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header9.xml" ContentType="application/vnd.openxmlformats-officedocument.wordprocessingml.header+xml"/>
  <Override PartName="/word/footer1.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customizations.xml" ContentType="application/vnd.ms-word.keyMapCustomizations+xml"/>
  <Override PartName="/word/settings.xml" ContentType="application/vnd.openxmlformats-officedocument.wordprocessingml.setting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glossary/styles.xml" ContentType="application/vnd.openxmlformats-officedocument.wordprocessingml.styles+xml"/>
  <Override PartName="/customXml/itemProps8.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7.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10.xml" ContentType="application/vnd.openxmlformats-officedocument.customXmlProperties+xml"/>
  <Override PartName="/customXml/itemProps9.xml" ContentType="application/vnd.openxmlformats-officedocument.customXmlProperties+xml"/>
  <Override PartName="/customXml/itemProps1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170" w:type="dxa"/>
        <w:jc w:val="right"/>
        <w:tblLayout w:type="fixed"/>
        <w:tblCellMar>
          <w:left w:w="0" w:type="dxa"/>
          <w:right w:w="0" w:type="dxa"/>
        </w:tblCellMar>
        <w:tblLook w:val="04A0" w:firstRow="1" w:lastRow="0" w:firstColumn="1" w:lastColumn="0" w:noHBand="0" w:noVBand="1"/>
      </w:tblPr>
      <w:tblGrid>
        <w:gridCol w:w="6170"/>
      </w:tblGrid>
      <w:tr w:rsidR="00217655" w:rsidRPr="00FD2289" w14:paraId="5C4D0F09" w14:textId="77777777" w:rsidTr="001E37E2">
        <w:trPr>
          <w:cantSplit/>
          <w:trHeight w:hRule="exact" w:val="851"/>
          <w:jc w:val="right"/>
        </w:trPr>
        <w:tc>
          <w:tcPr>
            <w:tcW w:w="6170" w:type="dxa"/>
          </w:tcPr>
          <w:p w14:paraId="32854436" w14:textId="77777777" w:rsidR="00217655" w:rsidRPr="00FD2289" w:rsidRDefault="00217655" w:rsidP="001E37E2"/>
          <w:p w14:paraId="3D9686F6" w14:textId="77777777" w:rsidR="00217655" w:rsidRPr="00FD2289" w:rsidRDefault="00217655" w:rsidP="001E37E2">
            <w:pPr>
              <w:jc w:val="right"/>
            </w:pPr>
          </w:p>
          <w:p w14:paraId="52C45FD0" w14:textId="77777777" w:rsidR="00217655" w:rsidRPr="00FD2289" w:rsidRDefault="00217655" w:rsidP="001E37E2">
            <w:pPr>
              <w:jc w:val="right"/>
            </w:pPr>
          </w:p>
          <w:p w14:paraId="529C7D3D" w14:textId="77777777" w:rsidR="00217655" w:rsidRPr="00FD2289" w:rsidRDefault="00217655" w:rsidP="001E37E2">
            <w:pPr>
              <w:jc w:val="right"/>
            </w:pPr>
          </w:p>
          <w:p w14:paraId="587D5C5C" w14:textId="77777777" w:rsidR="00217655" w:rsidRPr="00FD2289" w:rsidRDefault="00217655" w:rsidP="001E37E2">
            <w:pPr>
              <w:jc w:val="right"/>
            </w:pPr>
          </w:p>
        </w:tc>
      </w:tr>
      <w:tr w:rsidR="00217655" w:rsidRPr="00FD2289" w14:paraId="503A128D" w14:textId="77777777" w:rsidTr="001E37E2">
        <w:trPr>
          <w:cantSplit/>
          <w:trHeight w:hRule="exact" w:val="3589"/>
          <w:jc w:val="right"/>
        </w:trPr>
        <w:tc>
          <w:tcPr>
            <w:tcW w:w="6170" w:type="dxa"/>
          </w:tcPr>
          <w:tbl>
            <w:tblPr>
              <w:tblW w:w="4808" w:type="dxa"/>
              <w:tblInd w:w="669" w:type="dxa"/>
              <w:tblBorders>
                <w:top w:val="single" w:sz="4" w:space="0" w:color="auto"/>
              </w:tblBorders>
              <w:tblLayout w:type="fixed"/>
              <w:tblCellMar>
                <w:left w:w="0" w:type="dxa"/>
                <w:right w:w="0" w:type="dxa"/>
              </w:tblCellMar>
              <w:tblLook w:val="0000" w:firstRow="0" w:lastRow="0" w:firstColumn="0" w:lastColumn="0" w:noHBand="0" w:noVBand="0"/>
            </w:tblPr>
            <w:tblGrid>
              <w:gridCol w:w="4808"/>
            </w:tblGrid>
            <w:tr w:rsidR="00217655" w:rsidRPr="00FD2289" w14:paraId="19C3C1CF" w14:textId="77777777" w:rsidTr="001E37E2">
              <w:tc>
                <w:tcPr>
                  <w:tcW w:w="4810" w:type="dxa"/>
                  <w:tcBorders>
                    <w:top w:val="nil"/>
                    <w:bottom w:val="nil"/>
                  </w:tcBorders>
                  <w:vAlign w:val="center"/>
                </w:tcPr>
                <w:p w14:paraId="1346AF67" w14:textId="0DCD7661" w:rsidR="00217655" w:rsidRPr="00FD2289" w:rsidRDefault="00DF4D2B" w:rsidP="001E37E2">
                  <w:pPr>
                    <w:pStyle w:val="Cover-TitleBlock"/>
                  </w:pPr>
                  <w:sdt>
                    <w:sdtPr>
                      <w:alias w:val="Client"/>
                      <w:tag w:val="Client"/>
                      <w:id w:val="-254214929"/>
                      <w:lock w:val="sdtLocked"/>
                      <w:placeholder>
                        <w:docPart w:val="83CE27ED757F4D05AC115CD310C70171"/>
                      </w:placeholder>
                      <w:dataBinding w:xpath="/root[1]/Client[1]" w:storeItemID="{5EE40FF9-4BC3-4ACB-BC4A-342B81BCDBC0}"/>
                      <w:text/>
                    </w:sdtPr>
                    <w:sdtEndPr/>
                    <w:sdtContent>
                      <w:r w:rsidR="009667DB" w:rsidRPr="009667DB">
                        <w:t xml:space="preserve">Hull </w:t>
                      </w:r>
                      <w:r w:rsidR="00440C36">
                        <w:t xml:space="preserve">UK </w:t>
                      </w:r>
                      <w:r w:rsidR="009667DB" w:rsidRPr="009667DB">
                        <w:t>City of Culture 2017</w:t>
                      </w:r>
                    </w:sdtContent>
                  </w:sdt>
                </w:p>
              </w:tc>
            </w:tr>
            <w:tr w:rsidR="00217655" w:rsidRPr="00FD2289" w14:paraId="3A5F334A" w14:textId="77777777" w:rsidTr="001E37E2">
              <w:sdt>
                <w:sdtPr>
                  <w:alias w:val="Project"/>
                  <w:tag w:val="Project"/>
                  <w:id w:val="-1081135887"/>
                  <w:lock w:val="sdtLocked"/>
                  <w:placeholder>
                    <w:docPart w:val="CFD1F7CC768F4359B982F24A284FFA94"/>
                  </w:placeholder>
                  <w:dataBinding w:xpath="/root[1]/Project[1]" w:storeItemID="{ADA9936B-B1D1-4956-AD93-F5105E8D45B8}"/>
                  <w:text w:multiLine="1"/>
                </w:sdtPr>
                <w:sdtEndPr/>
                <w:sdtContent>
                  <w:tc>
                    <w:tcPr>
                      <w:tcW w:w="4810" w:type="dxa"/>
                      <w:tcBorders>
                        <w:top w:val="nil"/>
                        <w:bottom w:val="nil"/>
                      </w:tcBorders>
                      <w:vAlign w:val="center"/>
                    </w:tcPr>
                    <w:p w14:paraId="05EEEF4E" w14:textId="331314AD" w:rsidR="00217655" w:rsidRPr="00FD2289" w:rsidRDefault="009667DB" w:rsidP="00362D88">
                      <w:pPr>
                        <w:pStyle w:val="Cover-JobTitle"/>
                      </w:pPr>
                      <w:r w:rsidRPr="009667DB">
                        <w:t>Project Zephyr</w:t>
                      </w:r>
                    </w:p>
                  </w:tc>
                </w:sdtContent>
              </w:sdt>
            </w:tr>
            <w:tr w:rsidR="00217655" w:rsidRPr="00FD2289" w14:paraId="2C50B554" w14:textId="77777777" w:rsidTr="001E37E2">
              <w:sdt>
                <w:sdtPr>
                  <w:alias w:val="Report"/>
                  <w:tag w:val="Report"/>
                  <w:id w:val="1269740888"/>
                  <w:lock w:val="sdtLocked"/>
                  <w:placeholder>
                    <w:docPart w:val="718E778BD50F43A6AD173C05BEE5FA24"/>
                  </w:placeholder>
                  <w:dataBinding w:xpath="/root[1]/Report[1]" w:storeItemID="{D00B4CF5-4192-42F8-8BD2-527A7D79E657}"/>
                  <w:text w:multiLine="1"/>
                </w:sdtPr>
                <w:sdtEndPr/>
                <w:sdtContent>
                  <w:tc>
                    <w:tcPr>
                      <w:tcW w:w="4810" w:type="dxa"/>
                      <w:tcBorders>
                        <w:top w:val="nil"/>
                        <w:bottom w:val="nil"/>
                      </w:tcBorders>
                      <w:vAlign w:val="center"/>
                    </w:tcPr>
                    <w:p w14:paraId="713F814F" w14:textId="633B573F" w:rsidR="00217655" w:rsidRPr="00FD2289" w:rsidRDefault="009667DB" w:rsidP="003E60FD">
                      <w:pPr>
                        <w:pStyle w:val="Cover-TitleBlock"/>
                      </w:pPr>
                      <w:r w:rsidRPr="009667DB">
                        <w:t>Feasibility Study</w:t>
                      </w:r>
                    </w:p>
                  </w:tc>
                </w:sdtContent>
              </w:sdt>
            </w:tr>
            <w:tr w:rsidR="00217655" w:rsidRPr="00FD2289" w14:paraId="219BF3E9" w14:textId="77777777" w:rsidTr="001E37E2">
              <w:trPr>
                <w:trHeight w:val="394"/>
              </w:trPr>
              <w:sdt>
                <w:sdtPr>
                  <w:alias w:val="DocRef"/>
                  <w:tag w:val="DocRef"/>
                  <w:id w:val="-811484056"/>
                  <w:lock w:val="sdtLocked"/>
                  <w:placeholder>
                    <w:docPart w:val="F46C3901F8364597B2B7EE4C60B6FBAD"/>
                  </w:placeholder>
                  <w:dataBinding w:xpath="/root[1]/DocRef[1]" w:storeItemID="{F6014077-E0A1-4F0C-B82B-320C05E5C328}"/>
                  <w:text/>
                </w:sdtPr>
                <w:sdtEndPr/>
                <w:sdtContent>
                  <w:tc>
                    <w:tcPr>
                      <w:tcW w:w="4810" w:type="dxa"/>
                      <w:tcBorders>
                        <w:top w:val="nil"/>
                        <w:bottom w:val="nil"/>
                      </w:tcBorders>
                      <w:tcMar>
                        <w:top w:w="0" w:type="dxa"/>
                      </w:tcMar>
                      <w:vAlign w:val="center"/>
                    </w:tcPr>
                    <w:p w14:paraId="2F491449" w14:textId="650F8B38" w:rsidR="00217655" w:rsidRPr="00FD2289" w:rsidRDefault="009667DB" w:rsidP="001E37E2">
                      <w:pPr>
                        <w:pStyle w:val="Cover-Ref"/>
                        <w:spacing w:after="0"/>
                      </w:pPr>
                      <w:r w:rsidRPr="009667DB">
                        <w:t xml:space="preserve"> </w:t>
                      </w:r>
                    </w:p>
                  </w:tc>
                </w:sdtContent>
              </w:sdt>
            </w:tr>
            <w:tr w:rsidR="00217655" w:rsidRPr="00FD2289" w14:paraId="6381BBB4" w14:textId="77777777" w:rsidTr="001E37E2">
              <w:trPr>
                <w:trHeight w:val="394"/>
              </w:trPr>
              <w:tc>
                <w:tcPr>
                  <w:tcW w:w="4810" w:type="dxa"/>
                  <w:tcBorders>
                    <w:top w:val="nil"/>
                  </w:tcBorders>
                  <w:tcMar>
                    <w:top w:w="0" w:type="dxa"/>
                  </w:tcMar>
                  <w:vAlign w:val="center"/>
                </w:tcPr>
                <w:p w14:paraId="76E8FEBE" w14:textId="2066DA63" w:rsidR="00217655" w:rsidRPr="00FD2289" w:rsidRDefault="00DF4D2B" w:rsidP="003E60FD">
                  <w:pPr>
                    <w:pStyle w:val="Cover-Ref"/>
                    <w:spacing w:after="0"/>
                  </w:pPr>
                  <w:sdt>
                    <w:sdtPr>
                      <w:alias w:val="Revision"/>
                      <w:tag w:val="Revision"/>
                      <w:id w:val="1039088880"/>
                      <w:lock w:val="sdtLocked"/>
                      <w:placeholder>
                        <w:docPart w:val="7167DE8945994DAEB6C7370FDC61ED28"/>
                      </w:placeholder>
                      <w:dataBinding w:xpath="/root[1]/Revision[1]" w:storeItemID="{A4CB93DE-38AC-48D5-AF45-220420C71958}"/>
                      <w:text/>
                    </w:sdtPr>
                    <w:sdtEndPr/>
                    <w:sdtContent>
                      <w:r w:rsidR="009667DB" w:rsidRPr="009667DB">
                        <w:t>Draft 1</w:t>
                      </w:r>
                    </w:sdtContent>
                  </w:sdt>
                  <w:r w:rsidR="00217655" w:rsidRPr="00FD2289">
                    <w:t xml:space="preserve">  |  </w:t>
                  </w:r>
                  <w:sdt>
                    <w:sdtPr>
                      <w:alias w:val="Revision Date"/>
                      <w:tag w:val="Use REVISION to amend"/>
                      <w:id w:val="279477278"/>
                      <w:lock w:val="sdtLocked"/>
                      <w:placeholder>
                        <w:docPart w:val="DD81508E4FE24F49B42D39BB7D6B8672"/>
                      </w:placeholder>
                      <w:dataBinding w:prefixMappings="xmlns:ns0='http://schemas.microsoft.com/office/2006/coverPageProps' " w:xpath="/ns0:CoverPageProperties[1]/ns0:PublishDate[1]" w:storeItemID="{55AF091B-3C7A-41E3-B477-F2FDAA23CFDA}"/>
                      <w:date w:fullDate="2016-07-22T00:00:00Z">
                        <w:dateFormat w:val="d MMMM yyyy"/>
                        <w:lid w:val="en-GB"/>
                        <w:storeMappedDataAs w:val="text"/>
                        <w:calendar w:val="gregorian"/>
                      </w:date>
                    </w:sdtPr>
                    <w:sdtEndPr/>
                    <w:sdtContent>
                      <w:r w:rsidR="00553733">
                        <w:t>22 July 2016</w:t>
                      </w:r>
                    </w:sdtContent>
                  </w:sdt>
                </w:p>
              </w:tc>
            </w:tr>
          </w:tbl>
          <w:p w14:paraId="030ACBD3" w14:textId="77777777" w:rsidR="00217655" w:rsidRPr="00FD2289" w:rsidRDefault="00217655" w:rsidP="001E37E2">
            <w:pPr>
              <w:ind w:left="-28"/>
            </w:pPr>
          </w:p>
        </w:tc>
      </w:tr>
    </w:tbl>
    <w:p w14:paraId="5EE68E34" w14:textId="77777777" w:rsidR="00217655" w:rsidRPr="00FD2289" w:rsidRDefault="00217655" w:rsidP="009667DB">
      <w:pPr>
        <w:sectPr w:rsidR="00217655" w:rsidRPr="00FD2289" w:rsidSect="005A10F1">
          <w:headerReference w:type="even" r:id="rId16"/>
          <w:headerReference w:type="default" r:id="rId17"/>
          <w:footerReference w:type="even" r:id="rId18"/>
          <w:footerReference w:type="default" r:id="rId19"/>
          <w:headerReference w:type="first" r:id="rId20"/>
          <w:footerReference w:type="first" r:id="rId21"/>
          <w:pgSz w:w="11907" w:h="16840" w:code="9"/>
          <w:pgMar w:top="1701" w:right="907" w:bottom="851" w:left="1134" w:header="284" w:footer="0" w:gutter="0"/>
          <w:cols w:space="720"/>
          <w:formProt w:val="0"/>
          <w:docGrid w:linePitch="326"/>
        </w:sectPr>
      </w:pPr>
    </w:p>
    <w:p w14:paraId="4DEA4FB6" w14:textId="77777777" w:rsidR="00217655" w:rsidRPr="00FD2289" w:rsidRDefault="00217655" w:rsidP="00217655"/>
    <w:tbl>
      <w:tblPr>
        <w:tblpPr w:leftFromText="181" w:rightFromText="181" w:tblpXSpec="right" w:tblpYSpec="bottom"/>
        <w:tblOverlap w:val="never"/>
        <w:tblW w:w="9923" w:type="dxa"/>
        <w:tblLayout w:type="fixed"/>
        <w:tblCellMar>
          <w:left w:w="0" w:type="dxa"/>
          <w:right w:w="0" w:type="dxa"/>
        </w:tblCellMar>
        <w:tblLook w:val="01E0" w:firstRow="1" w:lastRow="1" w:firstColumn="1" w:lastColumn="1" w:noHBand="0" w:noVBand="0"/>
      </w:tblPr>
      <w:tblGrid>
        <w:gridCol w:w="4047"/>
        <w:gridCol w:w="3429"/>
        <w:gridCol w:w="2447"/>
      </w:tblGrid>
      <w:tr w:rsidR="00217655" w:rsidRPr="00FD2289" w14:paraId="6FF195F4" w14:textId="77777777" w:rsidTr="001E37E2">
        <w:trPr>
          <w:cantSplit/>
          <w:trHeight w:val="679"/>
        </w:trPr>
        <w:tc>
          <w:tcPr>
            <w:tcW w:w="2039" w:type="pct"/>
            <w:tcBorders>
              <w:bottom w:val="nil"/>
            </w:tcBorders>
            <w:shd w:val="clear" w:color="auto" w:fill="auto"/>
          </w:tcPr>
          <w:p w14:paraId="3100C565" w14:textId="77777777" w:rsidR="00217655" w:rsidRPr="00FD2289" w:rsidRDefault="00217655" w:rsidP="001E37E2">
            <w:pPr>
              <w:pStyle w:val="Cover-AddressBlock"/>
              <w:framePr w:wrap="auto" w:xAlign="left" w:yAlign="inline"/>
              <w:spacing w:after="57"/>
              <w:suppressOverlap w:val="0"/>
            </w:pPr>
            <w:bookmarkStart w:id="0" w:name="P44"/>
            <w:r w:rsidRPr="00FD2289">
              <w:t xml:space="preserve">This report takes into account the particular </w:t>
            </w:r>
            <w:r w:rsidRPr="00FD2289">
              <w:br/>
              <w:t xml:space="preserve">instructions and requirements of our client.  </w:t>
            </w:r>
          </w:p>
          <w:p w14:paraId="05A18A16" w14:textId="77777777" w:rsidR="00217655" w:rsidRPr="00FD2289" w:rsidRDefault="00217655" w:rsidP="001E37E2">
            <w:pPr>
              <w:pStyle w:val="Cover-AddressBlock"/>
              <w:framePr w:wrap="auto" w:xAlign="left" w:yAlign="inline"/>
              <w:suppressOverlap w:val="0"/>
            </w:pPr>
            <w:r w:rsidRPr="00FD2289">
              <w:t xml:space="preserve">It is not intended for and should not be relied </w:t>
            </w:r>
            <w:r w:rsidRPr="00FD2289">
              <w:br/>
              <w:t xml:space="preserve">upon by any third party and no responsibility </w:t>
            </w:r>
            <w:r w:rsidRPr="00FD2289">
              <w:br/>
              <w:t>is undertaken to any third party.</w:t>
            </w:r>
          </w:p>
          <w:bookmarkEnd w:id="0"/>
          <w:p w14:paraId="213B3207" w14:textId="77777777" w:rsidR="00217655" w:rsidRPr="00FD2289" w:rsidRDefault="00217655" w:rsidP="001E37E2">
            <w:pPr>
              <w:spacing w:line="180" w:lineRule="exact"/>
            </w:pPr>
          </w:p>
          <w:p w14:paraId="76FB0DAE" w14:textId="0473A7FB" w:rsidR="00217655" w:rsidRPr="00FD2289" w:rsidRDefault="00217655" w:rsidP="001E37E2">
            <w:pPr>
              <w:rPr>
                <w:sz w:val="18"/>
                <w:szCs w:val="18"/>
              </w:rPr>
            </w:pPr>
            <w:bookmarkStart w:id="1" w:name="P1"/>
            <w:r w:rsidRPr="00FD2289">
              <w:rPr>
                <w:sz w:val="18"/>
                <w:szCs w:val="18"/>
              </w:rPr>
              <w:t>Job number</w:t>
            </w:r>
            <w:bookmarkEnd w:id="1"/>
            <w:r w:rsidRPr="00FD2289">
              <w:rPr>
                <w:sz w:val="18"/>
                <w:szCs w:val="18"/>
              </w:rPr>
              <w:t xml:space="preserve">    </w:t>
            </w:r>
            <w:sdt>
              <w:sdtPr>
                <w:rPr>
                  <w:sz w:val="18"/>
                  <w:szCs w:val="18"/>
                </w:rPr>
                <w:alias w:val="JobNo"/>
                <w:tag w:val="JobNo"/>
                <w:id w:val="-309333189"/>
                <w:lock w:val="sdtLocked"/>
                <w:placeholder>
                  <w:docPart w:val="4B8729C243E2410A8B943413AE82CE47"/>
                </w:placeholder>
                <w:dataBinding w:xpath="/root[1]/JobNo[1]" w:storeItemID="{32277CBD-E912-4208-BEEA-CA2F7615A9EA}"/>
                <w:text/>
              </w:sdtPr>
              <w:sdtEndPr/>
              <w:sdtContent>
                <w:r w:rsidR="009667DB" w:rsidRPr="009667DB">
                  <w:rPr>
                    <w:sz w:val="18"/>
                    <w:szCs w:val="18"/>
                  </w:rPr>
                  <w:t>249697</w:t>
                </w:r>
              </w:sdtContent>
            </w:sdt>
          </w:p>
        </w:tc>
        <w:tc>
          <w:tcPr>
            <w:tcW w:w="1728" w:type="pct"/>
            <w:vMerge w:val="restart"/>
            <w:vAlign w:val="bottom"/>
          </w:tcPr>
          <w:p w14:paraId="1848D5EF" w14:textId="77777777" w:rsidR="00217655" w:rsidRPr="00FD2289" w:rsidRDefault="00217655" w:rsidP="001E37E2">
            <w:pPr>
              <w:spacing w:before="80"/>
              <w:jc w:val="right"/>
              <w:rPr>
                <w:sz w:val="18"/>
                <w:szCs w:val="18"/>
              </w:rPr>
            </w:pPr>
          </w:p>
        </w:tc>
        <w:tc>
          <w:tcPr>
            <w:tcW w:w="1233" w:type="pct"/>
            <w:vMerge w:val="restart"/>
            <w:vAlign w:val="bottom"/>
          </w:tcPr>
          <w:p w14:paraId="3D43DFE8" w14:textId="77777777" w:rsidR="00217655" w:rsidRPr="00FD2289" w:rsidRDefault="00217655" w:rsidP="001E37E2">
            <w:pPr>
              <w:jc w:val="right"/>
            </w:pPr>
            <w:bookmarkStart w:id="2" w:name="Logo"/>
            <w:r w:rsidRPr="00FD2289">
              <w:rPr>
                <w:noProof/>
                <w:lang w:eastAsia="en-GB"/>
              </w:rPr>
              <w:drawing>
                <wp:inline distT="0" distB="0" distL="0" distR="0" wp14:anchorId="2ECB06D6" wp14:editId="3DD2056D">
                  <wp:extent cx="933450" cy="285750"/>
                  <wp:effectExtent l="0" t="0" r="0" b="0"/>
                  <wp:docPr id="9" name="Picture 9" descr="ArupLogo2010_k_OvaWord1000mm_CompoundTransparent_100kGreyscal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upLogo2010_k_OvaWord1000mm_CompoundTransparent_100kGreyscale.wmf"/>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33450" cy="285750"/>
                          </a:xfrm>
                          <a:prstGeom prst="rect">
                            <a:avLst/>
                          </a:prstGeom>
                        </pic:spPr>
                      </pic:pic>
                    </a:graphicData>
                  </a:graphic>
                </wp:inline>
              </w:drawing>
            </w:r>
            <w:bookmarkEnd w:id="2"/>
          </w:p>
        </w:tc>
      </w:tr>
      <w:tr w:rsidR="00217655" w:rsidRPr="00FD2289" w14:paraId="6A7561EA" w14:textId="77777777" w:rsidTr="001E37E2">
        <w:trPr>
          <w:cantSplit/>
          <w:trHeight w:val="679"/>
        </w:trPr>
        <w:tc>
          <w:tcPr>
            <w:tcW w:w="2039" w:type="pct"/>
            <w:tcBorders>
              <w:bottom w:val="nil"/>
            </w:tcBorders>
            <w:shd w:val="clear" w:color="auto" w:fill="auto"/>
          </w:tcPr>
          <w:p w14:paraId="2212A735" w14:textId="77777777" w:rsidR="00217655" w:rsidRPr="00FD2289" w:rsidRDefault="00217655" w:rsidP="001E37E2">
            <w:bookmarkStart w:id="3" w:name="RegInfo"/>
            <w:bookmarkEnd w:id="3"/>
          </w:p>
        </w:tc>
        <w:tc>
          <w:tcPr>
            <w:tcW w:w="1728" w:type="pct"/>
            <w:vMerge/>
            <w:vAlign w:val="bottom"/>
          </w:tcPr>
          <w:p w14:paraId="40A54F94" w14:textId="77777777" w:rsidR="00217655" w:rsidRPr="00FD2289" w:rsidRDefault="00217655" w:rsidP="001E37E2">
            <w:pPr>
              <w:spacing w:before="80"/>
              <w:jc w:val="right"/>
              <w:rPr>
                <w:sz w:val="18"/>
                <w:szCs w:val="18"/>
              </w:rPr>
            </w:pPr>
          </w:p>
        </w:tc>
        <w:tc>
          <w:tcPr>
            <w:tcW w:w="1233" w:type="pct"/>
            <w:vMerge/>
            <w:vAlign w:val="bottom"/>
          </w:tcPr>
          <w:p w14:paraId="20EACADE" w14:textId="77777777" w:rsidR="00217655" w:rsidRPr="00FD2289" w:rsidRDefault="00217655" w:rsidP="001E37E2">
            <w:pPr>
              <w:jc w:val="right"/>
              <w:rPr>
                <w:noProof/>
                <w:lang w:eastAsia="en-GB"/>
              </w:rPr>
            </w:pPr>
          </w:p>
        </w:tc>
      </w:tr>
      <w:tr w:rsidR="00217655" w:rsidRPr="00FD2289" w14:paraId="7F9967D1" w14:textId="77777777" w:rsidTr="001E37E2">
        <w:trPr>
          <w:cantSplit/>
          <w:trHeight w:val="907"/>
        </w:trPr>
        <w:tc>
          <w:tcPr>
            <w:tcW w:w="2039" w:type="pct"/>
            <w:tcBorders>
              <w:bottom w:val="nil"/>
            </w:tcBorders>
            <w:shd w:val="clear" w:color="auto" w:fill="auto"/>
            <w:vAlign w:val="bottom"/>
          </w:tcPr>
          <w:p w14:paraId="343A41D9" w14:textId="77777777" w:rsidR="00217655" w:rsidRPr="00FD2289" w:rsidRDefault="00FD2289" w:rsidP="001E37E2">
            <w:pPr>
              <w:pStyle w:val="Cover-AddressBlock"/>
              <w:framePr w:wrap="auto" w:xAlign="left" w:yAlign="inline"/>
              <w:suppressOverlap w:val="0"/>
              <w:rPr>
                <w:b/>
              </w:rPr>
            </w:pPr>
            <w:bookmarkStart w:id="4" w:name="Contracting1"/>
            <w:r w:rsidRPr="00FD2289">
              <w:rPr>
                <w:b/>
              </w:rPr>
              <w:t>Ove Arup &amp; Partners Ltd</w:t>
            </w:r>
            <w:bookmarkEnd w:id="4"/>
          </w:p>
          <w:p w14:paraId="39FCF4A1" w14:textId="77777777" w:rsidR="00FD2289" w:rsidRPr="00FD2289" w:rsidRDefault="00FD2289" w:rsidP="001E37E2">
            <w:pPr>
              <w:pStyle w:val="Cover-AddressBlock"/>
              <w:framePr w:wrap="auto" w:xAlign="left" w:yAlign="inline"/>
              <w:suppressOverlap w:val="0"/>
            </w:pPr>
            <w:bookmarkStart w:id="5" w:name="AddressBlock"/>
            <w:r w:rsidRPr="00FD2289">
              <w:t>Admiral House  Rose Wharf</w:t>
            </w:r>
          </w:p>
          <w:p w14:paraId="38419350" w14:textId="77777777" w:rsidR="00FD2289" w:rsidRPr="00FD2289" w:rsidRDefault="00FD2289" w:rsidP="001E37E2">
            <w:pPr>
              <w:pStyle w:val="Cover-AddressBlock"/>
              <w:framePr w:wrap="auto" w:xAlign="left" w:yAlign="inline"/>
              <w:suppressOverlap w:val="0"/>
            </w:pPr>
            <w:r w:rsidRPr="00FD2289">
              <w:t xml:space="preserve">78 East Street </w:t>
            </w:r>
          </w:p>
          <w:p w14:paraId="46BD4133" w14:textId="77777777" w:rsidR="00FD2289" w:rsidRPr="00FD2289" w:rsidRDefault="00FD2289" w:rsidP="001E37E2">
            <w:pPr>
              <w:pStyle w:val="Cover-AddressBlock"/>
              <w:framePr w:wrap="auto" w:xAlign="left" w:yAlign="inline"/>
              <w:suppressOverlap w:val="0"/>
            </w:pPr>
            <w:r w:rsidRPr="00FD2289">
              <w:t>Leeds  LS9 8EE</w:t>
            </w:r>
          </w:p>
          <w:p w14:paraId="657B12E6" w14:textId="77777777" w:rsidR="00217655" w:rsidRPr="00FD2289" w:rsidRDefault="00FD2289" w:rsidP="001E37E2">
            <w:pPr>
              <w:pStyle w:val="Cover-AddressBlock"/>
              <w:framePr w:wrap="auto" w:xAlign="left" w:yAlign="inline"/>
              <w:suppressOverlap w:val="0"/>
            </w:pPr>
            <w:r w:rsidRPr="00FD2289">
              <w:t>United Kingdom</w:t>
            </w:r>
            <w:bookmarkEnd w:id="5"/>
          </w:p>
          <w:p w14:paraId="3D90E56F" w14:textId="77777777" w:rsidR="00217655" w:rsidRPr="00FD2289" w:rsidRDefault="00217655" w:rsidP="001E37E2">
            <w:pPr>
              <w:pStyle w:val="Cover-AddressBlock"/>
              <w:framePr w:wrap="auto" w:xAlign="left" w:yAlign="inline"/>
              <w:suppressOverlap w:val="0"/>
            </w:pPr>
            <w:r w:rsidRPr="00FD2289">
              <w:t>www.arup.com</w:t>
            </w:r>
            <w:bookmarkStart w:id="6" w:name="Website"/>
            <w:bookmarkEnd w:id="6"/>
          </w:p>
        </w:tc>
        <w:tc>
          <w:tcPr>
            <w:tcW w:w="1728" w:type="pct"/>
            <w:vMerge/>
            <w:tcBorders>
              <w:bottom w:val="nil"/>
            </w:tcBorders>
            <w:vAlign w:val="bottom"/>
          </w:tcPr>
          <w:p w14:paraId="7ABEB208" w14:textId="77777777" w:rsidR="00217655" w:rsidRPr="00FD2289" w:rsidRDefault="00217655" w:rsidP="001E37E2">
            <w:pPr>
              <w:rPr>
                <w:rStyle w:val="HR-8"/>
                <w:sz w:val="14"/>
                <w:szCs w:val="14"/>
              </w:rPr>
            </w:pPr>
          </w:p>
        </w:tc>
        <w:tc>
          <w:tcPr>
            <w:tcW w:w="1233" w:type="pct"/>
            <w:vMerge/>
            <w:tcBorders>
              <w:bottom w:val="nil"/>
            </w:tcBorders>
          </w:tcPr>
          <w:p w14:paraId="00C0CD87" w14:textId="77777777" w:rsidR="00217655" w:rsidRPr="00FD2289" w:rsidRDefault="00217655" w:rsidP="001E37E2">
            <w:pPr>
              <w:spacing w:line="200" w:lineRule="atLeast"/>
              <w:rPr>
                <w:rStyle w:val="HR-8"/>
                <w:sz w:val="14"/>
                <w:szCs w:val="14"/>
              </w:rPr>
            </w:pPr>
          </w:p>
        </w:tc>
      </w:tr>
    </w:tbl>
    <w:p w14:paraId="3B30AA79" w14:textId="77777777" w:rsidR="00217655" w:rsidRPr="00FD2289" w:rsidRDefault="00217655" w:rsidP="00217655">
      <w:pPr>
        <w:rPr>
          <w:szCs w:val="22"/>
        </w:rPr>
        <w:sectPr w:rsidR="00217655" w:rsidRPr="00FD2289" w:rsidSect="005A10F1">
          <w:headerReference w:type="default" r:id="rId23"/>
          <w:type w:val="continuous"/>
          <w:pgSz w:w="11907" w:h="16840" w:code="9"/>
          <w:pgMar w:top="1701" w:right="851" w:bottom="851" w:left="1134" w:header="284" w:footer="0" w:gutter="0"/>
          <w:cols w:space="720"/>
          <w:formProt w:val="0"/>
          <w:docGrid w:linePitch="326"/>
        </w:sectPr>
      </w:pPr>
    </w:p>
    <w:p w14:paraId="05856858" w14:textId="77777777" w:rsidR="00217655" w:rsidRPr="00FD2289" w:rsidRDefault="00217655" w:rsidP="001E37E2">
      <w:pPr>
        <w:spacing w:line="20" w:lineRule="exact"/>
        <w:rPr>
          <w:vanish/>
          <w:sz w:val="2"/>
          <w:szCs w:val="2"/>
        </w:rPr>
      </w:pPr>
      <w:bookmarkStart w:id="7" w:name="QuickMark"/>
      <w:bookmarkStart w:id="8" w:name="_GoBack"/>
      <w:bookmarkEnd w:id="7"/>
      <w:bookmarkEnd w:id="8"/>
    </w:p>
    <w:p w14:paraId="6A00A67F" w14:textId="77777777" w:rsidR="00217655" w:rsidRPr="00FD2289" w:rsidRDefault="00217655" w:rsidP="001E37E2">
      <w:pPr>
        <w:pStyle w:val="ReportContentsMain"/>
      </w:pPr>
      <w:bookmarkStart w:id="9" w:name="Contents"/>
      <w:r w:rsidRPr="00FD2289">
        <w:t>Contents</w:t>
      </w:r>
      <w:bookmarkEnd w:id="9"/>
    </w:p>
    <w:p w14:paraId="36004E9F" w14:textId="77777777" w:rsidR="00217655" w:rsidRPr="00FD2289" w:rsidRDefault="00217655" w:rsidP="001E37E2"/>
    <w:p w14:paraId="44D50699" w14:textId="77777777" w:rsidR="00217655" w:rsidRPr="00FD2289" w:rsidRDefault="00217655" w:rsidP="001E37E2">
      <w:pPr>
        <w:tabs>
          <w:tab w:val="right" w:pos="7937"/>
        </w:tabs>
        <w:rPr>
          <w:rStyle w:val="Style10pt"/>
        </w:rPr>
      </w:pPr>
      <w:r w:rsidRPr="00FD2289">
        <w:rPr>
          <w:rStyle w:val="Style10pt"/>
        </w:rPr>
        <w:tab/>
      </w:r>
      <w:bookmarkStart w:id="10" w:name="P42"/>
      <w:r w:rsidRPr="00FD2289">
        <w:rPr>
          <w:rStyle w:val="Style10pt"/>
        </w:rPr>
        <w:t>Page</w:t>
      </w:r>
      <w:bookmarkEnd w:id="10"/>
    </w:p>
    <w:p w14:paraId="6EED5BB8" w14:textId="77777777" w:rsidR="009C3EC1" w:rsidRDefault="00217655">
      <w:pPr>
        <w:pStyle w:val="TOC1"/>
        <w:rPr>
          <w:b w:val="0"/>
          <w:sz w:val="22"/>
          <w:szCs w:val="22"/>
          <w:lang w:eastAsia="en-GB"/>
        </w:rPr>
      </w:pPr>
      <w:r w:rsidRPr="00FD2289">
        <w:fldChar w:fldCharType="begin"/>
      </w:r>
      <w:r w:rsidRPr="00FD2289">
        <w:instrText xml:space="preserve"> TOC \h \z \t "Report Level 1,1,Report Level 2,2,Report Exec Summary,9" </w:instrText>
      </w:r>
      <w:r w:rsidRPr="00FD2289">
        <w:fldChar w:fldCharType="separate"/>
      </w:r>
      <w:hyperlink w:anchor="_Toc456966410" w:history="1">
        <w:r w:rsidR="009C3EC1" w:rsidRPr="00F01D74">
          <w:rPr>
            <w:rStyle w:val="Hyperlink"/>
          </w:rPr>
          <w:t>1</w:t>
        </w:r>
        <w:r w:rsidR="009C3EC1">
          <w:rPr>
            <w:b w:val="0"/>
            <w:sz w:val="22"/>
            <w:szCs w:val="22"/>
            <w:lang w:eastAsia="en-GB"/>
          </w:rPr>
          <w:tab/>
        </w:r>
        <w:r w:rsidR="009C3EC1" w:rsidRPr="00F01D74">
          <w:rPr>
            <w:rStyle w:val="Hyperlink"/>
          </w:rPr>
          <w:t>Introduction</w:t>
        </w:r>
        <w:r w:rsidR="009C3EC1">
          <w:rPr>
            <w:webHidden/>
          </w:rPr>
          <w:tab/>
        </w:r>
        <w:r w:rsidR="009C3EC1">
          <w:rPr>
            <w:webHidden/>
          </w:rPr>
          <w:fldChar w:fldCharType="begin"/>
        </w:r>
        <w:r w:rsidR="009C3EC1">
          <w:rPr>
            <w:webHidden/>
          </w:rPr>
          <w:instrText xml:space="preserve"> PAGEREF _Toc456966410 \h </w:instrText>
        </w:r>
        <w:r w:rsidR="009C3EC1">
          <w:rPr>
            <w:webHidden/>
          </w:rPr>
        </w:r>
        <w:r w:rsidR="009C3EC1">
          <w:rPr>
            <w:webHidden/>
          </w:rPr>
          <w:fldChar w:fldCharType="separate"/>
        </w:r>
        <w:r w:rsidR="009C3EC1">
          <w:rPr>
            <w:webHidden/>
          </w:rPr>
          <w:t>1</w:t>
        </w:r>
        <w:r w:rsidR="009C3EC1">
          <w:rPr>
            <w:webHidden/>
          </w:rPr>
          <w:fldChar w:fldCharType="end"/>
        </w:r>
      </w:hyperlink>
    </w:p>
    <w:p w14:paraId="22E494B6" w14:textId="77777777" w:rsidR="009C3EC1" w:rsidRDefault="00DF4D2B">
      <w:pPr>
        <w:pStyle w:val="TOC1"/>
        <w:rPr>
          <w:b w:val="0"/>
          <w:sz w:val="22"/>
          <w:szCs w:val="22"/>
          <w:lang w:eastAsia="en-GB"/>
        </w:rPr>
      </w:pPr>
      <w:hyperlink w:anchor="_Toc456966411" w:history="1">
        <w:r w:rsidR="009C3EC1" w:rsidRPr="00F01D74">
          <w:rPr>
            <w:rStyle w:val="Hyperlink"/>
          </w:rPr>
          <w:t>2</w:t>
        </w:r>
        <w:r w:rsidR="009C3EC1">
          <w:rPr>
            <w:b w:val="0"/>
            <w:sz w:val="22"/>
            <w:szCs w:val="22"/>
            <w:lang w:eastAsia="en-GB"/>
          </w:rPr>
          <w:tab/>
        </w:r>
        <w:r w:rsidR="009C3EC1" w:rsidRPr="00F01D74">
          <w:rPr>
            <w:rStyle w:val="Hyperlink"/>
          </w:rPr>
          <w:t>The Proposal</w:t>
        </w:r>
        <w:r w:rsidR="009C3EC1">
          <w:rPr>
            <w:webHidden/>
          </w:rPr>
          <w:tab/>
        </w:r>
        <w:r w:rsidR="009C3EC1">
          <w:rPr>
            <w:webHidden/>
          </w:rPr>
          <w:fldChar w:fldCharType="begin"/>
        </w:r>
        <w:r w:rsidR="009C3EC1">
          <w:rPr>
            <w:webHidden/>
          </w:rPr>
          <w:instrText xml:space="preserve"> PAGEREF _Toc456966411 \h </w:instrText>
        </w:r>
        <w:r w:rsidR="009C3EC1">
          <w:rPr>
            <w:webHidden/>
          </w:rPr>
        </w:r>
        <w:r w:rsidR="009C3EC1">
          <w:rPr>
            <w:webHidden/>
          </w:rPr>
          <w:fldChar w:fldCharType="separate"/>
        </w:r>
        <w:r w:rsidR="009C3EC1">
          <w:rPr>
            <w:webHidden/>
          </w:rPr>
          <w:t>2</w:t>
        </w:r>
        <w:r w:rsidR="009C3EC1">
          <w:rPr>
            <w:webHidden/>
          </w:rPr>
          <w:fldChar w:fldCharType="end"/>
        </w:r>
      </w:hyperlink>
    </w:p>
    <w:p w14:paraId="3629CF21" w14:textId="77777777" w:rsidR="009C3EC1" w:rsidRDefault="00DF4D2B">
      <w:pPr>
        <w:pStyle w:val="TOC2"/>
        <w:tabs>
          <w:tab w:val="left" w:pos="1815"/>
        </w:tabs>
        <w:rPr>
          <w:sz w:val="22"/>
          <w:szCs w:val="22"/>
          <w:lang w:eastAsia="en-GB"/>
        </w:rPr>
      </w:pPr>
      <w:hyperlink w:anchor="_Toc456966412" w:history="1">
        <w:r w:rsidR="009C3EC1" w:rsidRPr="00F01D74">
          <w:rPr>
            <w:rStyle w:val="Hyperlink"/>
            <w:u w:color="008080"/>
          </w:rPr>
          <w:t>2.1</w:t>
        </w:r>
        <w:r w:rsidR="009C3EC1">
          <w:rPr>
            <w:sz w:val="22"/>
            <w:szCs w:val="22"/>
            <w:lang w:eastAsia="en-GB"/>
          </w:rPr>
          <w:tab/>
        </w:r>
        <w:r w:rsidR="009C3EC1" w:rsidRPr="00F01D74">
          <w:rPr>
            <w:rStyle w:val="Hyperlink"/>
          </w:rPr>
          <w:t>General</w:t>
        </w:r>
        <w:r w:rsidR="009C3EC1">
          <w:rPr>
            <w:webHidden/>
          </w:rPr>
          <w:tab/>
        </w:r>
        <w:r w:rsidR="009C3EC1">
          <w:rPr>
            <w:webHidden/>
          </w:rPr>
          <w:fldChar w:fldCharType="begin"/>
        </w:r>
        <w:r w:rsidR="009C3EC1">
          <w:rPr>
            <w:webHidden/>
          </w:rPr>
          <w:instrText xml:space="preserve"> PAGEREF _Toc456966412 \h </w:instrText>
        </w:r>
        <w:r w:rsidR="009C3EC1">
          <w:rPr>
            <w:webHidden/>
          </w:rPr>
        </w:r>
        <w:r w:rsidR="009C3EC1">
          <w:rPr>
            <w:webHidden/>
          </w:rPr>
          <w:fldChar w:fldCharType="separate"/>
        </w:r>
        <w:r w:rsidR="009C3EC1">
          <w:rPr>
            <w:webHidden/>
          </w:rPr>
          <w:t>2</w:t>
        </w:r>
        <w:r w:rsidR="009C3EC1">
          <w:rPr>
            <w:webHidden/>
          </w:rPr>
          <w:fldChar w:fldCharType="end"/>
        </w:r>
      </w:hyperlink>
    </w:p>
    <w:p w14:paraId="7CFBE3A0" w14:textId="77777777" w:rsidR="009C3EC1" w:rsidRDefault="00DF4D2B">
      <w:pPr>
        <w:pStyle w:val="TOC2"/>
        <w:tabs>
          <w:tab w:val="left" w:pos="1815"/>
        </w:tabs>
        <w:rPr>
          <w:sz w:val="22"/>
          <w:szCs w:val="22"/>
          <w:lang w:eastAsia="en-GB"/>
        </w:rPr>
      </w:pPr>
      <w:hyperlink w:anchor="_Toc456966413" w:history="1">
        <w:r w:rsidR="009C3EC1" w:rsidRPr="00F01D74">
          <w:rPr>
            <w:rStyle w:val="Hyperlink"/>
            <w:u w:color="008080"/>
          </w:rPr>
          <w:t>2.2</w:t>
        </w:r>
        <w:r w:rsidR="009C3EC1">
          <w:rPr>
            <w:sz w:val="22"/>
            <w:szCs w:val="22"/>
            <w:lang w:eastAsia="en-GB"/>
          </w:rPr>
          <w:tab/>
        </w:r>
        <w:r w:rsidR="009C3EC1" w:rsidRPr="00F01D74">
          <w:rPr>
            <w:rStyle w:val="Hyperlink"/>
          </w:rPr>
          <w:t>Parties Involved</w:t>
        </w:r>
        <w:r w:rsidR="009C3EC1">
          <w:rPr>
            <w:webHidden/>
          </w:rPr>
          <w:tab/>
        </w:r>
        <w:r w:rsidR="009C3EC1">
          <w:rPr>
            <w:webHidden/>
          </w:rPr>
          <w:fldChar w:fldCharType="begin"/>
        </w:r>
        <w:r w:rsidR="009C3EC1">
          <w:rPr>
            <w:webHidden/>
          </w:rPr>
          <w:instrText xml:space="preserve"> PAGEREF _Toc456966413 \h </w:instrText>
        </w:r>
        <w:r w:rsidR="009C3EC1">
          <w:rPr>
            <w:webHidden/>
          </w:rPr>
        </w:r>
        <w:r w:rsidR="009C3EC1">
          <w:rPr>
            <w:webHidden/>
          </w:rPr>
          <w:fldChar w:fldCharType="separate"/>
        </w:r>
        <w:r w:rsidR="009C3EC1">
          <w:rPr>
            <w:webHidden/>
          </w:rPr>
          <w:t>2</w:t>
        </w:r>
        <w:r w:rsidR="009C3EC1">
          <w:rPr>
            <w:webHidden/>
          </w:rPr>
          <w:fldChar w:fldCharType="end"/>
        </w:r>
      </w:hyperlink>
    </w:p>
    <w:p w14:paraId="66586BA1" w14:textId="77777777" w:rsidR="009C3EC1" w:rsidRDefault="00DF4D2B">
      <w:pPr>
        <w:pStyle w:val="TOC2"/>
        <w:tabs>
          <w:tab w:val="left" w:pos="1815"/>
        </w:tabs>
        <w:rPr>
          <w:sz w:val="22"/>
          <w:szCs w:val="22"/>
          <w:lang w:eastAsia="en-GB"/>
        </w:rPr>
      </w:pPr>
      <w:hyperlink w:anchor="_Toc456966414" w:history="1">
        <w:r w:rsidR="009C3EC1" w:rsidRPr="00F01D74">
          <w:rPr>
            <w:rStyle w:val="Hyperlink"/>
            <w:u w:color="008080"/>
          </w:rPr>
          <w:t>2.3</w:t>
        </w:r>
        <w:r w:rsidR="009C3EC1">
          <w:rPr>
            <w:sz w:val="22"/>
            <w:szCs w:val="22"/>
            <w:lang w:eastAsia="en-GB"/>
          </w:rPr>
          <w:tab/>
        </w:r>
        <w:r w:rsidR="009C3EC1" w:rsidRPr="00F01D74">
          <w:rPr>
            <w:rStyle w:val="Hyperlink"/>
          </w:rPr>
          <w:t>Location Chosen for the Installation</w:t>
        </w:r>
        <w:r w:rsidR="009C3EC1">
          <w:rPr>
            <w:webHidden/>
          </w:rPr>
          <w:tab/>
        </w:r>
        <w:r w:rsidR="009C3EC1">
          <w:rPr>
            <w:webHidden/>
          </w:rPr>
          <w:fldChar w:fldCharType="begin"/>
        </w:r>
        <w:r w:rsidR="009C3EC1">
          <w:rPr>
            <w:webHidden/>
          </w:rPr>
          <w:instrText xml:space="preserve"> PAGEREF _Toc456966414 \h </w:instrText>
        </w:r>
        <w:r w:rsidR="009C3EC1">
          <w:rPr>
            <w:webHidden/>
          </w:rPr>
        </w:r>
        <w:r w:rsidR="009C3EC1">
          <w:rPr>
            <w:webHidden/>
          </w:rPr>
          <w:fldChar w:fldCharType="separate"/>
        </w:r>
        <w:r w:rsidR="009C3EC1">
          <w:rPr>
            <w:webHidden/>
          </w:rPr>
          <w:t>3</w:t>
        </w:r>
        <w:r w:rsidR="009C3EC1">
          <w:rPr>
            <w:webHidden/>
          </w:rPr>
          <w:fldChar w:fldCharType="end"/>
        </w:r>
      </w:hyperlink>
    </w:p>
    <w:p w14:paraId="6925FF17" w14:textId="77777777" w:rsidR="009C3EC1" w:rsidRDefault="00DF4D2B">
      <w:pPr>
        <w:pStyle w:val="TOC2"/>
        <w:tabs>
          <w:tab w:val="left" w:pos="1815"/>
        </w:tabs>
        <w:rPr>
          <w:sz w:val="22"/>
          <w:szCs w:val="22"/>
          <w:lang w:eastAsia="en-GB"/>
        </w:rPr>
      </w:pPr>
      <w:hyperlink w:anchor="_Toc456966415" w:history="1">
        <w:r w:rsidR="009C3EC1" w:rsidRPr="00F01D74">
          <w:rPr>
            <w:rStyle w:val="Hyperlink"/>
            <w:u w:color="008080"/>
          </w:rPr>
          <w:t>2.4</w:t>
        </w:r>
        <w:r w:rsidR="009C3EC1">
          <w:rPr>
            <w:sz w:val="22"/>
            <w:szCs w:val="22"/>
            <w:lang w:eastAsia="en-GB"/>
          </w:rPr>
          <w:tab/>
        </w:r>
        <w:r w:rsidR="009C3EC1" w:rsidRPr="00F01D74">
          <w:rPr>
            <w:rStyle w:val="Hyperlink"/>
          </w:rPr>
          <w:t>Key Dates</w:t>
        </w:r>
        <w:r w:rsidR="009C3EC1">
          <w:rPr>
            <w:webHidden/>
          </w:rPr>
          <w:tab/>
        </w:r>
        <w:r w:rsidR="009C3EC1">
          <w:rPr>
            <w:webHidden/>
          </w:rPr>
          <w:fldChar w:fldCharType="begin"/>
        </w:r>
        <w:r w:rsidR="009C3EC1">
          <w:rPr>
            <w:webHidden/>
          </w:rPr>
          <w:instrText xml:space="preserve"> PAGEREF _Toc456966415 \h </w:instrText>
        </w:r>
        <w:r w:rsidR="009C3EC1">
          <w:rPr>
            <w:webHidden/>
          </w:rPr>
        </w:r>
        <w:r w:rsidR="009C3EC1">
          <w:rPr>
            <w:webHidden/>
          </w:rPr>
          <w:fldChar w:fldCharType="separate"/>
        </w:r>
        <w:r w:rsidR="009C3EC1">
          <w:rPr>
            <w:webHidden/>
          </w:rPr>
          <w:t>4</w:t>
        </w:r>
        <w:r w:rsidR="009C3EC1">
          <w:rPr>
            <w:webHidden/>
          </w:rPr>
          <w:fldChar w:fldCharType="end"/>
        </w:r>
      </w:hyperlink>
    </w:p>
    <w:p w14:paraId="71B7FC01" w14:textId="77777777" w:rsidR="009C3EC1" w:rsidRDefault="00DF4D2B">
      <w:pPr>
        <w:pStyle w:val="TOC2"/>
        <w:tabs>
          <w:tab w:val="left" w:pos="1815"/>
        </w:tabs>
        <w:rPr>
          <w:sz w:val="22"/>
          <w:szCs w:val="22"/>
          <w:lang w:eastAsia="en-GB"/>
        </w:rPr>
      </w:pPr>
      <w:hyperlink w:anchor="_Toc456966416" w:history="1">
        <w:r w:rsidR="009C3EC1" w:rsidRPr="00F01D74">
          <w:rPr>
            <w:rStyle w:val="Hyperlink"/>
            <w:u w:color="008080"/>
          </w:rPr>
          <w:t>2.5</w:t>
        </w:r>
        <w:r w:rsidR="009C3EC1">
          <w:rPr>
            <w:sz w:val="22"/>
            <w:szCs w:val="22"/>
            <w:lang w:eastAsia="en-GB"/>
          </w:rPr>
          <w:tab/>
        </w:r>
        <w:r w:rsidR="009C3EC1" w:rsidRPr="00F01D74">
          <w:rPr>
            <w:rStyle w:val="Hyperlink"/>
          </w:rPr>
          <w:t>Confidentiality</w:t>
        </w:r>
        <w:r w:rsidR="009C3EC1">
          <w:rPr>
            <w:webHidden/>
          </w:rPr>
          <w:tab/>
        </w:r>
        <w:r w:rsidR="009C3EC1">
          <w:rPr>
            <w:webHidden/>
          </w:rPr>
          <w:fldChar w:fldCharType="begin"/>
        </w:r>
        <w:r w:rsidR="009C3EC1">
          <w:rPr>
            <w:webHidden/>
          </w:rPr>
          <w:instrText xml:space="preserve"> PAGEREF _Toc456966416 \h </w:instrText>
        </w:r>
        <w:r w:rsidR="009C3EC1">
          <w:rPr>
            <w:webHidden/>
          </w:rPr>
        </w:r>
        <w:r w:rsidR="009C3EC1">
          <w:rPr>
            <w:webHidden/>
          </w:rPr>
          <w:fldChar w:fldCharType="separate"/>
        </w:r>
        <w:r w:rsidR="009C3EC1">
          <w:rPr>
            <w:webHidden/>
          </w:rPr>
          <w:t>4</w:t>
        </w:r>
        <w:r w:rsidR="009C3EC1">
          <w:rPr>
            <w:webHidden/>
          </w:rPr>
          <w:fldChar w:fldCharType="end"/>
        </w:r>
      </w:hyperlink>
    </w:p>
    <w:p w14:paraId="3A4BACB9" w14:textId="77777777" w:rsidR="009C3EC1" w:rsidRDefault="00DF4D2B">
      <w:pPr>
        <w:pStyle w:val="TOC1"/>
        <w:rPr>
          <w:b w:val="0"/>
          <w:sz w:val="22"/>
          <w:szCs w:val="22"/>
          <w:lang w:eastAsia="en-GB"/>
        </w:rPr>
      </w:pPr>
      <w:hyperlink w:anchor="_Toc456966417" w:history="1">
        <w:r w:rsidR="009C3EC1" w:rsidRPr="00F01D74">
          <w:rPr>
            <w:rStyle w:val="Hyperlink"/>
          </w:rPr>
          <w:t>3</w:t>
        </w:r>
        <w:r w:rsidR="009C3EC1">
          <w:rPr>
            <w:b w:val="0"/>
            <w:sz w:val="22"/>
            <w:szCs w:val="22"/>
            <w:lang w:eastAsia="en-GB"/>
          </w:rPr>
          <w:tab/>
        </w:r>
        <w:r w:rsidR="009C3EC1" w:rsidRPr="00F01D74">
          <w:rPr>
            <w:rStyle w:val="Hyperlink"/>
          </w:rPr>
          <w:t>Ownership &amp; Liabilities</w:t>
        </w:r>
        <w:r w:rsidR="009C3EC1">
          <w:rPr>
            <w:webHidden/>
          </w:rPr>
          <w:tab/>
        </w:r>
        <w:r w:rsidR="009C3EC1">
          <w:rPr>
            <w:webHidden/>
          </w:rPr>
          <w:fldChar w:fldCharType="begin"/>
        </w:r>
        <w:r w:rsidR="009C3EC1">
          <w:rPr>
            <w:webHidden/>
          </w:rPr>
          <w:instrText xml:space="preserve"> PAGEREF _Toc456966417 \h </w:instrText>
        </w:r>
        <w:r w:rsidR="009C3EC1">
          <w:rPr>
            <w:webHidden/>
          </w:rPr>
        </w:r>
        <w:r w:rsidR="009C3EC1">
          <w:rPr>
            <w:webHidden/>
          </w:rPr>
          <w:fldChar w:fldCharType="separate"/>
        </w:r>
        <w:r w:rsidR="009C3EC1">
          <w:rPr>
            <w:webHidden/>
          </w:rPr>
          <w:t>5</w:t>
        </w:r>
        <w:r w:rsidR="009C3EC1">
          <w:rPr>
            <w:webHidden/>
          </w:rPr>
          <w:fldChar w:fldCharType="end"/>
        </w:r>
      </w:hyperlink>
    </w:p>
    <w:p w14:paraId="042E0084" w14:textId="77777777" w:rsidR="009C3EC1" w:rsidRDefault="00DF4D2B">
      <w:pPr>
        <w:pStyle w:val="TOC2"/>
        <w:tabs>
          <w:tab w:val="left" w:pos="1815"/>
        </w:tabs>
        <w:rPr>
          <w:sz w:val="22"/>
          <w:szCs w:val="22"/>
          <w:lang w:eastAsia="en-GB"/>
        </w:rPr>
      </w:pPr>
      <w:hyperlink w:anchor="_Toc456966418" w:history="1">
        <w:r w:rsidR="009C3EC1" w:rsidRPr="00F01D74">
          <w:rPr>
            <w:rStyle w:val="Hyperlink"/>
            <w:u w:color="008080"/>
          </w:rPr>
          <w:t>3.1</w:t>
        </w:r>
        <w:r w:rsidR="009C3EC1">
          <w:rPr>
            <w:sz w:val="22"/>
            <w:szCs w:val="22"/>
            <w:lang w:eastAsia="en-GB"/>
          </w:rPr>
          <w:tab/>
        </w:r>
        <w:r w:rsidR="009C3EC1" w:rsidRPr="00F01D74">
          <w:rPr>
            <w:rStyle w:val="Hyperlink"/>
          </w:rPr>
          <w:t>Ownership &amp; Loan Agreement</w:t>
        </w:r>
        <w:r w:rsidR="009C3EC1">
          <w:rPr>
            <w:webHidden/>
          </w:rPr>
          <w:tab/>
        </w:r>
        <w:r w:rsidR="009C3EC1">
          <w:rPr>
            <w:webHidden/>
          </w:rPr>
          <w:fldChar w:fldCharType="begin"/>
        </w:r>
        <w:r w:rsidR="009C3EC1">
          <w:rPr>
            <w:webHidden/>
          </w:rPr>
          <w:instrText xml:space="preserve"> PAGEREF _Toc456966418 \h </w:instrText>
        </w:r>
        <w:r w:rsidR="009C3EC1">
          <w:rPr>
            <w:webHidden/>
          </w:rPr>
        </w:r>
        <w:r w:rsidR="009C3EC1">
          <w:rPr>
            <w:webHidden/>
          </w:rPr>
          <w:fldChar w:fldCharType="separate"/>
        </w:r>
        <w:r w:rsidR="009C3EC1">
          <w:rPr>
            <w:webHidden/>
          </w:rPr>
          <w:t>5</w:t>
        </w:r>
        <w:r w:rsidR="009C3EC1">
          <w:rPr>
            <w:webHidden/>
          </w:rPr>
          <w:fldChar w:fldCharType="end"/>
        </w:r>
      </w:hyperlink>
    </w:p>
    <w:p w14:paraId="73D66A1E" w14:textId="77777777" w:rsidR="009C3EC1" w:rsidRDefault="00DF4D2B">
      <w:pPr>
        <w:pStyle w:val="TOC2"/>
        <w:tabs>
          <w:tab w:val="left" w:pos="1815"/>
        </w:tabs>
        <w:rPr>
          <w:sz w:val="22"/>
          <w:szCs w:val="22"/>
          <w:lang w:eastAsia="en-GB"/>
        </w:rPr>
      </w:pPr>
      <w:hyperlink w:anchor="_Toc456966419" w:history="1">
        <w:r w:rsidR="009C3EC1" w:rsidRPr="00F01D74">
          <w:rPr>
            <w:rStyle w:val="Hyperlink"/>
            <w:u w:color="008080"/>
          </w:rPr>
          <w:t>3.2</w:t>
        </w:r>
        <w:r w:rsidR="009C3EC1">
          <w:rPr>
            <w:sz w:val="22"/>
            <w:szCs w:val="22"/>
            <w:lang w:eastAsia="en-GB"/>
          </w:rPr>
          <w:tab/>
        </w:r>
        <w:r w:rsidR="009C3EC1" w:rsidRPr="00F01D74">
          <w:rPr>
            <w:rStyle w:val="Hyperlink"/>
          </w:rPr>
          <w:t>Insurance</w:t>
        </w:r>
        <w:r w:rsidR="009C3EC1">
          <w:rPr>
            <w:webHidden/>
          </w:rPr>
          <w:tab/>
        </w:r>
        <w:r w:rsidR="009C3EC1">
          <w:rPr>
            <w:webHidden/>
          </w:rPr>
          <w:fldChar w:fldCharType="begin"/>
        </w:r>
        <w:r w:rsidR="009C3EC1">
          <w:rPr>
            <w:webHidden/>
          </w:rPr>
          <w:instrText xml:space="preserve"> PAGEREF _Toc456966419 \h </w:instrText>
        </w:r>
        <w:r w:rsidR="009C3EC1">
          <w:rPr>
            <w:webHidden/>
          </w:rPr>
        </w:r>
        <w:r w:rsidR="009C3EC1">
          <w:rPr>
            <w:webHidden/>
          </w:rPr>
          <w:fldChar w:fldCharType="separate"/>
        </w:r>
        <w:r w:rsidR="009C3EC1">
          <w:rPr>
            <w:webHidden/>
          </w:rPr>
          <w:t>5</w:t>
        </w:r>
        <w:r w:rsidR="009C3EC1">
          <w:rPr>
            <w:webHidden/>
          </w:rPr>
          <w:fldChar w:fldCharType="end"/>
        </w:r>
      </w:hyperlink>
    </w:p>
    <w:p w14:paraId="03B1FA83" w14:textId="77777777" w:rsidR="009C3EC1" w:rsidRDefault="00DF4D2B">
      <w:pPr>
        <w:pStyle w:val="TOC1"/>
        <w:rPr>
          <w:b w:val="0"/>
          <w:sz w:val="22"/>
          <w:szCs w:val="22"/>
          <w:lang w:eastAsia="en-GB"/>
        </w:rPr>
      </w:pPr>
      <w:hyperlink w:anchor="_Toc456966420" w:history="1">
        <w:r w:rsidR="009C3EC1" w:rsidRPr="00F01D74">
          <w:rPr>
            <w:rStyle w:val="Hyperlink"/>
          </w:rPr>
          <w:t>4</w:t>
        </w:r>
        <w:r w:rsidR="009C3EC1">
          <w:rPr>
            <w:b w:val="0"/>
            <w:sz w:val="22"/>
            <w:szCs w:val="22"/>
            <w:lang w:eastAsia="en-GB"/>
          </w:rPr>
          <w:tab/>
        </w:r>
        <w:r w:rsidR="009C3EC1" w:rsidRPr="00F01D74">
          <w:rPr>
            <w:rStyle w:val="Hyperlink"/>
          </w:rPr>
          <w:t>Permissions and Licences</w:t>
        </w:r>
        <w:r w:rsidR="009C3EC1">
          <w:rPr>
            <w:webHidden/>
          </w:rPr>
          <w:tab/>
        </w:r>
        <w:r w:rsidR="009C3EC1">
          <w:rPr>
            <w:webHidden/>
          </w:rPr>
          <w:fldChar w:fldCharType="begin"/>
        </w:r>
        <w:r w:rsidR="009C3EC1">
          <w:rPr>
            <w:webHidden/>
          </w:rPr>
          <w:instrText xml:space="preserve"> PAGEREF _Toc456966420 \h </w:instrText>
        </w:r>
        <w:r w:rsidR="009C3EC1">
          <w:rPr>
            <w:webHidden/>
          </w:rPr>
        </w:r>
        <w:r w:rsidR="009C3EC1">
          <w:rPr>
            <w:webHidden/>
          </w:rPr>
          <w:fldChar w:fldCharType="separate"/>
        </w:r>
        <w:r w:rsidR="009C3EC1">
          <w:rPr>
            <w:webHidden/>
          </w:rPr>
          <w:t>7</w:t>
        </w:r>
        <w:r w:rsidR="009C3EC1">
          <w:rPr>
            <w:webHidden/>
          </w:rPr>
          <w:fldChar w:fldCharType="end"/>
        </w:r>
      </w:hyperlink>
    </w:p>
    <w:p w14:paraId="5DE41F92" w14:textId="77777777" w:rsidR="009C3EC1" w:rsidRDefault="00DF4D2B">
      <w:pPr>
        <w:pStyle w:val="TOC2"/>
        <w:tabs>
          <w:tab w:val="left" w:pos="1815"/>
        </w:tabs>
        <w:rPr>
          <w:sz w:val="22"/>
          <w:szCs w:val="22"/>
          <w:lang w:eastAsia="en-GB"/>
        </w:rPr>
      </w:pPr>
      <w:hyperlink w:anchor="_Toc456966421" w:history="1">
        <w:r w:rsidR="009C3EC1" w:rsidRPr="00F01D74">
          <w:rPr>
            <w:rStyle w:val="Hyperlink"/>
            <w:u w:color="008080"/>
          </w:rPr>
          <w:t>4.1</w:t>
        </w:r>
        <w:r w:rsidR="009C3EC1">
          <w:rPr>
            <w:sz w:val="22"/>
            <w:szCs w:val="22"/>
            <w:lang w:eastAsia="en-GB"/>
          </w:rPr>
          <w:tab/>
        </w:r>
        <w:r w:rsidR="009C3EC1" w:rsidRPr="00F01D74">
          <w:rPr>
            <w:rStyle w:val="Hyperlink"/>
          </w:rPr>
          <w:t>Summary of licence requirements</w:t>
        </w:r>
        <w:r w:rsidR="009C3EC1">
          <w:rPr>
            <w:webHidden/>
          </w:rPr>
          <w:tab/>
        </w:r>
        <w:r w:rsidR="009C3EC1">
          <w:rPr>
            <w:webHidden/>
          </w:rPr>
          <w:fldChar w:fldCharType="begin"/>
        </w:r>
        <w:r w:rsidR="009C3EC1">
          <w:rPr>
            <w:webHidden/>
          </w:rPr>
          <w:instrText xml:space="preserve"> PAGEREF _Toc456966421 \h </w:instrText>
        </w:r>
        <w:r w:rsidR="009C3EC1">
          <w:rPr>
            <w:webHidden/>
          </w:rPr>
        </w:r>
        <w:r w:rsidR="009C3EC1">
          <w:rPr>
            <w:webHidden/>
          </w:rPr>
          <w:fldChar w:fldCharType="separate"/>
        </w:r>
        <w:r w:rsidR="009C3EC1">
          <w:rPr>
            <w:webHidden/>
          </w:rPr>
          <w:t>7</w:t>
        </w:r>
        <w:r w:rsidR="009C3EC1">
          <w:rPr>
            <w:webHidden/>
          </w:rPr>
          <w:fldChar w:fldCharType="end"/>
        </w:r>
      </w:hyperlink>
    </w:p>
    <w:p w14:paraId="139C15C9" w14:textId="77777777" w:rsidR="009C3EC1" w:rsidRDefault="00DF4D2B">
      <w:pPr>
        <w:pStyle w:val="TOC2"/>
        <w:tabs>
          <w:tab w:val="left" w:pos="1815"/>
        </w:tabs>
        <w:rPr>
          <w:sz w:val="22"/>
          <w:szCs w:val="22"/>
          <w:lang w:eastAsia="en-GB"/>
        </w:rPr>
      </w:pPr>
      <w:hyperlink w:anchor="_Toc456966422" w:history="1">
        <w:r w:rsidR="009C3EC1" w:rsidRPr="00F01D74">
          <w:rPr>
            <w:rStyle w:val="Hyperlink"/>
            <w:u w:color="008080"/>
          </w:rPr>
          <w:t>4.2</w:t>
        </w:r>
        <w:r w:rsidR="009C3EC1">
          <w:rPr>
            <w:sz w:val="22"/>
            <w:szCs w:val="22"/>
            <w:lang w:eastAsia="en-GB"/>
          </w:rPr>
          <w:tab/>
        </w:r>
        <w:r w:rsidR="009C3EC1" w:rsidRPr="00F01D74">
          <w:rPr>
            <w:rStyle w:val="Hyperlink"/>
          </w:rPr>
          <w:t>Planning Consent</w:t>
        </w:r>
        <w:r w:rsidR="009C3EC1">
          <w:rPr>
            <w:webHidden/>
          </w:rPr>
          <w:tab/>
        </w:r>
        <w:r w:rsidR="009C3EC1">
          <w:rPr>
            <w:webHidden/>
          </w:rPr>
          <w:fldChar w:fldCharType="begin"/>
        </w:r>
        <w:r w:rsidR="009C3EC1">
          <w:rPr>
            <w:webHidden/>
          </w:rPr>
          <w:instrText xml:space="preserve"> PAGEREF _Toc456966422 \h </w:instrText>
        </w:r>
        <w:r w:rsidR="009C3EC1">
          <w:rPr>
            <w:webHidden/>
          </w:rPr>
        </w:r>
        <w:r w:rsidR="009C3EC1">
          <w:rPr>
            <w:webHidden/>
          </w:rPr>
          <w:fldChar w:fldCharType="separate"/>
        </w:r>
        <w:r w:rsidR="009C3EC1">
          <w:rPr>
            <w:webHidden/>
          </w:rPr>
          <w:t>7</w:t>
        </w:r>
        <w:r w:rsidR="009C3EC1">
          <w:rPr>
            <w:webHidden/>
          </w:rPr>
          <w:fldChar w:fldCharType="end"/>
        </w:r>
      </w:hyperlink>
    </w:p>
    <w:p w14:paraId="65FC6927" w14:textId="77777777" w:rsidR="009C3EC1" w:rsidRDefault="00DF4D2B">
      <w:pPr>
        <w:pStyle w:val="TOC2"/>
        <w:tabs>
          <w:tab w:val="left" w:pos="1815"/>
        </w:tabs>
        <w:rPr>
          <w:sz w:val="22"/>
          <w:szCs w:val="22"/>
          <w:lang w:eastAsia="en-GB"/>
        </w:rPr>
      </w:pPr>
      <w:hyperlink w:anchor="_Toc456966423" w:history="1">
        <w:r w:rsidR="009C3EC1" w:rsidRPr="00F01D74">
          <w:rPr>
            <w:rStyle w:val="Hyperlink"/>
            <w:u w:color="008080"/>
          </w:rPr>
          <w:t>4.3</w:t>
        </w:r>
        <w:r w:rsidR="009C3EC1">
          <w:rPr>
            <w:sz w:val="22"/>
            <w:szCs w:val="22"/>
            <w:lang w:eastAsia="en-GB"/>
          </w:rPr>
          <w:tab/>
        </w:r>
        <w:r w:rsidR="009C3EC1" w:rsidRPr="00F01D74">
          <w:rPr>
            <w:rStyle w:val="Hyperlink"/>
          </w:rPr>
          <w:t>Transport Licences</w:t>
        </w:r>
        <w:r w:rsidR="009C3EC1">
          <w:rPr>
            <w:webHidden/>
          </w:rPr>
          <w:tab/>
        </w:r>
        <w:r w:rsidR="009C3EC1">
          <w:rPr>
            <w:webHidden/>
          </w:rPr>
          <w:fldChar w:fldCharType="begin"/>
        </w:r>
        <w:r w:rsidR="009C3EC1">
          <w:rPr>
            <w:webHidden/>
          </w:rPr>
          <w:instrText xml:space="preserve"> PAGEREF _Toc456966423 \h </w:instrText>
        </w:r>
        <w:r w:rsidR="009C3EC1">
          <w:rPr>
            <w:webHidden/>
          </w:rPr>
        </w:r>
        <w:r w:rsidR="009C3EC1">
          <w:rPr>
            <w:webHidden/>
          </w:rPr>
          <w:fldChar w:fldCharType="separate"/>
        </w:r>
        <w:r w:rsidR="009C3EC1">
          <w:rPr>
            <w:webHidden/>
          </w:rPr>
          <w:t>8</w:t>
        </w:r>
        <w:r w:rsidR="009C3EC1">
          <w:rPr>
            <w:webHidden/>
          </w:rPr>
          <w:fldChar w:fldCharType="end"/>
        </w:r>
      </w:hyperlink>
    </w:p>
    <w:p w14:paraId="1F5AF2A8" w14:textId="77777777" w:rsidR="009C3EC1" w:rsidRDefault="00DF4D2B">
      <w:pPr>
        <w:pStyle w:val="TOC1"/>
        <w:rPr>
          <w:b w:val="0"/>
          <w:sz w:val="22"/>
          <w:szCs w:val="22"/>
          <w:lang w:eastAsia="en-GB"/>
        </w:rPr>
      </w:pPr>
      <w:hyperlink w:anchor="_Toc456966424" w:history="1">
        <w:r w:rsidR="009C3EC1" w:rsidRPr="00F01D74">
          <w:rPr>
            <w:rStyle w:val="Hyperlink"/>
          </w:rPr>
          <w:t>5</w:t>
        </w:r>
        <w:r w:rsidR="009C3EC1">
          <w:rPr>
            <w:b w:val="0"/>
            <w:sz w:val="22"/>
            <w:szCs w:val="22"/>
            <w:lang w:eastAsia="en-GB"/>
          </w:rPr>
          <w:tab/>
        </w:r>
        <w:r w:rsidR="009C3EC1" w:rsidRPr="00F01D74">
          <w:rPr>
            <w:rStyle w:val="Hyperlink"/>
          </w:rPr>
          <w:t>Transport (including Removal)</w:t>
        </w:r>
        <w:r w:rsidR="009C3EC1">
          <w:rPr>
            <w:webHidden/>
          </w:rPr>
          <w:tab/>
        </w:r>
        <w:r w:rsidR="009C3EC1">
          <w:rPr>
            <w:webHidden/>
          </w:rPr>
          <w:fldChar w:fldCharType="begin"/>
        </w:r>
        <w:r w:rsidR="009C3EC1">
          <w:rPr>
            <w:webHidden/>
          </w:rPr>
          <w:instrText xml:space="preserve"> PAGEREF _Toc456966424 \h </w:instrText>
        </w:r>
        <w:r w:rsidR="009C3EC1">
          <w:rPr>
            <w:webHidden/>
          </w:rPr>
        </w:r>
        <w:r w:rsidR="009C3EC1">
          <w:rPr>
            <w:webHidden/>
          </w:rPr>
          <w:fldChar w:fldCharType="separate"/>
        </w:r>
        <w:r w:rsidR="009C3EC1">
          <w:rPr>
            <w:webHidden/>
          </w:rPr>
          <w:t>9</w:t>
        </w:r>
        <w:r w:rsidR="009C3EC1">
          <w:rPr>
            <w:webHidden/>
          </w:rPr>
          <w:fldChar w:fldCharType="end"/>
        </w:r>
      </w:hyperlink>
    </w:p>
    <w:p w14:paraId="7F1BE9AC" w14:textId="77777777" w:rsidR="009C3EC1" w:rsidRDefault="00DF4D2B">
      <w:pPr>
        <w:pStyle w:val="TOC2"/>
        <w:tabs>
          <w:tab w:val="left" w:pos="1815"/>
        </w:tabs>
        <w:rPr>
          <w:sz w:val="22"/>
          <w:szCs w:val="22"/>
          <w:lang w:eastAsia="en-GB"/>
        </w:rPr>
      </w:pPr>
      <w:hyperlink w:anchor="_Toc456966425" w:history="1">
        <w:r w:rsidR="009C3EC1" w:rsidRPr="00F01D74">
          <w:rPr>
            <w:rStyle w:val="Hyperlink"/>
            <w:u w:color="008080"/>
          </w:rPr>
          <w:t>5.1</w:t>
        </w:r>
        <w:r w:rsidR="009C3EC1">
          <w:rPr>
            <w:sz w:val="22"/>
            <w:szCs w:val="22"/>
            <w:lang w:eastAsia="en-GB"/>
          </w:rPr>
          <w:tab/>
        </w:r>
        <w:r w:rsidR="009C3EC1" w:rsidRPr="00F01D74">
          <w:rPr>
            <w:rStyle w:val="Hyperlink"/>
          </w:rPr>
          <w:t>Access Route Options</w:t>
        </w:r>
        <w:r w:rsidR="009C3EC1">
          <w:rPr>
            <w:webHidden/>
          </w:rPr>
          <w:tab/>
        </w:r>
        <w:r w:rsidR="009C3EC1">
          <w:rPr>
            <w:webHidden/>
          </w:rPr>
          <w:fldChar w:fldCharType="begin"/>
        </w:r>
        <w:r w:rsidR="009C3EC1">
          <w:rPr>
            <w:webHidden/>
          </w:rPr>
          <w:instrText xml:space="preserve"> PAGEREF _Toc456966425 \h </w:instrText>
        </w:r>
        <w:r w:rsidR="009C3EC1">
          <w:rPr>
            <w:webHidden/>
          </w:rPr>
        </w:r>
        <w:r w:rsidR="009C3EC1">
          <w:rPr>
            <w:webHidden/>
          </w:rPr>
          <w:fldChar w:fldCharType="separate"/>
        </w:r>
        <w:r w:rsidR="009C3EC1">
          <w:rPr>
            <w:webHidden/>
          </w:rPr>
          <w:t>9</w:t>
        </w:r>
        <w:r w:rsidR="009C3EC1">
          <w:rPr>
            <w:webHidden/>
          </w:rPr>
          <w:fldChar w:fldCharType="end"/>
        </w:r>
      </w:hyperlink>
    </w:p>
    <w:p w14:paraId="6CE07919" w14:textId="77777777" w:rsidR="009C3EC1" w:rsidRDefault="00DF4D2B">
      <w:pPr>
        <w:pStyle w:val="TOC2"/>
        <w:tabs>
          <w:tab w:val="left" w:pos="1815"/>
        </w:tabs>
        <w:rPr>
          <w:sz w:val="22"/>
          <w:szCs w:val="22"/>
          <w:lang w:eastAsia="en-GB"/>
        </w:rPr>
      </w:pPr>
      <w:hyperlink w:anchor="_Toc456966426" w:history="1">
        <w:r w:rsidR="009C3EC1" w:rsidRPr="00F01D74">
          <w:rPr>
            <w:rStyle w:val="Hyperlink"/>
            <w:u w:color="008080"/>
          </w:rPr>
          <w:t>5.2</w:t>
        </w:r>
        <w:r w:rsidR="009C3EC1">
          <w:rPr>
            <w:sz w:val="22"/>
            <w:szCs w:val="22"/>
            <w:lang w:eastAsia="en-GB"/>
          </w:rPr>
          <w:tab/>
        </w:r>
        <w:r w:rsidR="009C3EC1" w:rsidRPr="00F01D74">
          <w:rPr>
            <w:rStyle w:val="Hyperlink"/>
          </w:rPr>
          <w:t>Preferred Route</w:t>
        </w:r>
        <w:r w:rsidR="009C3EC1">
          <w:rPr>
            <w:webHidden/>
          </w:rPr>
          <w:tab/>
        </w:r>
        <w:r w:rsidR="009C3EC1">
          <w:rPr>
            <w:webHidden/>
          </w:rPr>
          <w:fldChar w:fldCharType="begin"/>
        </w:r>
        <w:r w:rsidR="009C3EC1">
          <w:rPr>
            <w:webHidden/>
          </w:rPr>
          <w:instrText xml:space="preserve"> PAGEREF _Toc456966426 \h </w:instrText>
        </w:r>
        <w:r w:rsidR="009C3EC1">
          <w:rPr>
            <w:webHidden/>
          </w:rPr>
        </w:r>
        <w:r w:rsidR="009C3EC1">
          <w:rPr>
            <w:webHidden/>
          </w:rPr>
          <w:fldChar w:fldCharType="separate"/>
        </w:r>
        <w:r w:rsidR="009C3EC1">
          <w:rPr>
            <w:webHidden/>
          </w:rPr>
          <w:t>9</w:t>
        </w:r>
        <w:r w:rsidR="009C3EC1">
          <w:rPr>
            <w:webHidden/>
          </w:rPr>
          <w:fldChar w:fldCharType="end"/>
        </w:r>
      </w:hyperlink>
    </w:p>
    <w:p w14:paraId="7A92999B" w14:textId="77777777" w:rsidR="009C3EC1" w:rsidRDefault="00DF4D2B">
      <w:pPr>
        <w:pStyle w:val="TOC2"/>
        <w:tabs>
          <w:tab w:val="left" w:pos="1815"/>
        </w:tabs>
        <w:rPr>
          <w:sz w:val="22"/>
          <w:szCs w:val="22"/>
          <w:lang w:eastAsia="en-GB"/>
        </w:rPr>
      </w:pPr>
      <w:hyperlink w:anchor="_Toc456966427" w:history="1">
        <w:r w:rsidR="009C3EC1" w:rsidRPr="00F01D74">
          <w:rPr>
            <w:rStyle w:val="Hyperlink"/>
            <w:u w:color="008080"/>
          </w:rPr>
          <w:t>5.3</w:t>
        </w:r>
        <w:r w:rsidR="009C3EC1">
          <w:rPr>
            <w:sz w:val="22"/>
            <w:szCs w:val="22"/>
            <w:lang w:eastAsia="en-GB"/>
          </w:rPr>
          <w:tab/>
        </w:r>
        <w:r w:rsidR="009C3EC1" w:rsidRPr="00F01D74">
          <w:rPr>
            <w:rStyle w:val="Hyperlink"/>
          </w:rPr>
          <w:t>Transportation</w:t>
        </w:r>
        <w:r w:rsidR="009C3EC1">
          <w:rPr>
            <w:webHidden/>
          </w:rPr>
          <w:tab/>
        </w:r>
        <w:r w:rsidR="009C3EC1">
          <w:rPr>
            <w:webHidden/>
          </w:rPr>
          <w:fldChar w:fldCharType="begin"/>
        </w:r>
        <w:r w:rsidR="009C3EC1">
          <w:rPr>
            <w:webHidden/>
          </w:rPr>
          <w:instrText xml:space="preserve"> PAGEREF _Toc456966427 \h </w:instrText>
        </w:r>
        <w:r w:rsidR="009C3EC1">
          <w:rPr>
            <w:webHidden/>
          </w:rPr>
        </w:r>
        <w:r w:rsidR="009C3EC1">
          <w:rPr>
            <w:webHidden/>
          </w:rPr>
          <w:fldChar w:fldCharType="separate"/>
        </w:r>
        <w:r w:rsidR="009C3EC1">
          <w:rPr>
            <w:webHidden/>
          </w:rPr>
          <w:t>9</w:t>
        </w:r>
        <w:r w:rsidR="009C3EC1">
          <w:rPr>
            <w:webHidden/>
          </w:rPr>
          <w:fldChar w:fldCharType="end"/>
        </w:r>
      </w:hyperlink>
    </w:p>
    <w:p w14:paraId="651BD44E" w14:textId="77777777" w:rsidR="009C3EC1" w:rsidRDefault="00DF4D2B">
      <w:pPr>
        <w:pStyle w:val="TOC2"/>
        <w:tabs>
          <w:tab w:val="left" w:pos="1815"/>
        </w:tabs>
        <w:rPr>
          <w:sz w:val="22"/>
          <w:szCs w:val="22"/>
          <w:lang w:eastAsia="en-GB"/>
        </w:rPr>
      </w:pPr>
      <w:hyperlink w:anchor="_Toc456966428" w:history="1">
        <w:r w:rsidR="009C3EC1" w:rsidRPr="00F01D74">
          <w:rPr>
            <w:rStyle w:val="Hyperlink"/>
            <w:u w:color="008080"/>
          </w:rPr>
          <w:t>5.4</w:t>
        </w:r>
        <w:r w:rsidR="009C3EC1">
          <w:rPr>
            <w:sz w:val="22"/>
            <w:szCs w:val="22"/>
            <w:lang w:eastAsia="en-GB"/>
          </w:rPr>
          <w:tab/>
        </w:r>
        <w:r w:rsidR="009C3EC1" w:rsidRPr="00F01D74">
          <w:rPr>
            <w:rStyle w:val="Hyperlink"/>
          </w:rPr>
          <w:t>Affected Street Apparatus</w:t>
        </w:r>
        <w:r w:rsidR="009C3EC1">
          <w:rPr>
            <w:webHidden/>
          </w:rPr>
          <w:tab/>
        </w:r>
        <w:r w:rsidR="009C3EC1">
          <w:rPr>
            <w:webHidden/>
          </w:rPr>
          <w:fldChar w:fldCharType="begin"/>
        </w:r>
        <w:r w:rsidR="009C3EC1">
          <w:rPr>
            <w:webHidden/>
          </w:rPr>
          <w:instrText xml:space="preserve"> PAGEREF _Toc456966428 \h </w:instrText>
        </w:r>
        <w:r w:rsidR="009C3EC1">
          <w:rPr>
            <w:webHidden/>
          </w:rPr>
        </w:r>
        <w:r w:rsidR="009C3EC1">
          <w:rPr>
            <w:webHidden/>
          </w:rPr>
          <w:fldChar w:fldCharType="separate"/>
        </w:r>
        <w:r w:rsidR="009C3EC1">
          <w:rPr>
            <w:webHidden/>
          </w:rPr>
          <w:t>10</w:t>
        </w:r>
        <w:r w:rsidR="009C3EC1">
          <w:rPr>
            <w:webHidden/>
          </w:rPr>
          <w:fldChar w:fldCharType="end"/>
        </w:r>
      </w:hyperlink>
    </w:p>
    <w:p w14:paraId="77AC9E0F" w14:textId="77777777" w:rsidR="009C3EC1" w:rsidRDefault="00DF4D2B">
      <w:pPr>
        <w:pStyle w:val="TOC1"/>
        <w:rPr>
          <w:b w:val="0"/>
          <w:sz w:val="22"/>
          <w:szCs w:val="22"/>
          <w:lang w:eastAsia="en-GB"/>
        </w:rPr>
      </w:pPr>
      <w:hyperlink w:anchor="_Toc456966429" w:history="1">
        <w:r w:rsidR="009C3EC1" w:rsidRPr="00F01D74">
          <w:rPr>
            <w:rStyle w:val="Hyperlink"/>
          </w:rPr>
          <w:t>6</w:t>
        </w:r>
        <w:r w:rsidR="009C3EC1">
          <w:rPr>
            <w:b w:val="0"/>
            <w:sz w:val="22"/>
            <w:szCs w:val="22"/>
            <w:lang w:eastAsia="en-GB"/>
          </w:rPr>
          <w:tab/>
        </w:r>
        <w:r w:rsidR="009C3EC1" w:rsidRPr="00F01D74">
          <w:rPr>
            <w:rStyle w:val="Hyperlink"/>
          </w:rPr>
          <w:t>Installation</w:t>
        </w:r>
        <w:r w:rsidR="009C3EC1">
          <w:rPr>
            <w:webHidden/>
          </w:rPr>
          <w:tab/>
        </w:r>
        <w:r w:rsidR="009C3EC1">
          <w:rPr>
            <w:webHidden/>
          </w:rPr>
          <w:fldChar w:fldCharType="begin"/>
        </w:r>
        <w:r w:rsidR="009C3EC1">
          <w:rPr>
            <w:webHidden/>
          </w:rPr>
          <w:instrText xml:space="preserve"> PAGEREF _Toc456966429 \h </w:instrText>
        </w:r>
        <w:r w:rsidR="009C3EC1">
          <w:rPr>
            <w:webHidden/>
          </w:rPr>
        </w:r>
        <w:r w:rsidR="009C3EC1">
          <w:rPr>
            <w:webHidden/>
          </w:rPr>
          <w:fldChar w:fldCharType="separate"/>
        </w:r>
        <w:r w:rsidR="009C3EC1">
          <w:rPr>
            <w:webHidden/>
          </w:rPr>
          <w:t>11</w:t>
        </w:r>
        <w:r w:rsidR="009C3EC1">
          <w:rPr>
            <w:webHidden/>
          </w:rPr>
          <w:fldChar w:fldCharType="end"/>
        </w:r>
      </w:hyperlink>
    </w:p>
    <w:p w14:paraId="34388A9A" w14:textId="77777777" w:rsidR="009C3EC1" w:rsidRDefault="00DF4D2B">
      <w:pPr>
        <w:pStyle w:val="TOC2"/>
        <w:tabs>
          <w:tab w:val="left" w:pos="1815"/>
        </w:tabs>
        <w:rPr>
          <w:sz w:val="22"/>
          <w:szCs w:val="22"/>
          <w:lang w:eastAsia="en-GB"/>
        </w:rPr>
      </w:pPr>
      <w:hyperlink w:anchor="_Toc456966430" w:history="1">
        <w:r w:rsidR="009C3EC1" w:rsidRPr="00F01D74">
          <w:rPr>
            <w:rStyle w:val="Hyperlink"/>
            <w:u w:color="008080"/>
          </w:rPr>
          <w:t>6.1</w:t>
        </w:r>
        <w:r w:rsidR="009C3EC1">
          <w:rPr>
            <w:sz w:val="22"/>
            <w:szCs w:val="22"/>
            <w:lang w:eastAsia="en-GB"/>
          </w:rPr>
          <w:tab/>
        </w:r>
        <w:r w:rsidR="009C3EC1" w:rsidRPr="00F01D74">
          <w:rPr>
            <w:rStyle w:val="Hyperlink"/>
          </w:rPr>
          <w:t>Supports</w:t>
        </w:r>
        <w:r w:rsidR="009C3EC1">
          <w:rPr>
            <w:webHidden/>
          </w:rPr>
          <w:tab/>
        </w:r>
        <w:r w:rsidR="009C3EC1">
          <w:rPr>
            <w:webHidden/>
          </w:rPr>
          <w:fldChar w:fldCharType="begin"/>
        </w:r>
        <w:r w:rsidR="009C3EC1">
          <w:rPr>
            <w:webHidden/>
          </w:rPr>
          <w:instrText xml:space="preserve"> PAGEREF _Toc456966430 \h </w:instrText>
        </w:r>
        <w:r w:rsidR="009C3EC1">
          <w:rPr>
            <w:webHidden/>
          </w:rPr>
        </w:r>
        <w:r w:rsidR="009C3EC1">
          <w:rPr>
            <w:webHidden/>
          </w:rPr>
          <w:fldChar w:fldCharType="separate"/>
        </w:r>
        <w:r w:rsidR="009C3EC1">
          <w:rPr>
            <w:webHidden/>
          </w:rPr>
          <w:t>11</w:t>
        </w:r>
        <w:r w:rsidR="009C3EC1">
          <w:rPr>
            <w:webHidden/>
          </w:rPr>
          <w:fldChar w:fldCharType="end"/>
        </w:r>
      </w:hyperlink>
    </w:p>
    <w:p w14:paraId="782A182C" w14:textId="77777777" w:rsidR="009C3EC1" w:rsidRDefault="00DF4D2B">
      <w:pPr>
        <w:pStyle w:val="TOC2"/>
        <w:tabs>
          <w:tab w:val="left" w:pos="1815"/>
        </w:tabs>
        <w:rPr>
          <w:sz w:val="22"/>
          <w:szCs w:val="22"/>
          <w:lang w:eastAsia="en-GB"/>
        </w:rPr>
      </w:pPr>
      <w:hyperlink w:anchor="_Toc456966431" w:history="1">
        <w:r w:rsidR="009C3EC1" w:rsidRPr="00F01D74">
          <w:rPr>
            <w:rStyle w:val="Hyperlink"/>
            <w:u w:color="008080"/>
          </w:rPr>
          <w:t>6.2</w:t>
        </w:r>
        <w:r w:rsidR="009C3EC1">
          <w:rPr>
            <w:sz w:val="22"/>
            <w:szCs w:val="22"/>
            <w:lang w:eastAsia="en-GB"/>
          </w:rPr>
          <w:tab/>
        </w:r>
        <w:r w:rsidR="009C3EC1" w:rsidRPr="00F01D74">
          <w:rPr>
            <w:rStyle w:val="Hyperlink"/>
          </w:rPr>
          <w:t>Mock Up</w:t>
        </w:r>
        <w:r w:rsidR="009C3EC1">
          <w:rPr>
            <w:webHidden/>
          </w:rPr>
          <w:tab/>
        </w:r>
        <w:r w:rsidR="009C3EC1">
          <w:rPr>
            <w:webHidden/>
          </w:rPr>
          <w:fldChar w:fldCharType="begin"/>
        </w:r>
        <w:r w:rsidR="009C3EC1">
          <w:rPr>
            <w:webHidden/>
          </w:rPr>
          <w:instrText xml:space="preserve"> PAGEREF _Toc456966431 \h </w:instrText>
        </w:r>
        <w:r w:rsidR="009C3EC1">
          <w:rPr>
            <w:webHidden/>
          </w:rPr>
        </w:r>
        <w:r w:rsidR="009C3EC1">
          <w:rPr>
            <w:webHidden/>
          </w:rPr>
          <w:fldChar w:fldCharType="separate"/>
        </w:r>
        <w:r w:rsidR="009C3EC1">
          <w:rPr>
            <w:webHidden/>
          </w:rPr>
          <w:t>12</w:t>
        </w:r>
        <w:r w:rsidR="009C3EC1">
          <w:rPr>
            <w:webHidden/>
          </w:rPr>
          <w:fldChar w:fldCharType="end"/>
        </w:r>
      </w:hyperlink>
    </w:p>
    <w:p w14:paraId="01EE5536" w14:textId="77777777" w:rsidR="009C3EC1" w:rsidRDefault="00DF4D2B">
      <w:pPr>
        <w:pStyle w:val="TOC2"/>
        <w:tabs>
          <w:tab w:val="left" w:pos="1815"/>
        </w:tabs>
        <w:rPr>
          <w:sz w:val="22"/>
          <w:szCs w:val="22"/>
          <w:lang w:eastAsia="en-GB"/>
        </w:rPr>
      </w:pPr>
      <w:hyperlink w:anchor="_Toc456966432" w:history="1">
        <w:r w:rsidR="009C3EC1" w:rsidRPr="00F01D74">
          <w:rPr>
            <w:rStyle w:val="Hyperlink"/>
            <w:u w:color="008080"/>
          </w:rPr>
          <w:t>6.3</w:t>
        </w:r>
        <w:r w:rsidR="009C3EC1">
          <w:rPr>
            <w:sz w:val="22"/>
            <w:szCs w:val="22"/>
            <w:lang w:eastAsia="en-GB"/>
          </w:rPr>
          <w:tab/>
        </w:r>
        <w:r w:rsidR="009C3EC1" w:rsidRPr="00F01D74">
          <w:rPr>
            <w:rStyle w:val="Hyperlink"/>
          </w:rPr>
          <w:t>Headroom Clearances</w:t>
        </w:r>
        <w:r w:rsidR="009C3EC1">
          <w:rPr>
            <w:webHidden/>
          </w:rPr>
          <w:tab/>
        </w:r>
        <w:r w:rsidR="009C3EC1">
          <w:rPr>
            <w:webHidden/>
          </w:rPr>
          <w:fldChar w:fldCharType="begin"/>
        </w:r>
        <w:r w:rsidR="009C3EC1">
          <w:rPr>
            <w:webHidden/>
          </w:rPr>
          <w:instrText xml:space="preserve"> PAGEREF _Toc456966432 \h </w:instrText>
        </w:r>
        <w:r w:rsidR="009C3EC1">
          <w:rPr>
            <w:webHidden/>
          </w:rPr>
        </w:r>
        <w:r w:rsidR="009C3EC1">
          <w:rPr>
            <w:webHidden/>
          </w:rPr>
          <w:fldChar w:fldCharType="separate"/>
        </w:r>
        <w:r w:rsidR="009C3EC1">
          <w:rPr>
            <w:webHidden/>
          </w:rPr>
          <w:t>12</w:t>
        </w:r>
        <w:r w:rsidR="009C3EC1">
          <w:rPr>
            <w:webHidden/>
          </w:rPr>
          <w:fldChar w:fldCharType="end"/>
        </w:r>
      </w:hyperlink>
    </w:p>
    <w:p w14:paraId="2F47AA99" w14:textId="77777777" w:rsidR="009C3EC1" w:rsidRDefault="00DF4D2B">
      <w:pPr>
        <w:pStyle w:val="TOC1"/>
        <w:rPr>
          <w:b w:val="0"/>
          <w:sz w:val="22"/>
          <w:szCs w:val="22"/>
          <w:lang w:eastAsia="en-GB"/>
        </w:rPr>
      </w:pPr>
      <w:hyperlink w:anchor="_Toc456966433" w:history="1">
        <w:r w:rsidR="009C3EC1" w:rsidRPr="00F01D74">
          <w:rPr>
            <w:rStyle w:val="Hyperlink"/>
          </w:rPr>
          <w:t>7</w:t>
        </w:r>
        <w:r w:rsidR="009C3EC1">
          <w:rPr>
            <w:b w:val="0"/>
            <w:sz w:val="22"/>
            <w:szCs w:val="22"/>
            <w:lang w:eastAsia="en-GB"/>
          </w:rPr>
          <w:tab/>
        </w:r>
        <w:r w:rsidR="009C3EC1" w:rsidRPr="00F01D74">
          <w:rPr>
            <w:rStyle w:val="Hyperlink"/>
          </w:rPr>
          <w:t>Operation</w:t>
        </w:r>
        <w:r w:rsidR="009C3EC1">
          <w:rPr>
            <w:webHidden/>
          </w:rPr>
          <w:tab/>
        </w:r>
        <w:r w:rsidR="009C3EC1">
          <w:rPr>
            <w:webHidden/>
          </w:rPr>
          <w:fldChar w:fldCharType="begin"/>
        </w:r>
        <w:r w:rsidR="009C3EC1">
          <w:rPr>
            <w:webHidden/>
          </w:rPr>
          <w:instrText xml:space="preserve"> PAGEREF _Toc456966433 \h </w:instrText>
        </w:r>
        <w:r w:rsidR="009C3EC1">
          <w:rPr>
            <w:webHidden/>
          </w:rPr>
        </w:r>
        <w:r w:rsidR="009C3EC1">
          <w:rPr>
            <w:webHidden/>
          </w:rPr>
          <w:fldChar w:fldCharType="separate"/>
        </w:r>
        <w:r w:rsidR="009C3EC1">
          <w:rPr>
            <w:webHidden/>
          </w:rPr>
          <w:t>13</w:t>
        </w:r>
        <w:r w:rsidR="009C3EC1">
          <w:rPr>
            <w:webHidden/>
          </w:rPr>
          <w:fldChar w:fldCharType="end"/>
        </w:r>
      </w:hyperlink>
    </w:p>
    <w:p w14:paraId="6B6868FA" w14:textId="77777777" w:rsidR="009C3EC1" w:rsidRDefault="00DF4D2B">
      <w:pPr>
        <w:pStyle w:val="TOC2"/>
        <w:tabs>
          <w:tab w:val="left" w:pos="1815"/>
        </w:tabs>
        <w:rPr>
          <w:sz w:val="22"/>
          <w:szCs w:val="22"/>
          <w:lang w:eastAsia="en-GB"/>
        </w:rPr>
      </w:pPr>
      <w:hyperlink w:anchor="_Toc456966434" w:history="1">
        <w:r w:rsidR="009C3EC1" w:rsidRPr="00F01D74">
          <w:rPr>
            <w:rStyle w:val="Hyperlink"/>
            <w:u w:color="008080"/>
          </w:rPr>
          <w:t>7.1</w:t>
        </w:r>
        <w:r w:rsidR="009C3EC1">
          <w:rPr>
            <w:sz w:val="22"/>
            <w:szCs w:val="22"/>
            <w:lang w:eastAsia="en-GB"/>
          </w:rPr>
          <w:tab/>
        </w:r>
        <w:r w:rsidR="009C3EC1" w:rsidRPr="00F01D74">
          <w:rPr>
            <w:rStyle w:val="Hyperlink"/>
          </w:rPr>
          <w:t>Security Presence</w:t>
        </w:r>
        <w:r w:rsidR="009C3EC1">
          <w:rPr>
            <w:webHidden/>
          </w:rPr>
          <w:tab/>
        </w:r>
        <w:r w:rsidR="009C3EC1">
          <w:rPr>
            <w:webHidden/>
          </w:rPr>
          <w:fldChar w:fldCharType="begin"/>
        </w:r>
        <w:r w:rsidR="009C3EC1">
          <w:rPr>
            <w:webHidden/>
          </w:rPr>
          <w:instrText xml:space="preserve"> PAGEREF _Toc456966434 \h </w:instrText>
        </w:r>
        <w:r w:rsidR="009C3EC1">
          <w:rPr>
            <w:webHidden/>
          </w:rPr>
        </w:r>
        <w:r w:rsidR="009C3EC1">
          <w:rPr>
            <w:webHidden/>
          </w:rPr>
          <w:fldChar w:fldCharType="separate"/>
        </w:r>
        <w:r w:rsidR="009C3EC1">
          <w:rPr>
            <w:webHidden/>
          </w:rPr>
          <w:t>13</w:t>
        </w:r>
        <w:r w:rsidR="009C3EC1">
          <w:rPr>
            <w:webHidden/>
          </w:rPr>
          <w:fldChar w:fldCharType="end"/>
        </w:r>
      </w:hyperlink>
    </w:p>
    <w:p w14:paraId="1F9034E9" w14:textId="77777777" w:rsidR="009C3EC1" w:rsidRDefault="00DF4D2B">
      <w:pPr>
        <w:pStyle w:val="TOC2"/>
        <w:tabs>
          <w:tab w:val="left" w:pos="1815"/>
        </w:tabs>
        <w:rPr>
          <w:sz w:val="22"/>
          <w:szCs w:val="22"/>
          <w:lang w:eastAsia="en-GB"/>
        </w:rPr>
      </w:pPr>
      <w:hyperlink w:anchor="_Toc456966435" w:history="1">
        <w:r w:rsidR="009C3EC1" w:rsidRPr="00F01D74">
          <w:rPr>
            <w:rStyle w:val="Hyperlink"/>
            <w:u w:color="008080"/>
          </w:rPr>
          <w:t>7.2</w:t>
        </w:r>
        <w:r w:rsidR="009C3EC1">
          <w:rPr>
            <w:sz w:val="22"/>
            <w:szCs w:val="22"/>
            <w:lang w:eastAsia="en-GB"/>
          </w:rPr>
          <w:tab/>
        </w:r>
        <w:r w:rsidR="009C3EC1" w:rsidRPr="00F01D74">
          <w:rPr>
            <w:rStyle w:val="Hyperlink"/>
          </w:rPr>
          <w:t>Secure Design</w:t>
        </w:r>
        <w:r w:rsidR="009C3EC1">
          <w:rPr>
            <w:webHidden/>
          </w:rPr>
          <w:tab/>
        </w:r>
        <w:r w:rsidR="009C3EC1">
          <w:rPr>
            <w:webHidden/>
          </w:rPr>
          <w:fldChar w:fldCharType="begin"/>
        </w:r>
        <w:r w:rsidR="009C3EC1">
          <w:rPr>
            <w:webHidden/>
          </w:rPr>
          <w:instrText xml:space="preserve"> PAGEREF _Toc456966435 \h </w:instrText>
        </w:r>
        <w:r w:rsidR="009C3EC1">
          <w:rPr>
            <w:webHidden/>
          </w:rPr>
        </w:r>
        <w:r w:rsidR="009C3EC1">
          <w:rPr>
            <w:webHidden/>
          </w:rPr>
          <w:fldChar w:fldCharType="separate"/>
        </w:r>
        <w:r w:rsidR="009C3EC1">
          <w:rPr>
            <w:webHidden/>
          </w:rPr>
          <w:t>13</w:t>
        </w:r>
        <w:r w:rsidR="009C3EC1">
          <w:rPr>
            <w:webHidden/>
          </w:rPr>
          <w:fldChar w:fldCharType="end"/>
        </w:r>
      </w:hyperlink>
    </w:p>
    <w:p w14:paraId="7A4A8C4F" w14:textId="77777777" w:rsidR="009C3EC1" w:rsidRDefault="00DF4D2B">
      <w:pPr>
        <w:pStyle w:val="TOC2"/>
        <w:tabs>
          <w:tab w:val="left" w:pos="1815"/>
        </w:tabs>
        <w:rPr>
          <w:sz w:val="22"/>
          <w:szCs w:val="22"/>
          <w:lang w:eastAsia="en-GB"/>
        </w:rPr>
      </w:pPr>
      <w:hyperlink w:anchor="_Toc456966436" w:history="1">
        <w:r w:rsidR="009C3EC1" w:rsidRPr="00F01D74">
          <w:rPr>
            <w:rStyle w:val="Hyperlink"/>
            <w:u w:color="008080"/>
          </w:rPr>
          <w:t>7.3</w:t>
        </w:r>
        <w:r w:rsidR="009C3EC1">
          <w:rPr>
            <w:sz w:val="22"/>
            <w:szCs w:val="22"/>
            <w:lang w:eastAsia="en-GB"/>
          </w:rPr>
          <w:tab/>
        </w:r>
        <w:r w:rsidR="009C3EC1" w:rsidRPr="00F01D74">
          <w:rPr>
            <w:rStyle w:val="Hyperlink"/>
          </w:rPr>
          <w:t>Maintenance</w:t>
        </w:r>
        <w:r w:rsidR="009C3EC1">
          <w:rPr>
            <w:webHidden/>
          </w:rPr>
          <w:tab/>
        </w:r>
        <w:r w:rsidR="009C3EC1">
          <w:rPr>
            <w:webHidden/>
          </w:rPr>
          <w:fldChar w:fldCharType="begin"/>
        </w:r>
        <w:r w:rsidR="009C3EC1">
          <w:rPr>
            <w:webHidden/>
          </w:rPr>
          <w:instrText xml:space="preserve"> PAGEREF _Toc456966436 \h </w:instrText>
        </w:r>
        <w:r w:rsidR="009C3EC1">
          <w:rPr>
            <w:webHidden/>
          </w:rPr>
        </w:r>
        <w:r w:rsidR="009C3EC1">
          <w:rPr>
            <w:webHidden/>
          </w:rPr>
          <w:fldChar w:fldCharType="separate"/>
        </w:r>
        <w:r w:rsidR="009C3EC1">
          <w:rPr>
            <w:webHidden/>
          </w:rPr>
          <w:t>13</w:t>
        </w:r>
        <w:r w:rsidR="009C3EC1">
          <w:rPr>
            <w:webHidden/>
          </w:rPr>
          <w:fldChar w:fldCharType="end"/>
        </w:r>
      </w:hyperlink>
    </w:p>
    <w:p w14:paraId="18F59F59" w14:textId="77777777" w:rsidR="009C3EC1" w:rsidRDefault="00DF4D2B">
      <w:pPr>
        <w:pStyle w:val="TOC1"/>
        <w:rPr>
          <w:b w:val="0"/>
          <w:sz w:val="22"/>
          <w:szCs w:val="22"/>
          <w:lang w:eastAsia="en-GB"/>
        </w:rPr>
      </w:pPr>
      <w:hyperlink w:anchor="_Toc456966437" w:history="1">
        <w:r w:rsidR="009C3EC1" w:rsidRPr="00F01D74">
          <w:rPr>
            <w:rStyle w:val="Hyperlink"/>
          </w:rPr>
          <w:t>8</w:t>
        </w:r>
        <w:r w:rsidR="009C3EC1">
          <w:rPr>
            <w:b w:val="0"/>
            <w:sz w:val="22"/>
            <w:szCs w:val="22"/>
            <w:lang w:eastAsia="en-GB"/>
          </w:rPr>
          <w:tab/>
        </w:r>
        <w:r w:rsidR="009C3EC1" w:rsidRPr="00F01D74">
          <w:rPr>
            <w:rStyle w:val="Hyperlink"/>
          </w:rPr>
          <w:t>Programme</w:t>
        </w:r>
        <w:r w:rsidR="009C3EC1">
          <w:rPr>
            <w:webHidden/>
          </w:rPr>
          <w:tab/>
        </w:r>
        <w:r w:rsidR="009C3EC1">
          <w:rPr>
            <w:webHidden/>
          </w:rPr>
          <w:fldChar w:fldCharType="begin"/>
        </w:r>
        <w:r w:rsidR="009C3EC1">
          <w:rPr>
            <w:webHidden/>
          </w:rPr>
          <w:instrText xml:space="preserve"> PAGEREF _Toc456966437 \h </w:instrText>
        </w:r>
        <w:r w:rsidR="009C3EC1">
          <w:rPr>
            <w:webHidden/>
          </w:rPr>
        </w:r>
        <w:r w:rsidR="009C3EC1">
          <w:rPr>
            <w:webHidden/>
          </w:rPr>
          <w:fldChar w:fldCharType="separate"/>
        </w:r>
        <w:r w:rsidR="009C3EC1">
          <w:rPr>
            <w:webHidden/>
          </w:rPr>
          <w:t>14</w:t>
        </w:r>
        <w:r w:rsidR="009C3EC1">
          <w:rPr>
            <w:webHidden/>
          </w:rPr>
          <w:fldChar w:fldCharType="end"/>
        </w:r>
      </w:hyperlink>
    </w:p>
    <w:p w14:paraId="21EEDB7F" w14:textId="77777777" w:rsidR="009C3EC1" w:rsidRDefault="00DF4D2B">
      <w:pPr>
        <w:pStyle w:val="TOC2"/>
        <w:tabs>
          <w:tab w:val="left" w:pos="1815"/>
        </w:tabs>
        <w:rPr>
          <w:sz w:val="22"/>
          <w:szCs w:val="22"/>
          <w:lang w:eastAsia="en-GB"/>
        </w:rPr>
      </w:pPr>
      <w:hyperlink w:anchor="_Toc456966438" w:history="1">
        <w:r w:rsidR="009C3EC1" w:rsidRPr="00F01D74">
          <w:rPr>
            <w:rStyle w:val="Hyperlink"/>
            <w:u w:color="008080"/>
          </w:rPr>
          <w:t>8.1</w:t>
        </w:r>
        <w:r w:rsidR="009C3EC1">
          <w:rPr>
            <w:sz w:val="22"/>
            <w:szCs w:val="22"/>
            <w:lang w:eastAsia="en-GB"/>
          </w:rPr>
          <w:tab/>
        </w:r>
        <w:r w:rsidR="009C3EC1" w:rsidRPr="00F01D74">
          <w:rPr>
            <w:rStyle w:val="Hyperlink"/>
          </w:rPr>
          <w:t>Overall Programme</w:t>
        </w:r>
        <w:r w:rsidR="009C3EC1">
          <w:rPr>
            <w:webHidden/>
          </w:rPr>
          <w:tab/>
        </w:r>
        <w:r w:rsidR="009C3EC1">
          <w:rPr>
            <w:webHidden/>
          </w:rPr>
          <w:fldChar w:fldCharType="begin"/>
        </w:r>
        <w:r w:rsidR="009C3EC1">
          <w:rPr>
            <w:webHidden/>
          </w:rPr>
          <w:instrText xml:space="preserve"> PAGEREF _Toc456966438 \h </w:instrText>
        </w:r>
        <w:r w:rsidR="009C3EC1">
          <w:rPr>
            <w:webHidden/>
          </w:rPr>
        </w:r>
        <w:r w:rsidR="009C3EC1">
          <w:rPr>
            <w:webHidden/>
          </w:rPr>
          <w:fldChar w:fldCharType="separate"/>
        </w:r>
        <w:r w:rsidR="009C3EC1">
          <w:rPr>
            <w:webHidden/>
          </w:rPr>
          <w:t>14</w:t>
        </w:r>
        <w:r w:rsidR="009C3EC1">
          <w:rPr>
            <w:webHidden/>
          </w:rPr>
          <w:fldChar w:fldCharType="end"/>
        </w:r>
      </w:hyperlink>
    </w:p>
    <w:p w14:paraId="63675985" w14:textId="77777777" w:rsidR="009C3EC1" w:rsidRDefault="00DF4D2B">
      <w:pPr>
        <w:pStyle w:val="TOC2"/>
        <w:tabs>
          <w:tab w:val="left" w:pos="1815"/>
        </w:tabs>
        <w:rPr>
          <w:sz w:val="22"/>
          <w:szCs w:val="22"/>
          <w:lang w:eastAsia="en-GB"/>
        </w:rPr>
      </w:pPr>
      <w:hyperlink w:anchor="_Toc456966439" w:history="1">
        <w:r w:rsidR="009C3EC1" w:rsidRPr="00F01D74">
          <w:rPr>
            <w:rStyle w:val="Hyperlink"/>
            <w:u w:color="008080"/>
          </w:rPr>
          <w:t>8.2</w:t>
        </w:r>
        <w:r w:rsidR="009C3EC1">
          <w:rPr>
            <w:sz w:val="22"/>
            <w:szCs w:val="22"/>
            <w:lang w:eastAsia="en-GB"/>
          </w:rPr>
          <w:tab/>
        </w:r>
        <w:r w:rsidR="009C3EC1" w:rsidRPr="00F01D74">
          <w:rPr>
            <w:rStyle w:val="Hyperlink"/>
          </w:rPr>
          <w:t>Detailed Installation Programme</w:t>
        </w:r>
        <w:r w:rsidR="009C3EC1">
          <w:rPr>
            <w:webHidden/>
          </w:rPr>
          <w:tab/>
        </w:r>
        <w:r w:rsidR="009C3EC1">
          <w:rPr>
            <w:webHidden/>
          </w:rPr>
          <w:fldChar w:fldCharType="begin"/>
        </w:r>
        <w:r w:rsidR="009C3EC1">
          <w:rPr>
            <w:webHidden/>
          </w:rPr>
          <w:instrText xml:space="preserve"> PAGEREF _Toc456966439 \h </w:instrText>
        </w:r>
        <w:r w:rsidR="009C3EC1">
          <w:rPr>
            <w:webHidden/>
          </w:rPr>
        </w:r>
        <w:r w:rsidR="009C3EC1">
          <w:rPr>
            <w:webHidden/>
          </w:rPr>
          <w:fldChar w:fldCharType="separate"/>
        </w:r>
        <w:r w:rsidR="009C3EC1">
          <w:rPr>
            <w:webHidden/>
          </w:rPr>
          <w:t>14</w:t>
        </w:r>
        <w:r w:rsidR="009C3EC1">
          <w:rPr>
            <w:webHidden/>
          </w:rPr>
          <w:fldChar w:fldCharType="end"/>
        </w:r>
      </w:hyperlink>
    </w:p>
    <w:p w14:paraId="0EE240F9" w14:textId="77777777" w:rsidR="009C3EC1" w:rsidRDefault="00DF4D2B">
      <w:pPr>
        <w:pStyle w:val="TOC1"/>
        <w:rPr>
          <w:b w:val="0"/>
          <w:sz w:val="22"/>
          <w:szCs w:val="22"/>
          <w:lang w:eastAsia="en-GB"/>
        </w:rPr>
      </w:pPr>
      <w:hyperlink w:anchor="_Toc456966440" w:history="1">
        <w:r w:rsidR="009C3EC1" w:rsidRPr="00F01D74">
          <w:rPr>
            <w:rStyle w:val="Hyperlink"/>
          </w:rPr>
          <w:t>9</w:t>
        </w:r>
        <w:r w:rsidR="009C3EC1">
          <w:rPr>
            <w:b w:val="0"/>
            <w:sz w:val="22"/>
            <w:szCs w:val="22"/>
            <w:lang w:eastAsia="en-GB"/>
          </w:rPr>
          <w:tab/>
        </w:r>
        <w:r w:rsidR="009C3EC1" w:rsidRPr="00F01D74">
          <w:rPr>
            <w:rStyle w:val="Hyperlink"/>
          </w:rPr>
          <w:t>Cost Estimate</w:t>
        </w:r>
        <w:r w:rsidR="009C3EC1">
          <w:rPr>
            <w:webHidden/>
          </w:rPr>
          <w:tab/>
        </w:r>
        <w:r w:rsidR="009C3EC1">
          <w:rPr>
            <w:webHidden/>
          </w:rPr>
          <w:fldChar w:fldCharType="begin"/>
        </w:r>
        <w:r w:rsidR="009C3EC1">
          <w:rPr>
            <w:webHidden/>
          </w:rPr>
          <w:instrText xml:space="preserve"> PAGEREF _Toc456966440 \h </w:instrText>
        </w:r>
        <w:r w:rsidR="009C3EC1">
          <w:rPr>
            <w:webHidden/>
          </w:rPr>
        </w:r>
        <w:r w:rsidR="009C3EC1">
          <w:rPr>
            <w:webHidden/>
          </w:rPr>
          <w:fldChar w:fldCharType="separate"/>
        </w:r>
        <w:r w:rsidR="009C3EC1">
          <w:rPr>
            <w:webHidden/>
          </w:rPr>
          <w:t>16</w:t>
        </w:r>
        <w:r w:rsidR="009C3EC1">
          <w:rPr>
            <w:webHidden/>
          </w:rPr>
          <w:fldChar w:fldCharType="end"/>
        </w:r>
      </w:hyperlink>
    </w:p>
    <w:p w14:paraId="18E35B63" w14:textId="77777777" w:rsidR="009C3EC1" w:rsidRDefault="00DF4D2B">
      <w:pPr>
        <w:pStyle w:val="TOC2"/>
        <w:tabs>
          <w:tab w:val="left" w:pos="1815"/>
        </w:tabs>
        <w:rPr>
          <w:sz w:val="22"/>
          <w:szCs w:val="22"/>
          <w:lang w:eastAsia="en-GB"/>
        </w:rPr>
      </w:pPr>
      <w:hyperlink w:anchor="_Toc456966441" w:history="1">
        <w:r w:rsidR="009C3EC1" w:rsidRPr="00F01D74">
          <w:rPr>
            <w:rStyle w:val="Hyperlink"/>
            <w:u w:color="008080"/>
          </w:rPr>
          <w:t>9.1</w:t>
        </w:r>
        <w:r w:rsidR="009C3EC1">
          <w:rPr>
            <w:sz w:val="22"/>
            <w:szCs w:val="22"/>
            <w:lang w:eastAsia="en-GB"/>
          </w:rPr>
          <w:tab/>
        </w:r>
        <w:r w:rsidR="009C3EC1" w:rsidRPr="00F01D74">
          <w:rPr>
            <w:rStyle w:val="Hyperlink"/>
          </w:rPr>
          <w:t>Approach</w:t>
        </w:r>
        <w:r w:rsidR="009C3EC1">
          <w:rPr>
            <w:webHidden/>
          </w:rPr>
          <w:tab/>
        </w:r>
        <w:r w:rsidR="009C3EC1">
          <w:rPr>
            <w:webHidden/>
          </w:rPr>
          <w:fldChar w:fldCharType="begin"/>
        </w:r>
        <w:r w:rsidR="009C3EC1">
          <w:rPr>
            <w:webHidden/>
          </w:rPr>
          <w:instrText xml:space="preserve"> PAGEREF _Toc456966441 \h </w:instrText>
        </w:r>
        <w:r w:rsidR="009C3EC1">
          <w:rPr>
            <w:webHidden/>
          </w:rPr>
        </w:r>
        <w:r w:rsidR="009C3EC1">
          <w:rPr>
            <w:webHidden/>
          </w:rPr>
          <w:fldChar w:fldCharType="separate"/>
        </w:r>
        <w:r w:rsidR="009C3EC1">
          <w:rPr>
            <w:webHidden/>
          </w:rPr>
          <w:t>16</w:t>
        </w:r>
        <w:r w:rsidR="009C3EC1">
          <w:rPr>
            <w:webHidden/>
          </w:rPr>
          <w:fldChar w:fldCharType="end"/>
        </w:r>
      </w:hyperlink>
    </w:p>
    <w:p w14:paraId="6535B104" w14:textId="77777777" w:rsidR="009C3EC1" w:rsidRDefault="00DF4D2B">
      <w:pPr>
        <w:pStyle w:val="TOC2"/>
        <w:tabs>
          <w:tab w:val="left" w:pos="1815"/>
        </w:tabs>
        <w:rPr>
          <w:sz w:val="22"/>
          <w:szCs w:val="22"/>
          <w:lang w:eastAsia="en-GB"/>
        </w:rPr>
      </w:pPr>
      <w:hyperlink w:anchor="_Toc456966442" w:history="1">
        <w:r w:rsidR="009C3EC1" w:rsidRPr="00F01D74">
          <w:rPr>
            <w:rStyle w:val="Hyperlink"/>
            <w:u w:color="008080"/>
          </w:rPr>
          <w:t>9.2</w:t>
        </w:r>
        <w:r w:rsidR="009C3EC1">
          <w:rPr>
            <w:sz w:val="22"/>
            <w:szCs w:val="22"/>
            <w:lang w:eastAsia="en-GB"/>
          </w:rPr>
          <w:tab/>
        </w:r>
        <w:r w:rsidR="009C3EC1" w:rsidRPr="00F01D74">
          <w:rPr>
            <w:rStyle w:val="Hyperlink"/>
          </w:rPr>
          <w:t>Summary of Cost Estimate</w:t>
        </w:r>
        <w:r w:rsidR="009C3EC1">
          <w:rPr>
            <w:webHidden/>
          </w:rPr>
          <w:tab/>
        </w:r>
        <w:r w:rsidR="009C3EC1">
          <w:rPr>
            <w:webHidden/>
          </w:rPr>
          <w:fldChar w:fldCharType="begin"/>
        </w:r>
        <w:r w:rsidR="009C3EC1">
          <w:rPr>
            <w:webHidden/>
          </w:rPr>
          <w:instrText xml:space="preserve"> PAGEREF _Toc456966442 \h </w:instrText>
        </w:r>
        <w:r w:rsidR="009C3EC1">
          <w:rPr>
            <w:webHidden/>
          </w:rPr>
        </w:r>
        <w:r w:rsidR="009C3EC1">
          <w:rPr>
            <w:webHidden/>
          </w:rPr>
          <w:fldChar w:fldCharType="separate"/>
        </w:r>
        <w:r w:rsidR="009C3EC1">
          <w:rPr>
            <w:webHidden/>
          </w:rPr>
          <w:t>17</w:t>
        </w:r>
        <w:r w:rsidR="009C3EC1">
          <w:rPr>
            <w:webHidden/>
          </w:rPr>
          <w:fldChar w:fldCharType="end"/>
        </w:r>
      </w:hyperlink>
    </w:p>
    <w:p w14:paraId="57D4CE4D" w14:textId="77777777" w:rsidR="009C3EC1" w:rsidRDefault="00DF4D2B">
      <w:pPr>
        <w:pStyle w:val="TOC1"/>
        <w:rPr>
          <w:b w:val="0"/>
          <w:sz w:val="22"/>
          <w:szCs w:val="22"/>
          <w:lang w:eastAsia="en-GB"/>
        </w:rPr>
      </w:pPr>
      <w:hyperlink w:anchor="_Toc456966443" w:history="1">
        <w:r w:rsidR="009C3EC1" w:rsidRPr="00F01D74">
          <w:rPr>
            <w:rStyle w:val="Hyperlink"/>
          </w:rPr>
          <w:t>10</w:t>
        </w:r>
        <w:r w:rsidR="009C3EC1">
          <w:rPr>
            <w:b w:val="0"/>
            <w:sz w:val="22"/>
            <w:szCs w:val="22"/>
            <w:lang w:eastAsia="en-GB"/>
          </w:rPr>
          <w:tab/>
        </w:r>
        <w:r w:rsidR="009C3EC1" w:rsidRPr="00F01D74">
          <w:rPr>
            <w:rStyle w:val="Hyperlink"/>
          </w:rPr>
          <w:t>Risk Register</w:t>
        </w:r>
        <w:r w:rsidR="009C3EC1">
          <w:rPr>
            <w:webHidden/>
          </w:rPr>
          <w:tab/>
        </w:r>
        <w:r w:rsidR="009C3EC1">
          <w:rPr>
            <w:webHidden/>
          </w:rPr>
          <w:fldChar w:fldCharType="begin"/>
        </w:r>
        <w:r w:rsidR="009C3EC1">
          <w:rPr>
            <w:webHidden/>
          </w:rPr>
          <w:instrText xml:space="preserve"> PAGEREF _Toc456966443 \h </w:instrText>
        </w:r>
        <w:r w:rsidR="009C3EC1">
          <w:rPr>
            <w:webHidden/>
          </w:rPr>
        </w:r>
        <w:r w:rsidR="009C3EC1">
          <w:rPr>
            <w:webHidden/>
          </w:rPr>
          <w:fldChar w:fldCharType="separate"/>
        </w:r>
        <w:r w:rsidR="009C3EC1">
          <w:rPr>
            <w:webHidden/>
          </w:rPr>
          <w:t>18</w:t>
        </w:r>
        <w:r w:rsidR="009C3EC1">
          <w:rPr>
            <w:webHidden/>
          </w:rPr>
          <w:fldChar w:fldCharType="end"/>
        </w:r>
      </w:hyperlink>
    </w:p>
    <w:p w14:paraId="19FB56BD" w14:textId="77777777" w:rsidR="009C3EC1" w:rsidRDefault="00DF4D2B">
      <w:pPr>
        <w:pStyle w:val="TOC2"/>
        <w:tabs>
          <w:tab w:val="left" w:pos="1815"/>
        </w:tabs>
        <w:rPr>
          <w:sz w:val="22"/>
          <w:szCs w:val="22"/>
          <w:lang w:eastAsia="en-GB"/>
        </w:rPr>
      </w:pPr>
      <w:hyperlink w:anchor="_Toc456966444" w:history="1">
        <w:r w:rsidR="009C3EC1" w:rsidRPr="00F01D74">
          <w:rPr>
            <w:rStyle w:val="Hyperlink"/>
            <w:u w:color="008080"/>
          </w:rPr>
          <w:t>10.1</w:t>
        </w:r>
        <w:r w:rsidR="009C3EC1">
          <w:rPr>
            <w:sz w:val="22"/>
            <w:szCs w:val="22"/>
            <w:lang w:eastAsia="en-GB"/>
          </w:rPr>
          <w:tab/>
        </w:r>
        <w:r w:rsidR="009C3EC1" w:rsidRPr="00F01D74">
          <w:rPr>
            <w:rStyle w:val="Hyperlink"/>
          </w:rPr>
          <w:t>Approach</w:t>
        </w:r>
        <w:r w:rsidR="009C3EC1">
          <w:rPr>
            <w:webHidden/>
          </w:rPr>
          <w:tab/>
        </w:r>
        <w:r w:rsidR="009C3EC1">
          <w:rPr>
            <w:webHidden/>
          </w:rPr>
          <w:fldChar w:fldCharType="begin"/>
        </w:r>
        <w:r w:rsidR="009C3EC1">
          <w:rPr>
            <w:webHidden/>
          </w:rPr>
          <w:instrText xml:space="preserve"> PAGEREF _Toc456966444 \h </w:instrText>
        </w:r>
        <w:r w:rsidR="009C3EC1">
          <w:rPr>
            <w:webHidden/>
          </w:rPr>
        </w:r>
        <w:r w:rsidR="009C3EC1">
          <w:rPr>
            <w:webHidden/>
          </w:rPr>
          <w:fldChar w:fldCharType="separate"/>
        </w:r>
        <w:r w:rsidR="009C3EC1">
          <w:rPr>
            <w:webHidden/>
          </w:rPr>
          <w:t>18</w:t>
        </w:r>
        <w:r w:rsidR="009C3EC1">
          <w:rPr>
            <w:webHidden/>
          </w:rPr>
          <w:fldChar w:fldCharType="end"/>
        </w:r>
      </w:hyperlink>
    </w:p>
    <w:p w14:paraId="5A3B4050" w14:textId="77777777" w:rsidR="009C3EC1" w:rsidRDefault="00DF4D2B">
      <w:pPr>
        <w:pStyle w:val="TOC2"/>
        <w:tabs>
          <w:tab w:val="left" w:pos="1815"/>
        </w:tabs>
        <w:rPr>
          <w:sz w:val="22"/>
          <w:szCs w:val="22"/>
          <w:lang w:eastAsia="en-GB"/>
        </w:rPr>
      </w:pPr>
      <w:hyperlink w:anchor="_Toc456966445" w:history="1">
        <w:r w:rsidR="009C3EC1" w:rsidRPr="00F01D74">
          <w:rPr>
            <w:rStyle w:val="Hyperlink"/>
            <w:u w:color="008080"/>
          </w:rPr>
          <w:t>10.2</w:t>
        </w:r>
        <w:r w:rsidR="009C3EC1">
          <w:rPr>
            <w:sz w:val="22"/>
            <w:szCs w:val="22"/>
            <w:lang w:eastAsia="en-GB"/>
          </w:rPr>
          <w:tab/>
        </w:r>
        <w:r w:rsidR="009C3EC1" w:rsidRPr="00F01D74">
          <w:rPr>
            <w:rStyle w:val="Hyperlink"/>
          </w:rPr>
          <w:t>Summary of Risk Register</w:t>
        </w:r>
        <w:r w:rsidR="009C3EC1">
          <w:rPr>
            <w:webHidden/>
          </w:rPr>
          <w:tab/>
        </w:r>
        <w:r w:rsidR="009C3EC1">
          <w:rPr>
            <w:webHidden/>
          </w:rPr>
          <w:fldChar w:fldCharType="begin"/>
        </w:r>
        <w:r w:rsidR="009C3EC1">
          <w:rPr>
            <w:webHidden/>
          </w:rPr>
          <w:instrText xml:space="preserve"> PAGEREF _Toc456966445 \h </w:instrText>
        </w:r>
        <w:r w:rsidR="009C3EC1">
          <w:rPr>
            <w:webHidden/>
          </w:rPr>
        </w:r>
        <w:r w:rsidR="009C3EC1">
          <w:rPr>
            <w:webHidden/>
          </w:rPr>
          <w:fldChar w:fldCharType="separate"/>
        </w:r>
        <w:r w:rsidR="009C3EC1">
          <w:rPr>
            <w:webHidden/>
          </w:rPr>
          <w:t>19</w:t>
        </w:r>
        <w:r w:rsidR="009C3EC1">
          <w:rPr>
            <w:webHidden/>
          </w:rPr>
          <w:fldChar w:fldCharType="end"/>
        </w:r>
      </w:hyperlink>
    </w:p>
    <w:p w14:paraId="2E1F2AFC" w14:textId="77777777" w:rsidR="009C3EC1" w:rsidRDefault="00DF4D2B">
      <w:pPr>
        <w:pStyle w:val="TOC1"/>
        <w:rPr>
          <w:b w:val="0"/>
          <w:sz w:val="22"/>
          <w:szCs w:val="22"/>
          <w:lang w:eastAsia="en-GB"/>
        </w:rPr>
      </w:pPr>
      <w:hyperlink w:anchor="_Toc456966446" w:history="1">
        <w:r w:rsidR="009C3EC1" w:rsidRPr="00F01D74">
          <w:rPr>
            <w:rStyle w:val="Hyperlink"/>
          </w:rPr>
          <w:t>11</w:t>
        </w:r>
        <w:r w:rsidR="009C3EC1">
          <w:rPr>
            <w:b w:val="0"/>
            <w:sz w:val="22"/>
            <w:szCs w:val="22"/>
            <w:lang w:eastAsia="en-GB"/>
          </w:rPr>
          <w:tab/>
        </w:r>
        <w:r w:rsidR="009C3EC1" w:rsidRPr="00F01D74">
          <w:rPr>
            <w:rStyle w:val="Hyperlink"/>
          </w:rPr>
          <w:t>Next Steps</w:t>
        </w:r>
        <w:r w:rsidR="009C3EC1">
          <w:rPr>
            <w:webHidden/>
          </w:rPr>
          <w:tab/>
        </w:r>
        <w:r w:rsidR="009C3EC1">
          <w:rPr>
            <w:webHidden/>
          </w:rPr>
          <w:fldChar w:fldCharType="begin"/>
        </w:r>
        <w:r w:rsidR="009C3EC1">
          <w:rPr>
            <w:webHidden/>
          </w:rPr>
          <w:instrText xml:space="preserve"> PAGEREF _Toc456966446 \h </w:instrText>
        </w:r>
        <w:r w:rsidR="009C3EC1">
          <w:rPr>
            <w:webHidden/>
          </w:rPr>
        </w:r>
        <w:r w:rsidR="009C3EC1">
          <w:rPr>
            <w:webHidden/>
          </w:rPr>
          <w:fldChar w:fldCharType="separate"/>
        </w:r>
        <w:r w:rsidR="009C3EC1">
          <w:rPr>
            <w:webHidden/>
          </w:rPr>
          <w:t>21</w:t>
        </w:r>
        <w:r w:rsidR="009C3EC1">
          <w:rPr>
            <w:webHidden/>
          </w:rPr>
          <w:fldChar w:fldCharType="end"/>
        </w:r>
      </w:hyperlink>
    </w:p>
    <w:p w14:paraId="7CC0CAED" w14:textId="77777777" w:rsidR="009C3EC1" w:rsidRDefault="00DF4D2B">
      <w:pPr>
        <w:pStyle w:val="TOC2"/>
        <w:tabs>
          <w:tab w:val="left" w:pos="1815"/>
        </w:tabs>
        <w:rPr>
          <w:sz w:val="22"/>
          <w:szCs w:val="22"/>
          <w:lang w:eastAsia="en-GB"/>
        </w:rPr>
      </w:pPr>
      <w:hyperlink w:anchor="_Toc456966447" w:history="1">
        <w:r w:rsidR="009C3EC1" w:rsidRPr="00F01D74">
          <w:rPr>
            <w:rStyle w:val="Hyperlink"/>
            <w:u w:color="008080"/>
          </w:rPr>
          <w:t>11.1</w:t>
        </w:r>
        <w:r w:rsidR="009C3EC1">
          <w:rPr>
            <w:sz w:val="22"/>
            <w:szCs w:val="22"/>
            <w:lang w:eastAsia="en-GB"/>
          </w:rPr>
          <w:tab/>
        </w:r>
        <w:r w:rsidR="009C3EC1" w:rsidRPr="00F01D74">
          <w:rPr>
            <w:rStyle w:val="Hyperlink"/>
          </w:rPr>
          <w:t>Actions</w:t>
        </w:r>
        <w:r w:rsidR="009C3EC1">
          <w:rPr>
            <w:webHidden/>
          </w:rPr>
          <w:tab/>
        </w:r>
        <w:r w:rsidR="009C3EC1">
          <w:rPr>
            <w:webHidden/>
          </w:rPr>
          <w:fldChar w:fldCharType="begin"/>
        </w:r>
        <w:r w:rsidR="009C3EC1">
          <w:rPr>
            <w:webHidden/>
          </w:rPr>
          <w:instrText xml:space="preserve"> PAGEREF _Toc456966447 \h </w:instrText>
        </w:r>
        <w:r w:rsidR="009C3EC1">
          <w:rPr>
            <w:webHidden/>
          </w:rPr>
        </w:r>
        <w:r w:rsidR="009C3EC1">
          <w:rPr>
            <w:webHidden/>
          </w:rPr>
          <w:fldChar w:fldCharType="separate"/>
        </w:r>
        <w:r w:rsidR="009C3EC1">
          <w:rPr>
            <w:webHidden/>
          </w:rPr>
          <w:t>21</w:t>
        </w:r>
        <w:r w:rsidR="009C3EC1">
          <w:rPr>
            <w:webHidden/>
          </w:rPr>
          <w:fldChar w:fldCharType="end"/>
        </w:r>
      </w:hyperlink>
    </w:p>
    <w:p w14:paraId="0B35EDF2" w14:textId="77777777" w:rsidR="009C3EC1" w:rsidRDefault="00DF4D2B">
      <w:pPr>
        <w:pStyle w:val="TOC2"/>
        <w:tabs>
          <w:tab w:val="left" w:pos="1815"/>
        </w:tabs>
        <w:rPr>
          <w:sz w:val="22"/>
          <w:szCs w:val="22"/>
          <w:lang w:eastAsia="en-GB"/>
        </w:rPr>
      </w:pPr>
      <w:hyperlink w:anchor="_Toc456966448" w:history="1">
        <w:r w:rsidR="009C3EC1" w:rsidRPr="00F01D74">
          <w:rPr>
            <w:rStyle w:val="Hyperlink"/>
            <w:u w:color="008080"/>
          </w:rPr>
          <w:t>11.2</w:t>
        </w:r>
        <w:r w:rsidR="009C3EC1">
          <w:rPr>
            <w:sz w:val="22"/>
            <w:szCs w:val="22"/>
            <w:lang w:eastAsia="en-GB"/>
          </w:rPr>
          <w:tab/>
        </w:r>
        <w:r w:rsidR="009C3EC1" w:rsidRPr="00F01D74">
          <w:rPr>
            <w:rStyle w:val="Hyperlink"/>
          </w:rPr>
          <w:t>Roles and Responsibilities</w:t>
        </w:r>
        <w:r w:rsidR="009C3EC1">
          <w:rPr>
            <w:webHidden/>
          </w:rPr>
          <w:tab/>
        </w:r>
        <w:r w:rsidR="009C3EC1">
          <w:rPr>
            <w:webHidden/>
          </w:rPr>
          <w:fldChar w:fldCharType="begin"/>
        </w:r>
        <w:r w:rsidR="009C3EC1">
          <w:rPr>
            <w:webHidden/>
          </w:rPr>
          <w:instrText xml:space="preserve"> PAGEREF _Toc456966448 \h </w:instrText>
        </w:r>
        <w:r w:rsidR="009C3EC1">
          <w:rPr>
            <w:webHidden/>
          </w:rPr>
        </w:r>
        <w:r w:rsidR="009C3EC1">
          <w:rPr>
            <w:webHidden/>
          </w:rPr>
          <w:fldChar w:fldCharType="separate"/>
        </w:r>
        <w:r w:rsidR="009C3EC1">
          <w:rPr>
            <w:webHidden/>
          </w:rPr>
          <w:t>21</w:t>
        </w:r>
        <w:r w:rsidR="009C3EC1">
          <w:rPr>
            <w:webHidden/>
          </w:rPr>
          <w:fldChar w:fldCharType="end"/>
        </w:r>
      </w:hyperlink>
    </w:p>
    <w:p w14:paraId="11A39E6B" w14:textId="77777777" w:rsidR="00217655" w:rsidRPr="00FD2289" w:rsidRDefault="00217655" w:rsidP="001E37E2">
      <w:r w:rsidRPr="00FD2289">
        <w:fldChar w:fldCharType="end"/>
      </w:r>
    </w:p>
    <w:p w14:paraId="4D0125B8" w14:textId="77777777" w:rsidR="00217655" w:rsidRPr="00FD2289" w:rsidRDefault="00217655" w:rsidP="001E37E2"/>
    <w:p w14:paraId="4010DC2F" w14:textId="77777777" w:rsidR="00217655" w:rsidRPr="00FD2289" w:rsidRDefault="00217655" w:rsidP="001E37E2"/>
    <w:p w14:paraId="46320CF3" w14:textId="77777777" w:rsidR="00217655" w:rsidRPr="001E37E2" w:rsidRDefault="00217655" w:rsidP="001E37E2">
      <w:pPr>
        <w:pStyle w:val="ReportContentsSub"/>
      </w:pPr>
      <w:bookmarkStart w:id="11" w:name="Appendices"/>
      <w:r w:rsidRPr="001E37E2">
        <w:t>Appendices</w:t>
      </w:r>
    </w:p>
    <w:p w14:paraId="5CAEE173" w14:textId="77777777" w:rsidR="009C3EC1" w:rsidRDefault="001E37E2">
      <w:pPr>
        <w:pStyle w:val="TOC1"/>
        <w:rPr>
          <w:b w:val="0"/>
          <w:sz w:val="22"/>
          <w:szCs w:val="22"/>
          <w:lang w:eastAsia="en-GB"/>
        </w:rPr>
      </w:pPr>
      <w:r w:rsidRPr="001E37E2">
        <w:fldChar w:fldCharType="begin"/>
      </w:r>
      <w:r w:rsidRPr="001E37E2">
        <w:instrText xml:space="preserve"> TOC \h \n \t "Appendix Letter,1,Appendix Title,4" </w:instrText>
      </w:r>
      <w:r w:rsidRPr="001E37E2">
        <w:fldChar w:fldCharType="separate"/>
      </w:r>
      <w:hyperlink w:anchor="_Toc456966449" w:history="1">
        <w:r w:rsidR="009C3EC1" w:rsidRPr="004B467F">
          <w:rPr>
            <w:rStyle w:val="Hyperlink"/>
          </w:rPr>
          <w:t>Appendix A</w:t>
        </w:r>
      </w:hyperlink>
    </w:p>
    <w:p w14:paraId="3C0BF250" w14:textId="77777777" w:rsidR="009C3EC1" w:rsidRDefault="00DF4D2B">
      <w:pPr>
        <w:pStyle w:val="TOC4"/>
        <w:rPr>
          <w:sz w:val="22"/>
          <w:szCs w:val="22"/>
          <w:lang w:eastAsia="en-GB"/>
        </w:rPr>
      </w:pPr>
      <w:hyperlink w:anchor="_Toc456966450" w:history="1">
        <w:r w:rsidR="009C3EC1" w:rsidRPr="004B467F">
          <w:rPr>
            <w:rStyle w:val="Hyperlink"/>
          </w:rPr>
          <w:t>Preferred and Alternative Installation Arrangements</w:t>
        </w:r>
      </w:hyperlink>
    </w:p>
    <w:p w14:paraId="315BB25E" w14:textId="77777777" w:rsidR="009C3EC1" w:rsidRDefault="00DF4D2B">
      <w:pPr>
        <w:pStyle w:val="TOC1"/>
        <w:rPr>
          <w:b w:val="0"/>
          <w:sz w:val="22"/>
          <w:szCs w:val="22"/>
          <w:lang w:eastAsia="en-GB"/>
        </w:rPr>
      </w:pPr>
      <w:hyperlink w:anchor="_Toc456966451" w:history="1">
        <w:r w:rsidR="009C3EC1" w:rsidRPr="004B467F">
          <w:rPr>
            <w:rStyle w:val="Hyperlink"/>
          </w:rPr>
          <w:t>Appendix B</w:t>
        </w:r>
      </w:hyperlink>
    </w:p>
    <w:p w14:paraId="25D688AE" w14:textId="77777777" w:rsidR="009C3EC1" w:rsidRDefault="00DF4D2B">
      <w:pPr>
        <w:pStyle w:val="TOC4"/>
        <w:rPr>
          <w:sz w:val="22"/>
          <w:szCs w:val="22"/>
          <w:lang w:eastAsia="en-GB"/>
        </w:rPr>
      </w:pPr>
      <w:hyperlink w:anchor="_Toc456966452" w:history="1">
        <w:r w:rsidR="009C3EC1" w:rsidRPr="004B467F">
          <w:rPr>
            <w:rStyle w:val="Hyperlink"/>
          </w:rPr>
          <w:t>Preferred Access Route</w:t>
        </w:r>
      </w:hyperlink>
    </w:p>
    <w:p w14:paraId="32464E75" w14:textId="77777777" w:rsidR="009C3EC1" w:rsidRDefault="00DF4D2B">
      <w:pPr>
        <w:pStyle w:val="TOC1"/>
        <w:rPr>
          <w:b w:val="0"/>
          <w:sz w:val="22"/>
          <w:szCs w:val="22"/>
          <w:lang w:eastAsia="en-GB"/>
        </w:rPr>
      </w:pPr>
      <w:hyperlink w:anchor="_Toc456966453" w:history="1">
        <w:r w:rsidR="009C3EC1" w:rsidRPr="004B467F">
          <w:rPr>
            <w:rStyle w:val="Hyperlink"/>
          </w:rPr>
          <w:t>Appendix C</w:t>
        </w:r>
      </w:hyperlink>
    </w:p>
    <w:p w14:paraId="4E3CB0C6" w14:textId="77777777" w:rsidR="009C3EC1" w:rsidRDefault="00DF4D2B">
      <w:pPr>
        <w:pStyle w:val="TOC4"/>
        <w:rPr>
          <w:sz w:val="22"/>
          <w:szCs w:val="22"/>
          <w:lang w:eastAsia="en-GB"/>
        </w:rPr>
      </w:pPr>
      <w:hyperlink w:anchor="_Toc456966454" w:history="1">
        <w:r w:rsidR="009C3EC1" w:rsidRPr="004B467F">
          <w:rPr>
            <w:rStyle w:val="Hyperlink"/>
          </w:rPr>
          <w:t>Programme</w:t>
        </w:r>
      </w:hyperlink>
    </w:p>
    <w:p w14:paraId="095686B5" w14:textId="77777777" w:rsidR="009C3EC1" w:rsidRDefault="00DF4D2B">
      <w:pPr>
        <w:pStyle w:val="TOC1"/>
        <w:rPr>
          <w:b w:val="0"/>
          <w:sz w:val="22"/>
          <w:szCs w:val="22"/>
          <w:lang w:eastAsia="en-GB"/>
        </w:rPr>
      </w:pPr>
      <w:hyperlink w:anchor="_Toc456966455" w:history="1">
        <w:r w:rsidR="009C3EC1" w:rsidRPr="004B467F">
          <w:rPr>
            <w:rStyle w:val="Hyperlink"/>
          </w:rPr>
          <w:t>Appendix D</w:t>
        </w:r>
      </w:hyperlink>
    </w:p>
    <w:p w14:paraId="577A7B02" w14:textId="77777777" w:rsidR="009C3EC1" w:rsidRDefault="00DF4D2B">
      <w:pPr>
        <w:pStyle w:val="TOC4"/>
        <w:rPr>
          <w:sz w:val="22"/>
          <w:szCs w:val="22"/>
          <w:lang w:eastAsia="en-GB"/>
        </w:rPr>
      </w:pPr>
      <w:hyperlink w:anchor="_Toc456966456" w:history="1">
        <w:r w:rsidR="009C3EC1" w:rsidRPr="004B467F">
          <w:rPr>
            <w:rStyle w:val="Hyperlink"/>
          </w:rPr>
          <w:t>Cost Estimate</w:t>
        </w:r>
      </w:hyperlink>
    </w:p>
    <w:p w14:paraId="10CDF0D8" w14:textId="77777777" w:rsidR="009C3EC1" w:rsidRDefault="00DF4D2B">
      <w:pPr>
        <w:pStyle w:val="TOC1"/>
        <w:rPr>
          <w:b w:val="0"/>
          <w:sz w:val="22"/>
          <w:szCs w:val="22"/>
          <w:lang w:eastAsia="en-GB"/>
        </w:rPr>
      </w:pPr>
      <w:hyperlink w:anchor="_Toc456966457" w:history="1">
        <w:r w:rsidR="009C3EC1" w:rsidRPr="004B467F">
          <w:rPr>
            <w:rStyle w:val="Hyperlink"/>
          </w:rPr>
          <w:t>Appendix E</w:t>
        </w:r>
      </w:hyperlink>
    </w:p>
    <w:p w14:paraId="479D3E46" w14:textId="77777777" w:rsidR="009C3EC1" w:rsidRDefault="00DF4D2B">
      <w:pPr>
        <w:pStyle w:val="TOC4"/>
        <w:rPr>
          <w:sz w:val="22"/>
          <w:szCs w:val="22"/>
          <w:lang w:eastAsia="en-GB"/>
        </w:rPr>
      </w:pPr>
      <w:hyperlink w:anchor="_Toc456966458" w:history="1">
        <w:r w:rsidR="009C3EC1" w:rsidRPr="004B467F">
          <w:rPr>
            <w:rStyle w:val="Hyperlink"/>
          </w:rPr>
          <w:t>Risk Register</w:t>
        </w:r>
      </w:hyperlink>
    </w:p>
    <w:p w14:paraId="0927A451" w14:textId="4C746D9D" w:rsidR="00217655" w:rsidRPr="001E37E2" w:rsidRDefault="001E37E2" w:rsidP="001E37E2">
      <w:pPr>
        <w:rPr>
          <w:noProof/>
        </w:rPr>
      </w:pPr>
      <w:r w:rsidRPr="001E37E2">
        <w:rPr>
          <w:noProof/>
        </w:rPr>
        <w:fldChar w:fldCharType="end"/>
      </w:r>
    </w:p>
    <w:p w14:paraId="50D76954" w14:textId="77777777" w:rsidR="00217655" w:rsidRPr="001E37E2" w:rsidRDefault="00217655" w:rsidP="001E37E2">
      <w:pPr>
        <w:rPr>
          <w:noProof/>
        </w:rPr>
      </w:pPr>
    </w:p>
    <w:bookmarkEnd w:id="11" w:displacedByCustomXml="next"/>
    <w:sdt>
      <w:sdtPr>
        <w:tag w:val="ProtectedSB"/>
        <w:id w:val="1089925"/>
        <w:lock w:val="sdtLocked"/>
        <w:placeholder>
          <w:docPart w:val="773528B5D468448E8F52E52644CCDE31"/>
        </w:placeholder>
        <w:showingPlcHdr/>
      </w:sdtPr>
      <w:sdtEndPr/>
      <w:sdtContent>
        <w:p w14:paraId="72F0944E" w14:textId="022DC43C" w:rsidR="00217655" w:rsidRPr="00FD2289" w:rsidRDefault="009667DB" w:rsidP="001E37E2">
          <w:pPr>
            <w:sectPr w:rsidR="00217655" w:rsidRPr="00FD2289" w:rsidSect="005A10F1">
              <w:headerReference w:type="default" r:id="rId24"/>
              <w:footerReference w:type="default" r:id="rId25"/>
              <w:pgSz w:w="11907" w:h="16840" w:code="9"/>
              <w:pgMar w:top="1701" w:right="1985" w:bottom="1418" w:left="1985" w:header="567" w:footer="567" w:gutter="0"/>
              <w:pgNumType w:start="1"/>
              <w:cols w:space="720"/>
              <w:formProt w:val="0"/>
              <w:docGrid w:linePitch="326"/>
            </w:sectPr>
          </w:pPr>
          <w:r w:rsidRPr="009667DB">
            <w:rPr>
              <w:rStyle w:val="PlaceholderText"/>
            </w:rPr>
            <w:t xml:space="preserve"> </w:t>
          </w:r>
        </w:p>
      </w:sdtContent>
    </w:sdt>
    <w:p w14:paraId="18A48D71" w14:textId="03793EAF" w:rsidR="0062057E" w:rsidRDefault="009F31EC" w:rsidP="0062057E">
      <w:pPr>
        <w:pStyle w:val="ReportLevel1"/>
        <w:spacing w:before="0"/>
      </w:pPr>
      <w:bookmarkStart w:id="13" w:name="Text"/>
      <w:bookmarkStart w:id="14" w:name="_Toc456966410"/>
      <w:bookmarkEnd w:id="13"/>
      <w:r>
        <w:lastRenderedPageBreak/>
        <w:t>Introduction</w:t>
      </w:r>
      <w:bookmarkEnd w:id="14"/>
    </w:p>
    <w:p w14:paraId="2AA1BBD9" w14:textId="5F1D11E7" w:rsidR="009667DB" w:rsidRDefault="009667DB" w:rsidP="009667DB">
      <w:pPr>
        <w:pStyle w:val="ReportText"/>
      </w:pPr>
      <w:r>
        <w:t xml:space="preserve">Arup has been commissioned by Hull </w:t>
      </w:r>
      <w:r w:rsidR="003C30DA">
        <w:t xml:space="preserve">UK City of Culture </w:t>
      </w:r>
      <w:r>
        <w:t>2017 Ltd</w:t>
      </w:r>
      <w:r w:rsidR="003C30DA">
        <w:t xml:space="preserve"> (“Hull 2017”)</w:t>
      </w:r>
      <w:r>
        <w:t xml:space="preserve"> to undertake this feasibility study into the feasibility of realising the “Zephyr” installation – the artistic installation of a </w:t>
      </w:r>
      <w:r w:rsidRPr="00E82F81">
        <w:t xml:space="preserve">Siemens </w:t>
      </w:r>
      <w:r w:rsidR="003C30DA" w:rsidRPr="00E82F81">
        <w:t>75</w:t>
      </w:r>
      <w:r w:rsidRPr="00E82F81">
        <w:t>m</w:t>
      </w:r>
      <w:r>
        <w:t xml:space="preserve"> long wind turbine blade within the city centre of Hull. </w:t>
      </w:r>
    </w:p>
    <w:p w14:paraId="19B04CB3" w14:textId="77777777" w:rsidR="009667DB" w:rsidRDefault="009667DB" w:rsidP="009667DB">
      <w:pPr>
        <w:pStyle w:val="ReportText"/>
      </w:pPr>
      <w:r>
        <w:t>This report describes the concept for the installation and identifies the key governance, technical, programme and economic issues associated with the realisation of the art installation. A high level risk assessment has also been undertaken to identify some of the key risks associated with this project.</w:t>
      </w:r>
    </w:p>
    <w:p w14:paraId="1B7B32D7" w14:textId="77777777" w:rsidR="009667DB" w:rsidRDefault="009667DB" w:rsidP="009667DB">
      <w:pPr>
        <w:pStyle w:val="ReportText"/>
      </w:pPr>
      <w:r>
        <w:t>The purpose of this report is to enable Hull 2017 and other stakeholders to decide whether they wish to proceed with the project.</w:t>
      </w:r>
    </w:p>
    <w:p w14:paraId="7D310D52" w14:textId="5DD8FC52" w:rsidR="009667DB" w:rsidRPr="009667DB" w:rsidRDefault="009667DB" w:rsidP="009667DB">
      <w:pPr>
        <w:pStyle w:val="ReportText"/>
        <w:rPr>
          <w:i/>
        </w:rPr>
      </w:pPr>
      <w:r w:rsidRPr="009667DB">
        <w:rPr>
          <w:i/>
        </w:rPr>
        <w:t>This is a confidential report – all parties given access to this document are deemed to have signed Hull 2017’s Non-Disclosure Agreement and are bound by its terms.</w:t>
      </w:r>
    </w:p>
    <w:p w14:paraId="6854C79A" w14:textId="77777777" w:rsidR="009667DB" w:rsidRDefault="009667DB" w:rsidP="009667DB">
      <w:pPr>
        <w:pStyle w:val="ReportText"/>
      </w:pPr>
    </w:p>
    <w:p w14:paraId="05CEAE39" w14:textId="77777777" w:rsidR="009667DB" w:rsidRDefault="009667DB" w:rsidP="009667DB">
      <w:pPr>
        <w:pStyle w:val="ReportText"/>
      </w:pPr>
    </w:p>
    <w:p w14:paraId="64FE6B30" w14:textId="77777777" w:rsidR="009667DB" w:rsidRDefault="009667DB" w:rsidP="009667DB">
      <w:pPr>
        <w:pStyle w:val="ReportText"/>
      </w:pPr>
    </w:p>
    <w:p w14:paraId="0F631045" w14:textId="77777777" w:rsidR="009667DB" w:rsidRDefault="009667DB" w:rsidP="009667DB">
      <w:pPr>
        <w:pStyle w:val="ReportText"/>
      </w:pPr>
    </w:p>
    <w:p w14:paraId="496CFA02" w14:textId="77777777" w:rsidR="00E82F81" w:rsidRDefault="00E82F81">
      <w:pPr>
        <w:rPr>
          <w:rFonts w:cs="Times New Roman"/>
          <w:b/>
          <w:color w:val="28AAE1"/>
          <w:sz w:val="36"/>
          <w:szCs w:val="20"/>
          <w:lang w:eastAsia="en-US"/>
        </w:rPr>
      </w:pPr>
      <w:r>
        <w:br w:type="page"/>
      </w:r>
    </w:p>
    <w:p w14:paraId="5D5DA97D" w14:textId="7CB1BB57" w:rsidR="009F31EC" w:rsidRDefault="009667DB" w:rsidP="0062057E">
      <w:pPr>
        <w:pStyle w:val="ReportLevel1"/>
        <w:spacing w:before="0"/>
      </w:pPr>
      <w:bookmarkStart w:id="15" w:name="_Toc456966411"/>
      <w:r>
        <w:lastRenderedPageBreak/>
        <w:t>The Proposal</w:t>
      </w:r>
      <w:bookmarkEnd w:id="15"/>
    </w:p>
    <w:p w14:paraId="021D07FA" w14:textId="5427D393" w:rsidR="009667DB" w:rsidRDefault="009667DB" w:rsidP="009667DB">
      <w:pPr>
        <w:pStyle w:val="ReportLevel2"/>
      </w:pPr>
      <w:bookmarkStart w:id="16" w:name="_Toc456966412"/>
      <w:r>
        <w:t>General</w:t>
      </w:r>
      <w:bookmarkEnd w:id="16"/>
    </w:p>
    <w:p w14:paraId="2EC7C0FC" w14:textId="77777777" w:rsidR="009667DB" w:rsidRDefault="009667DB" w:rsidP="009667DB">
      <w:pPr>
        <w:pStyle w:val="ReportText"/>
      </w:pPr>
      <w:r>
        <w:t xml:space="preserve">In 2017, Hull will be celebrated as the UK’s City of Culture. The first three months of 2017 is themed “Made in Hull”. </w:t>
      </w:r>
    </w:p>
    <w:p w14:paraId="4043621C" w14:textId="5A383AB6" w:rsidR="009667DB" w:rsidRDefault="009667DB" w:rsidP="009667DB">
      <w:pPr>
        <w:pStyle w:val="ReportText"/>
      </w:pPr>
      <w:r>
        <w:t xml:space="preserve">As part of wider initiatives to develop the UK’s offshore wind industry, Siemens are investing £450m in a new wind turbine blade manufacturing facility in Alexandra Dock, Hull. The facility is nearing completion and will shortly move into production. Siemens have appointed </w:t>
      </w:r>
      <w:r w:rsidR="00D8231B">
        <w:t xml:space="preserve">a </w:t>
      </w:r>
      <w:r>
        <w:t xml:space="preserve">significant part of their workforce and are implementing a programme in Hull and Denmark to train these new workers to make the turbine blades. The largest </w:t>
      </w:r>
      <w:r w:rsidR="003C30DA">
        <w:t xml:space="preserve">wind turbine </w:t>
      </w:r>
      <w:r>
        <w:t xml:space="preserve">blade Siemens produce is the </w:t>
      </w:r>
      <w:r w:rsidR="003C30DA">
        <w:t>B75</w:t>
      </w:r>
      <w:r>
        <w:t xml:space="preserve"> – this is </w:t>
      </w:r>
      <w:r w:rsidR="003C30DA">
        <w:t>75.4</w:t>
      </w:r>
      <w:r>
        <w:t>m long and 4</w:t>
      </w:r>
      <w:r w:rsidR="00A73FCF">
        <w:t>.6</w:t>
      </w:r>
      <w:r>
        <w:t xml:space="preserve">m diameter at the “root” end of the blade. This </w:t>
      </w:r>
      <w:r w:rsidR="00E82F81">
        <w:t xml:space="preserve">blade </w:t>
      </w:r>
      <w:r>
        <w:t>will be made in their Hull facility.</w:t>
      </w:r>
    </w:p>
    <w:p w14:paraId="74179F7D" w14:textId="5916CDF4" w:rsidR="009667DB" w:rsidRDefault="009667DB" w:rsidP="009667DB">
      <w:pPr>
        <w:pStyle w:val="ReportText"/>
      </w:pPr>
      <w:r>
        <w:t xml:space="preserve">To celebrate </w:t>
      </w:r>
      <w:r w:rsidR="00E82F81">
        <w:t xml:space="preserve">both </w:t>
      </w:r>
      <w:r>
        <w:t xml:space="preserve">the UK City of Culture and the </w:t>
      </w:r>
      <w:r w:rsidR="00E82F81">
        <w:t xml:space="preserve">opening of the </w:t>
      </w:r>
      <w:r>
        <w:t xml:space="preserve">Siemens blade manufacturing facility, it is proposed that a </w:t>
      </w:r>
      <w:r w:rsidR="003C30DA">
        <w:t xml:space="preserve">B75 </w:t>
      </w:r>
      <w:r w:rsidR="00E82F81">
        <w:t>turbine</w:t>
      </w:r>
      <w:r>
        <w:t xml:space="preserve"> blade is installed within the city centre as part of the “Made in Hull” season. In addition to the dramatic physicality of the blade, the installation will celebrate Hull’s shipbuilding </w:t>
      </w:r>
      <w:r w:rsidR="003C30DA">
        <w:t>past, its craftsmanship and the</w:t>
      </w:r>
      <w:r>
        <w:t xml:space="preserve"> city’s potential future as a centre of the UK offshore wind industry. </w:t>
      </w:r>
    </w:p>
    <w:p w14:paraId="494E7E03" w14:textId="77777777" w:rsidR="009667DB" w:rsidRDefault="009667DB" w:rsidP="009667DB">
      <w:pPr>
        <w:pStyle w:val="ReportText"/>
      </w:pPr>
      <w:r>
        <w:t>Hull 2017 have appointed artist Nayan Kulkarni to help exhibit the blade within the city centre. Nayan has called this art installation “Zephyr” which has been taken as the working title for the project.</w:t>
      </w:r>
    </w:p>
    <w:p w14:paraId="74BFECE0" w14:textId="77777777" w:rsidR="00E82F81" w:rsidRDefault="00E82F81" w:rsidP="009667DB">
      <w:pPr>
        <w:pStyle w:val="ReportText"/>
      </w:pPr>
    </w:p>
    <w:p w14:paraId="63451FD1" w14:textId="05C846EE" w:rsidR="009667DB" w:rsidRDefault="009667DB" w:rsidP="009667DB">
      <w:pPr>
        <w:pStyle w:val="ReportLevel2"/>
      </w:pPr>
      <w:bookmarkStart w:id="17" w:name="_Toc456966413"/>
      <w:r>
        <w:t>Parties Involved</w:t>
      </w:r>
      <w:bookmarkEnd w:id="17"/>
    </w:p>
    <w:p w14:paraId="6DE26FE3" w14:textId="77777777" w:rsidR="009667DB" w:rsidRDefault="009667DB" w:rsidP="009667DB">
      <w:pPr>
        <w:pStyle w:val="ReportText"/>
      </w:pPr>
      <w:r>
        <w:t>The parties involved in the project to date are as follows:</w:t>
      </w:r>
    </w:p>
    <w:p w14:paraId="22EB44F0" w14:textId="3894E753" w:rsidR="009667DB" w:rsidRDefault="009667DB" w:rsidP="00604DBF">
      <w:pPr>
        <w:pStyle w:val="ReportText"/>
        <w:numPr>
          <w:ilvl w:val="0"/>
          <w:numId w:val="12"/>
        </w:numPr>
      </w:pPr>
      <w:r>
        <w:t xml:space="preserve">Hull 2017 – Project Sponsor, responsible for coordinating funding and overall delivery of </w:t>
      </w:r>
      <w:r w:rsidR="003C30DA">
        <w:t xml:space="preserve">the </w:t>
      </w:r>
      <w:r>
        <w:t>project</w:t>
      </w:r>
      <w:r w:rsidR="003C30DA">
        <w:t>.</w:t>
      </w:r>
    </w:p>
    <w:p w14:paraId="36C06D33" w14:textId="077AAB96" w:rsidR="009667DB" w:rsidRDefault="009667DB" w:rsidP="00604DBF">
      <w:pPr>
        <w:pStyle w:val="ReportText"/>
        <w:numPr>
          <w:ilvl w:val="0"/>
          <w:numId w:val="12"/>
        </w:numPr>
      </w:pPr>
      <w:r>
        <w:t>Siemens – Loan of the blade</w:t>
      </w:r>
    </w:p>
    <w:p w14:paraId="0F2A1858" w14:textId="2BB86F93" w:rsidR="009667DB" w:rsidRDefault="009667DB" w:rsidP="00604DBF">
      <w:pPr>
        <w:pStyle w:val="ReportText"/>
        <w:numPr>
          <w:ilvl w:val="0"/>
          <w:numId w:val="12"/>
        </w:numPr>
      </w:pPr>
      <w:r>
        <w:t xml:space="preserve">ALE (as subcontractor to Siemens) – </w:t>
      </w:r>
      <w:r w:rsidR="003C30DA">
        <w:t xml:space="preserve">specialist </w:t>
      </w:r>
      <w:r>
        <w:t>transport and installation</w:t>
      </w:r>
      <w:r w:rsidR="003C30DA">
        <w:t>.</w:t>
      </w:r>
    </w:p>
    <w:p w14:paraId="5CF4A123" w14:textId="6EF62DB7" w:rsidR="009667DB" w:rsidRDefault="009667DB" w:rsidP="00604DBF">
      <w:pPr>
        <w:pStyle w:val="ReportText"/>
        <w:numPr>
          <w:ilvl w:val="0"/>
          <w:numId w:val="12"/>
        </w:numPr>
      </w:pPr>
      <w:r>
        <w:t>Arup – technical project definition, costing and risk management</w:t>
      </w:r>
      <w:r w:rsidR="003C30DA">
        <w:t>.</w:t>
      </w:r>
    </w:p>
    <w:p w14:paraId="5D9D19DD" w14:textId="6C53FB21" w:rsidR="003C30DA" w:rsidRDefault="003C30DA" w:rsidP="00604DBF">
      <w:pPr>
        <w:pStyle w:val="ReportText"/>
        <w:numPr>
          <w:ilvl w:val="0"/>
          <w:numId w:val="12"/>
        </w:numPr>
      </w:pPr>
      <w:r>
        <w:t>Nayan Kulkarni – Artist</w:t>
      </w:r>
    </w:p>
    <w:p w14:paraId="2FD6AC42" w14:textId="77777777" w:rsidR="009667DB" w:rsidRDefault="009667DB" w:rsidP="009667DB">
      <w:pPr>
        <w:pStyle w:val="ReportText"/>
      </w:pPr>
    </w:p>
    <w:p w14:paraId="01EF3887" w14:textId="77777777" w:rsidR="00E82F81" w:rsidRDefault="00E82F81" w:rsidP="009667DB">
      <w:pPr>
        <w:pStyle w:val="ReportText"/>
      </w:pPr>
    </w:p>
    <w:p w14:paraId="733A414B" w14:textId="77777777" w:rsidR="00E82F81" w:rsidRDefault="00E82F81" w:rsidP="009667DB">
      <w:pPr>
        <w:pStyle w:val="ReportText"/>
      </w:pPr>
    </w:p>
    <w:p w14:paraId="599B3312" w14:textId="218917B7" w:rsidR="009667DB" w:rsidRDefault="009667DB" w:rsidP="009667DB">
      <w:pPr>
        <w:pStyle w:val="ReportLevel2"/>
      </w:pPr>
      <w:bookmarkStart w:id="18" w:name="_Toc456966414"/>
      <w:r>
        <w:lastRenderedPageBreak/>
        <w:t>Location</w:t>
      </w:r>
      <w:r w:rsidR="00E82F81">
        <w:t xml:space="preserve"> Chosen for the Installation</w:t>
      </w:r>
      <w:bookmarkEnd w:id="18"/>
    </w:p>
    <w:p w14:paraId="3203243D" w14:textId="7547182F" w:rsidR="009667DB" w:rsidRDefault="009667DB" w:rsidP="009667DB">
      <w:pPr>
        <w:pStyle w:val="ReportText"/>
      </w:pPr>
      <w:r>
        <w:t xml:space="preserve">It is proposed that the blade be installed within Queen Victoria Square. This location has been </w:t>
      </w:r>
      <w:r w:rsidR="00E82F81">
        <w:t>selected</w:t>
      </w:r>
      <w:r>
        <w:t xml:space="preserve"> based on consideration of the following criteria:</w:t>
      </w:r>
    </w:p>
    <w:p w14:paraId="093FD6B0" w14:textId="3B3CFD61" w:rsidR="00E45576" w:rsidRPr="00AD0F48" w:rsidRDefault="00E45576" w:rsidP="00E45576">
      <w:pPr>
        <w:pStyle w:val="ReportTableText"/>
        <w:rPr>
          <w:rFonts w:eastAsia="Times New Roman"/>
          <w:b/>
          <w:sz w:val="24"/>
          <w:szCs w:val="24"/>
        </w:rPr>
      </w:pPr>
      <w:r w:rsidRPr="00AD0F48">
        <w:rPr>
          <w:rFonts w:eastAsia="Times New Roman"/>
          <w:b/>
          <w:sz w:val="24"/>
          <w:szCs w:val="24"/>
        </w:rPr>
        <w:t>Table 2.1</w:t>
      </w:r>
      <w:r w:rsidR="00AD0F48" w:rsidRPr="00AD0F48">
        <w:rPr>
          <w:rFonts w:eastAsia="Times New Roman"/>
          <w:b/>
          <w:sz w:val="24"/>
          <w:szCs w:val="24"/>
        </w:rPr>
        <w:t>:</w:t>
      </w:r>
      <w:r w:rsidRPr="00AD0F48">
        <w:rPr>
          <w:rFonts w:eastAsia="Times New Roman"/>
          <w:b/>
          <w:sz w:val="24"/>
          <w:szCs w:val="24"/>
        </w:rPr>
        <w:t xml:space="preserve"> Selection criteria for locating the installation</w:t>
      </w:r>
    </w:p>
    <w:tbl>
      <w:tblPr>
        <w:tblStyle w:val="TableGrid"/>
        <w:tblW w:w="0" w:type="auto"/>
        <w:tblLook w:val="04A0" w:firstRow="1" w:lastRow="0" w:firstColumn="1" w:lastColumn="0" w:noHBand="0" w:noVBand="1"/>
      </w:tblPr>
      <w:tblGrid>
        <w:gridCol w:w="2263"/>
        <w:gridCol w:w="5664"/>
      </w:tblGrid>
      <w:tr w:rsidR="009667DB" w:rsidRPr="009667DB" w14:paraId="6EB49370" w14:textId="77777777" w:rsidTr="005A10F1">
        <w:tc>
          <w:tcPr>
            <w:tcW w:w="2263" w:type="dxa"/>
            <w:shd w:val="clear" w:color="auto" w:fill="D9D9D9" w:themeFill="background1" w:themeFillShade="D9"/>
          </w:tcPr>
          <w:p w14:paraId="3B55AC83" w14:textId="77777777" w:rsidR="009667DB" w:rsidRPr="009667DB" w:rsidRDefault="009667DB" w:rsidP="005A10F1">
            <w:pPr>
              <w:pStyle w:val="ReportTableText"/>
              <w:jc w:val="center"/>
              <w:rPr>
                <w:b/>
              </w:rPr>
            </w:pPr>
            <w:r w:rsidRPr="009667DB">
              <w:rPr>
                <w:b/>
              </w:rPr>
              <w:t>Criteria</w:t>
            </w:r>
          </w:p>
        </w:tc>
        <w:tc>
          <w:tcPr>
            <w:tcW w:w="5664" w:type="dxa"/>
            <w:shd w:val="clear" w:color="auto" w:fill="D9D9D9" w:themeFill="background1" w:themeFillShade="D9"/>
          </w:tcPr>
          <w:p w14:paraId="60C7DEA0" w14:textId="77777777" w:rsidR="009667DB" w:rsidRPr="009667DB" w:rsidRDefault="009667DB" w:rsidP="005A10F1">
            <w:pPr>
              <w:pStyle w:val="ReportTableText"/>
              <w:jc w:val="center"/>
              <w:rPr>
                <w:b/>
              </w:rPr>
            </w:pPr>
            <w:r w:rsidRPr="009667DB">
              <w:rPr>
                <w:b/>
              </w:rPr>
              <w:t>How applied</w:t>
            </w:r>
          </w:p>
        </w:tc>
      </w:tr>
      <w:tr w:rsidR="009667DB" w14:paraId="7AF1DA1A" w14:textId="77777777" w:rsidTr="009667DB">
        <w:tc>
          <w:tcPr>
            <w:tcW w:w="2263" w:type="dxa"/>
          </w:tcPr>
          <w:p w14:paraId="20891E6F" w14:textId="77777777" w:rsidR="009667DB" w:rsidRDefault="009667DB" w:rsidP="009667DB">
            <w:pPr>
              <w:pStyle w:val="ReportTableText"/>
            </w:pPr>
            <w:r>
              <w:t>Visibility</w:t>
            </w:r>
          </w:p>
        </w:tc>
        <w:tc>
          <w:tcPr>
            <w:tcW w:w="5664" w:type="dxa"/>
          </w:tcPr>
          <w:p w14:paraId="47614DC8" w14:textId="77777777" w:rsidR="009667DB" w:rsidRDefault="009667DB" w:rsidP="009667DB">
            <w:pPr>
              <w:pStyle w:val="ReportTableText"/>
            </w:pPr>
            <w:r>
              <w:t>To help promote Hull to a UK audience and to communicate the wider issues related to the blade, a highly visible location is preferred. Locations within the retail core of the city are therefore preferred. Images of the blade will be seen worldwide – the background to these images should show a positive image of the city and its heritage.</w:t>
            </w:r>
          </w:p>
        </w:tc>
      </w:tr>
      <w:tr w:rsidR="009667DB" w14:paraId="54B2647D" w14:textId="77777777" w:rsidTr="009667DB">
        <w:tc>
          <w:tcPr>
            <w:tcW w:w="2263" w:type="dxa"/>
          </w:tcPr>
          <w:p w14:paraId="2B491F97" w14:textId="77777777" w:rsidR="009667DB" w:rsidRDefault="009667DB" w:rsidP="009667DB">
            <w:pPr>
              <w:pStyle w:val="ReportTableText"/>
            </w:pPr>
            <w:r>
              <w:t>Impact on highways</w:t>
            </w:r>
          </w:p>
        </w:tc>
        <w:tc>
          <w:tcPr>
            <w:tcW w:w="5664" w:type="dxa"/>
          </w:tcPr>
          <w:p w14:paraId="2F4DBF58" w14:textId="761B4212" w:rsidR="009667DB" w:rsidRDefault="009667DB" w:rsidP="003C30DA">
            <w:pPr>
              <w:pStyle w:val="ReportTableText"/>
            </w:pPr>
            <w:r>
              <w:t>It is preferred that the blade is located in a pedestrianized area so that impact to traffic (including buses and taxis etc.</w:t>
            </w:r>
            <w:r w:rsidR="003C30DA">
              <w:t>)</w:t>
            </w:r>
            <w:r>
              <w:t xml:space="preserve"> is minimised. </w:t>
            </w:r>
            <w:r w:rsidR="003C30DA">
              <w:t>Where the blade overhangs a service route, an appropriate clearance envelope will be maintained.</w:t>
            </w:r>
          </w:p>
        </w:tc>
      </w:tr>
      <w:tr w:rsidR="009667DB" w14:paraId="57314D23" w14:textId="77777777" w:rsidTr="009667DB">
        <w:tc>
          <w:tcPr>
            <w:tcW w:w="2263" w:type="dxa"/>
          </w:tcPr>
          <w:p w14:paraId="5AC6013A" w14:textId="77777777" w:rsidR="009667DB" w:rsidRDefault="009667DB" w:rsidP="009667DB">
            <w:pPr>
              <w:pStyle w:val="ReportTableText"/>
            </w:pPr>
            <w:r>
              <w:t>Minimum impact on retail premises</w:t>
            </w:r>
          </w:p>
        </w:tc>
        <w:tc>
          <w:tcPr>
            <w:tcW w:w="5664" w:type="dxa"/>
          </w:tcPr>
          <w:p w14:paraId="7929E489" w14:textId="54D43156" w:rsidR="009667DB" w:rsidRDefault="009667DB" w:rsidP="009667DB">
            <w:pPr>
              <w:pStyle w:val="ReportTableText"/>
            </w:pPr>
            <w:r>
              <w:t xml:space="preserve">The selected location should not block access </w:t>
            </w:r>
            <w:r w:rsidR="003C30DA">
              <w:t xml:space="preserve">to </w:t>
            </w:r>
            <w:r>
              <w:t xml:space="preserve">retail units. It should also have minimum impact on sightlines between retail units many shoppers like to “zig-zag” between retail units along a street.  </w:t>
            </w:r>
          </w:p>
        </w:tc>
      </w:tr>
      <w:tr w:rsidR="009667DB" w14:paraId="7579F134" w14:textId="77777777" w:rsidTr="009667DB">
        <w:tc>
          <w:tcPr>
            <w:tcW w:w="2263" w:type="dxa"/>
          </w:tcPr>
          <w:p w14:paraId="19690AD0" w14:textId="77777777" w:rsidR="009667DB" w:rsidRDefault="009667DB" w:rsidP="009667DB">
            <w:pPr>
              <w:pStyle w:val="ReportTableText"/>
            </w:pPr>
            <w:r>
              <w:t>Minimum impact on residential premises</w:t>
            </w:r>
          </w:p>
        </w:tc>
        <w:tc>
          <w:tcPr>
            <w:tcW w:w="5664" w:type="dxa"/>
          </w:tcPr>
          <w:p w14:paraId="6DD091E5" w14:textId="77777777" w:rsidR="009667DB" w:rsidRDefault="009667DB" w:rsidP="009667DB">
            <w:pPr>
              <w:pStyle w:val="ReportTableText"/>
            </w:pPr>
            <w:r>
              <w:t>On some of the streets, residential premises are located above shops and impact on these residential units should also be minimised.</w:t>
            </w:r>
          </w:p>
        </w:tc>
      </w:tr>
      <w:tr w:rsidR="009667DB" w14:paraId="035F41A7" w14:textId="77777777" w:rsidTr="009667DB">
        <w:tc>
          <w:tcPr>
            <w:tcW w:w="2263" w:type="dxa"/>
          </w:tcPr>
          <w:p w14:paraId="62275133" w14:textId="77777777" w:rsidR="009667DB" w:rsidRDefault="009667DB" w:rsidP="009667DB">
            <w:pPr>
              <w:pStyle w:val="ReportTableText"/>
            </w:pPr>
            <w:r>
              <w:t>Access for servicing vehicles</w:t>
            </w:r>
          </w:p>
        </w:tc>
        <w:tc>
          <w:tcPr>
            <w:tcW w:w="5664" w:type="dxa"/>
          </w:tcPr>
          <w:p w14:paraId="1962EE5E" w14:textId="1308D4B0" w:rsidR="009667DB" w:rsidRDefault="009667DB" w:rsidP="009667DB">
            <w:pPr>
              <w:pStyle w:val="ReportTableText"/>
            </w:pPr>
            <w:r>
              <w:t>Some of the pedestrian areas are used for servicing retail units and civic buildings (</w:t>
            </w:r>
            <w:r w:rsidR="003C30DA">
              <w:t>e.g.</w:t>
            </w:r>
            <w:r>
              <w:t xml:space="preserve"> City Hall) which do not have rear access. Large articulated lorries can access across the pedestrian areas from time to time.</w:t>
            </w:r>
          </w:p>
        </w:tc>
      </w:tr>
      <w:tr w:rsidR="009667DB" w14:paraId="1AAAEF34" w14:textId="77777777" w:rsidTr="009667DB">
        <w:tc>
          <w:tcPr>
            <w:tcW w:w="2263" w:type="dxa"/>
          </w:tcPr>
          <w:p w14:paraId="78664B4D" w14:textId="77777777" w:rsidR="009667DB" w:rsidRDefault="009667DB" w:rsidP="009667DB">
            <w:pPr>
              <w:pStyle w:val="ReportTableText"/>
            </w:pPr>
            <w:r>
              <w:t>Access for emergency vehicles</w:t>
            </w:r>
          </w:p>
        </w:tc>
        <w:tc>
          <w:tcPr>
            <w:tcW w:w="5664" w:type="dxa"/>
          </w:tcPr>
          <w:p w14:paraId="0763CC8D" w14:textId="77777777" w:rsidR="009667DB" w:rsidRDefault="009667DB" w:rsidP="009667DB">
            <w:pPr>
              <w:pStyle w:val="ReportTableText"/>
            </w:pPr>
            <w:r>
              <w:t>Emergency vehicle access is required to all areas. Safe routes for emergency vehicles must be provided around the installation.</w:t>
            </w:r>
          </w:p>
        </w:tc>
      </w:tr>
      <w:tr w:rsidR="009667DB" w14:paraId="6D22830A" w14:textId="77777777" w:rsidTr="009667DB">
        <w:tc>
          <w:tcPr>
            <w:tcW w:w="2263" w:type="dxa"/>
          </w:tcPr>
          <w:p w14:paraId="2AA7574A" w14:textId="77777777" w:rsidR="009667DB" w:rsidRDefault="009667DB" w:rsidP="009667DB">
            <w:pPr>
              <w:pStyle w:val="ReportTableText"/>
            </w:pPr>
            <w:r>
              <w:t>Coordination with Public Realm construction works</w:t>
            </w:r>
          </w:p>
        </w:tc>
        <w:tc>
          <w:tcPr>
            <w:tcW w:w="5664" w:type="dxa"/>
          </w:tcPr>
          <w:p w14:paraId="70CC6A9A" w14:textId="1AE54F46" w:rsidR="009667DB" w:rsidRDefault="009667DB" w:rsidP="009667DB">
            <w:pPr>
              <w:pStyle w:val="ReportTableText"/>
            </w:pPr>
            <w:r>
              <w:t>Construction works to</w:t>
            </w:r>
            <w:r w:rsidR="003C30DA">
              <w:t xml:space="preserve"> repave many of the pedestrianis</w:t>
            </w:r>
            <w:r>
              <w:t>ed streets are currently underway. The majority of these works are due to be complete on 23</w:t>
            </w:r>
            <w:r w:rsidRPr="000E1061">
              <w:rPr>
                <w:vertAlign w:val="superscript"/>
              </w:rPr>
              <w:t>rd</w:t>
            </w:r>
            <w:r>
              <w:t xml:space="preserve"> December 2016, however some areas including King Edward St North &amp; Jameson St East (outside BHS), Beverleygate and areas north and south of the City Hall do not complete until 24</w:t>
            </w:r>
            <w:r w:rsidRPr="000E1061">
              <w:rPr>
                <w:vertAlign w:val="superscript"/>
              </w:rPr>
              <w:t>th</w:t>
            </w:r>
            <w:r>
              <w:t xml:space="preserve"> March 2017.</w:t>
            </w:r>
          </w:p>
        </w:tc>
      </w:tr>
      <w:tr w:rsidR="009667DB" w14:paraId="3D78D682" w14:textId="77777777" w:rsidTr="009667DB">
        <w:tc>
          <w:tcPr>
            <w:tcW w:w="2263" w:type="dxa"/>
          </w:tcPr>
          <w:p w14:paraId="600A0274" w14:textId="77777777" w:rsidR="009667DB" w:rsidRDefault="009667DB" w:rsidP="009667DB">
            <w:pPr>
              <w:pStyle w:val="ReportTableText"/>
            </w:pPr>
            <w:r>
              <w:t>Available transport routes</w:t>
            </w:r>
          </w:p>
        </w:tc>
        <w:tc>
          <w:tcPr>
            <w:tcW w:w="5664" w:type="dxa"/>
          </w:tcPr>
          <w:p w14:paraId="7B0D04AA" w14:textId="77777777" w:rsidR="009667DB" w:rsidRDefault="009667DB" w:rsidP="009667DB">
            <w:pPr>
              <w:pStyle w:val="ReportTableText"/>
            </w:pPr>
            <w:r>
              <w:t>The blade must be able to be transported to/from the proposed location without undue disruption.</w:t>
            </w:r>
          </w:p>
        </w:tc>
      </w:tr>
      <w:tr w:rsidR="003C30DA" w14:paraId="6B605DDD" w14:textId="77777777" w:rsidTr="009667DB">
        <w:tc>
          <w:tcPr>
            <w:tcW w:w="2263" w:type="dxa"/>
          </w:tcPr>
          <w:p w14:paraId="437051A8" w14:textId="3A7F74E5" w:rsidR="003C30DA" w:rsidRDefault="003C30DA" w:rsidP="009667DB">
            <w:pPr>
              <w:pStyle w:val="ReportTableText"/>
            </w:pPr>
            <w:r>
              <w:t>Impact on buses on Carr Lane</w:t>
            </w:r>
          </w:p>
        </w:tc>
        <w:tc>
          <w:tcPr>
            <w:tcW w:w="5664" w:type="dxa"/>
          </w:tcPr>
          <w:p w14:paraId="46F9773E" w14:textId="0E165BA2" w:rsidR="003C30DA" w:rsidRDefault="003C30DA" w:rsidP="009667DB">
            <w:pPr>
              <w:pStyle w:val="ReportTableText"/>
            </w:pPr>
            <w:r>
              <w:t>The position of the blade at Queen Victoria Square will cause the tip of the blade to extend over Carr La</w:t>
            </w:r>
            <w:r w:rsidR="00625EB0">
              <w:t>ne. The blade will be orientated</w:t>
            </w:r>
            <w:r>
              <w:t xml:space="preserve"> at a gradient </w:t>
            </w:r>
            <w:r w:rsidR="00625EB0">
              <w:t>and an appropriate clearance envelope will be maintained over the carriageway to allow vehicles (including buses) to pass under.</w:t>
            </w:r>
          </w:p>
        </w:tc>
      </w:tr>
    </w:tbl>
    <w:p w14:paraId="01557BC2" w14:textId="53A57BBE" w:rsidR="009667DB" w:rsidRDefault="009667DB" w:rsidP="009667DB">
      <w:pPr>
        <w:pStyle w:val="ReportText"/>
      </w:pPr>
      <w:r>
        <w:t>After considering a number of options, the pre</w:t>
      </w:r>
      <w:r w:rsidR="00625EB0">
        <w:t xml:space="preserve">ferred location for the blade </w:t>
      </w:r>
      <w:r>
        <w:t>in Queen Victoria Square</w:t>
      </w:r>
      <w:r w:rsidR="00942E64">
        <w:t xml:space="preserve"> has a number of significant benefits - t</w:t>
      </w:r>
      <w:r>
        <w:t xml:space="preserve">his location does not obstruct the highway and minimises impact on retailers, residents and servicing. The square contains many of Hull’s emblematic buildings (including the Ferens Art Gallery) and will be one of the focal points for the Hull 2017 celebrations. </w:t>
      </w:r>
    </w:p>
    <w:p w14:paraId="47798583" w14:textId="5B4C17F4" w:rsidR="009667DB" w:rsidRDefault="009667DB" w:rsidP="009667DB">
      <w:pPr>
        <w:pStyle w:val="ReportText"/>
      </w:pPr>
      <w:r>
        <w:t xml:space="preserve">It is recognised that a key risk (see also </w:t>
      </w:r>
      <w:r w:rsidR="00D8231B">
        <w:t>S</w:t>
      </w:r>
      <w:r w:rsidRPr="00D8231B">
        <w:t xml:space="preserve">ection </w:t>
      </w:r>
      <w:r w:rsidR="00906EE1" w:rsidRPr="00D8231B">
        <w:t>1</w:t>
      </w:r>
      <w:r w:rsidR="00906EE1">
        <w:t>0</w:t>
      </w:r>
      <w:r w:rsidRPr="00D8231B">
        <w:t xml:space="preserve">) </w:t>
      </w:r>
      <w:r w:rsidR="00942E64" w:rsidRPr="00D8231B">
        <w:t>for</w:t>
      </w:r>
      <w:r w:rsidR="00942E64">
        <w:t xml:space="preserve"> this location </w:t>
      </w:r>
      <w:r>
        <w:t xml:space="preserve">is a potential delay to the completion of the public realm construction works in Queen Victoria </w:t>
      </w:r>
      <w:r>
        <w:lastRenderedPageBreak/>
        <w:t>Square. For this reason, two potential options within the Square have been defined as follows:</w:t>
      </w:r>
    </w:p>
    <w:p w14:paraId="1C03C9BC" w14:textId="5AF192C2" w:rsidR="009667DB" w:rsidRDefault="009667DB" w:rsidP="00604DBF">
      <w:pPr>
        <w:pStyle w:val="ReportText"/>
        <w:numPr>
          <w:ilvl w:val="0"/>
          <w:numId w:val="12"/>
        </w:numPr>
      </w:pPr>
      <w:r>
        <w:t>Option A (preferred) – located from the end of King Edward Street and pass</w:t>
      </w:r>
      <w:r w:rsidR="001C34E6">
        <w:t>ing between the Queen Victoria S</w:t>
      </w:r>
      <w:r>
        <w:t>tatue and City Hall</w:t>
      </w:r>
      <w:r w:rsidR="001C34E6">
        <w:t xml:space="preserve">. This arrangement is shown on drawing </w:t>
      </w:r>
      <w:r w:rsidR="001C34E6" w:rsidRPr="00D8231B">
        <w:t>249697-SK-001</w:t>
      </w:r>
      <w:r w:rsidR="001C34E6">
        <w:t xml:space="preserve"> contained in Appendix A.</w:t>
      </w:r>
    </w:p>
    <w:p w14:paraId="585EF9C0" w14:textId="19EE02E4" w:rsidR="009667DB" w:rsidRPr="00D8231B" w:rsidRDefault="009667DB" w:rsidP="00604DBF">
      <w:pPr>
        <w:pStyle w:val="ReportText"/>
        <w:numPr>
          <w:ilvl w:val="0"/>
          <w:numId w:val="12"/>
        </w:numPr>
      </w:pPr>
      <w:r>
        <w:t xml:space="preserve">Option B </w:t>
      </w:r>
      <w:r w:rsidR="001C34E6">
        <w:t xml:space="preserve">(alternative) </w:t>
      </w:r>
      <w:r>
        <w:t xml:space="preserve">– located from the end of King Edward Street and passing to the west of the Queen Victoria Statue – this option will only be used if the Public Realm works around City Hall are not completed by the end of the </w:t>
      </w:r>
      <w:r w:rsidRPr="00D8231B">
        <w:t>year.</w:t>
      </w:r>
      <w:r w:rsidR="001C34E6">
        <w:t xml:space="preserve"> This arrangement is shown on drawing 249697-SK-002 contained in Appendix A.</w:t>
      </w:r>
    </w:p>
    <w:p w14:paraId="4EA02D64" w14:textId="13648150" w:rsidR="009667DB" w:rsidRDefault="009667DB" w:rsidP="009667DB">
      <w:pPr>
        <w:pStyle w:val="ReportLevel2"/>
      </w:pPr>
      <w:bookmarkStart w:id="19" w:name="_Toc456966415"/>
      <w:r>
        <w:t>Key Dates</w:t>
      </w:r>
      <w:bookmarkEnd w:id="19"/>
    </w:p>
    <w:p w14:paraId="71FA2BB8" w14:textId="77777777" w:rsidR="009667DB" w:rsidRDefault="009667DB" w:rsidP="009667DB">
      <w:pPr>
        <w:pStyle w:val="ReportText"/>
      </w:pPr>
      <w:r>
        <w:t>The following key dates are identified for the art installation:</w:t>
      </w:r>
    </w:p>
    <w:p w14:paraId="3424F7B6" w14:textId="4DF69441" w:rsidR="00E45576" w:rsidRPr="00AD0F48" w:rsidRDefault="00AD0F48" w:rsidP="00E45576">
      <w:pPr>
        <w:pStyle w:val="ReportTableText"/>
        <w:rPr>
          <w:rFonts w:eastAsia="Times New Roman"/>
          <w:b/>
          <w:sz w:val="24"/>
          <w:szCs w:val="24"/>
        </w:rPr>
      </w:pPr>
      <w:r w:rsidRPr="00AD0F48">
        <w:rPr>
          <w:rFonts w:eastAsia="Times New Roman"/>
          <w:b/>
          <w:sz w:val="24"/>
          <w:szCs w:val="24"/>
        </w:rPr>
        <w:t>Table 2.2:</w:t>
      </w:r>
      <w:r w:rsidR="00E45576" w:rsidRPr="00AD0F48">
        <w:rPr>
          <w:rFonts w:eastAsia="Times New Roman"/>
          <w:b/>
          <w:sz w:val="24"/>
          <w:szCs w:val="24"/>
        </w:rPr>
        <w:t xml:space="preserve"> Key dates</w:t>
      </w:r>
    </w:p>
    <w:tbl>
      <w:tblPr>
        <w:tblStyle w:val="TableGrid"/>
        <w:tblW w:w="0" w:type="auto"/>
        <w:tblLook w:val="04A0" w:firstRow="1" w:lastRow="0" w:firstColumn="1" w:lastColumn="0" w:noHBand="0" w:noVBand="1"/>
      </w:tblPr>
      <w:tblGrid>
        <w:gridCol w:w="4531"/>
        <w:gridCol w:w="3396"/>
      </w:tblGrid>
      <w:tr w:rsidR="009667DB" w:rsidRPr="009667DB" w14:paraId="4F5CBD19" w14:textId="77777777" w:rsidTr="005A10F1">
        <w:tc>
          <w:tcPr>
            <w:tcW w:w="4531" w:type="dxa"/>
            <w:shd w:val="clear" w:color="auto" w:fill="D9D9D9" w:themeFill="background1" w:themeFillShade="D9"/>
          </w:tcPr>
          <w:p w14:paraId="668DED25" w14:textId="77777777" w:rsidR="009667DB" w:rsidRPr="009667DB" w:rsidRDefault="009667DB" w:rsidP="005A10F1">
            <w:pPr>
              <w:pStyle w:val="ReportTableText"/>
              <w:jc w:val="center"/>
              <w:rPr>
                <w:b/>
              </w:rPr>
            </w:pPr>
            <w:r w:rsidRPr="009667DB">
              <w:rPr>
                <w:b/>
              </w:rPr>
              <w:t>Operation</w:t>
            </w:r>
          </w:p>
        </w:tc>
        <w:tc>
          <w:tcPr>
            <w:tcW w:w="3396" w:type="dxa"/>
            <w:shd w:val="clear" w:color="auto" w:fill="D9D9D9" w:themeFill="background1" w:themeFillShade="D9"/>
          </w:tcPr>
          <w:p w14:paraId="6DCF938F" w14:textId="77777777" w:rsidR="009667DB" w:rsidRPr="009667DB" w:rsidRDefault="009667DB" w:rsidP="005A10F1">
            <w:pPr>
              <w:pStyle w:val="ReportTableText"/>
              <w:jc w:val="center"/>
              <w:rPr>
                <w:b/>
              </w:rPr>
            </w:pPr>
            <w:r w:rsidRPr="009667DB">
              <w:rPr>
                <w:b/>
              </w:rPr>
              <w:t>Key Date</w:t>
            </w:r>
          </w:p>
        </w:tc>
      </w:tr>
      <w:tr w:rsidR="009667DB" w:rsidRPr="009667DB" w14:paraId="2685200F" w14:textId="77777777" w:rsidTr="00A73FCF">
        <w:tc>
          <w:tcPr>
            <w:tcW w:w="4531" w:type="dxa"/>
          </w:tcPr>
          <w:p w14:paraId="33CF5481" w14:textId="77777777" w:rsidR="009667DB" w:rsidRDefault="009667DB" w:rsidP="009667DB">
            <w:pPr>
              <w:pStyle w:val="ReportTableText"/>
            </w:pPr>
            <w:r>
              <w:t>Installation of the blade in Queen Victoria Square</w:t>
            </w:r>
          </w:p>
        </w:tc>
        <w:tc>
          <w:tcPr>
            <w:tcW w:w="3396" w:type="dxa"/>
          </w:tcPr>
          <w:p w14:paraId="33E9AC56" w14:textId="6D221235" w:rsidR="009667DB" w:rsidRDefault="009667DB" w:rsidP="00971FB8">
            <w:pPr>
              <w:pStyle w:val="ReportTableText"/>
              <w:jc w:val="center"/>
            </w:pPr>
            <w:r>
              <w:t>Sunday 1</w:t>
            </w:r>
            <w:r w:rsidR="00971FB8" w:rsidRPr="00971FB8">
              <w:rPr>
                <w:vertAlign w:val="superscript"/>
              </w:rPr>
              <w:t>st</w:t>
            </w:r>
            <w:r w:rsidR="00971FB8">
              <w:t xml:space="preserve"> </w:t>
            </w:r>
            <w:r>
              <w:t>January 2017</w:t>
            </w:r>
          </w:p>
        </w:tc>
      </w:tr>
      <w:tr w:rsidR="009667DB" w:rsidRPr="009667DB" w14:paraId="661E1D49" w14:textId="77777777" w:rsidTr="00A73FCF">
        <w:tc>
          <w:tcPr>
            <w:tcW w:w="4531" w:type="dxa"/>
          </w:tcPr>
          <w:p w14:paraId="5C2B977F" w14:textId="77777777" w:rsidR="009667DB" w:rsidRDefault="009667DB" w:rsidP="009667DB">
            <w:pPr>
              <w:pStyle w:val="ReportTableText"/>
            </w:pPr>
            <w:r>
              <w:t>Removal of the blade from Queen Victoria Square</w:t>
            </w:r>
          </w:p>
        </w:tc>
        <w:tc>
          <w:tcPr>
            <w:tcW w:w="3396" w:type="dxa"/>
          </w:tcPr>
          <w:p w14:paraId="0F5FB7E2" w14:textId="095CE423" w:rsidR="009667DB" w:rsidRDefault="00A73FCF" w:rsidP="00A73FCF">
            <w:pPr>
              <w:pStyle w:val="ReportTableText"/>
              <w:jc w:val="center"/>
            </w:pPr>
            <w:r>
              <w:t>Sunday 2</w:t>
            </w:r>
            <w:r w:rsidRPr="00A73FCF">
              <w:rPr>
                <w:vertAlign w:val="superscript"/>
              </w:rPr>
              <w:t>nd</w:t>
            </w:r>
            <w:r>
              <w:t xml:space="preserve"> April</w:t>
            </w:r>
            <w:r w:rsidR="009667DB">
              <w:t xml:space="preserve"> 2017</w:t>
            </w:r>
          </w:p>
        </w:tc>
      </w:tr>
    </w:tbl>
    <w:p w14:paraId="063941D8" w14:textId="77777777" w:rsidR="00942E64" w:rsidRDefault="00942E64" w:rsidP="009667DB">
      <w:pPr>
        <w:pStyle w:val="ReportText"/>
      </w:pPr>
      <w:r>
        <w:t>The selection of 1</w:t>
      </w:r>
      <w:r w:rsidRPr="00942E64">
        <w:rPr>
          <w:vertAlign w:val="superscript"/>
        </w:rPr>
        <w:t>st</w:t>
      </w:r>
      <w:r>
        <w:t xml:space="preserve"> January as the date for </w:t>
      </w:r>
      <w:r w:rsidR="009667DB">
        <w:t>install</w:t>
      </w:r>
      <w:r>
        <w:t>at</w:t>
      </w:r>
      <w:r w:rsidR="009667DB">
        <w:t>i</w:t>
      </w:r>
      <w:r>
        <w:t>o</w:t>
      </w:r>
      <w:r w:rsidR="009667DB">
        <w:t>n</w:t>
      </w:r>
      <w:r>
        <w:t xml:space="preserve"> is driven by a desire to firmly mark the opening of the 2017 City of Culture celebrations. The </w:t>
      </w:r>
      <w:r w:rsidR="009667DB">
        <w:t xml:space="preserve">blade will make a dramatic statement which should capture national and international media attention and make a very positive statement about </w:t>
      </w:r>
      <w:r>
        <w:t>Hull</w:t>
      </w:r>
      <w:r w:rsidR="009667DB">
        <w:t xml:space="preserve">. </w:t>
      </w:r>
    </w:p>
    <w:p w14:paraId="14772E1F" w14:textId="113FC51C" w:rsidR="009667DB" w:rsidRDefault="00942E64" w:rsidP="009667DB">
      <w:pPr>
        <w:pStyle w:val="ReportText"/>
      </w:pPr>
      <w:r>
        <w:t>Whilst it is recognised that installation on the 1</w:t>
      </w:r>
      <w:r w:rsidRPr="00971FB8">
        <w:rPr>
          <w:vertAlign w:val="superscript"/>
        </w:rPr>
        <w:t>st</w:t>
      </w:r>
      <w:r>
        <w:t xml:space="preserve"> January may bring some additional labour costs, it is noted that t</w:t>
      </w:r>
      <w:r w:rsidR="009667DB">
        <w:t>his day is a public holiday</w:t>
      </w:r>
      <w:r>
        <w:t xml:space="preserve"> and there</w:t>
      </w:r>
      <w:r w:rsidR="009667DB">
        <w:t xml:space="preserve"> will be less traffic and pedestrian activity in the city centre which will help make the installation process </w:t>
      </w:r>
      <w:r>
        <w:t xml:space="preserve">more </w:t>
      </w:r>
      <w:r w:rsidR="00906EE1">
        <w:t>straightforward</w:t>
      </w:r>
      <w:r w:rsidR="009667DB">
        <w:t>.</w:t>
      </w:r>
    </w:p>
    <w:p w14:paraId="3B310C57" w14:textId="7FD2704A" w:rsidR="009667DB" w:rsidRDefault="009667DB" w:rsidP="009667DB">
      <w:pPr>
        <w:pStyle w:val="ReportText"/>
      </w:pPr>
      <w:r>
        <w:t xml:space="preserve">The removal of the installation will take place towards the end of the “Made in Hull” season and prior to the new art events planned over the Easter period (Easter is </w:t>
      </w:r>
      <w:r w:rsidR="00A73FCF">
        <w:t>Sunday 16</w:t>
      </w:r>
      <w:r w:rsidR="00A73FCF" w:rsidRPr="00A73FCF">
        <w:rPr>
          <w:vertAlign w:val="superscript"/>
        </w:rPr>
        <w:t>th</w:t>
      </w:r>
      <w:r w:rsidR="00971FB8">
        <w:t xml:space="preserve"> April 2017).</w:t>
      </w:r>
    </w:p>
    <w:p w14:paraId="6E706BC4" w14:textId="1920D9F4" w:rsidR="009667DB" w:rsidRDefault="009667DB" w:rsidP="009667DB">
      <w:pPr>
        <w:pStyle w:val="ReportLevel2"/>
      </w:pPr>
      <w:bookmarkStart w:id="20" w:name="_Toc456966416"/>
      <w:r>
        <w:t>Confidentiality</w:t>
      </w:r>
      <w:bookmarkEnd w:id="20"/>
    </w:p>
    <w:p w14:paraId="0AAB30B7" w14:textId="11A13109" w:rsidR="009F31EC" w:rsidRDefault="009667DB" w:rsidP="009667DB">
      <w:pPr>
        <w:pStyle w:val="ReportText"/>
      </w:pPr>
      <w:r>
        <w:t xml:space="preserve">It is desired that the installation is </w:t>
      </w:r>
      <w:r w:rsidR="00942E64">
        <w:t xml:space="preserve">kept as </w:t>
      </w:r>
      <w:r>
        <w:t>a surprise as this will increase its impact and accentuate the positive benefit for Hull. All parties and stakeholders involved in the project will therefore be required to abide by the conditions of Hull 2017’s Non-Disclosure Agreement.</w:t>
      </w:r>
    </w:p>
    <w:p w14:paraId="22EF7785" w14:textId="1E3658F1" w:rsidR="00E45576" w:rsidRDefault="00971FB8" w:rsidP="006812CE">
      <w:pPr>
        <w:pStyle w:val="ReportText"/>
        <w:rPr>
          <w:b/>
          <w:color w:val="28AAE1"/>
          <w:sz w:val="36"/>
        </w:rPr>
      </w:pPr>
      <w:r>
        <w:t xml:space="preserve">However it </w:t>
      </w:r>
      <w:r w:rsidR="00942E64">
        <w:t xml:space="preserve">is noted that there is a risk that the licence and permit applications will need to give some description of the event and this will need to be carefully managed. In particular, a planning application will need to be consulted on publically which would result in disclosure of information – this process therefore must be carefully managed. </w:t>
      </w:r>
      <w:r w:rsidR="00E45576">
        <w:br w:type="page"/>
      </w:r>
    </w:p>
    <w:p w14:paraId="548C0AF2" w14:textId="4A0AFF43" w:rsidR="009667DB" w:rsidRDefault="009667DB" w:rsidP="009667DB">
      <w:pPr>
        <w:pStyle w:val="ReportLevel1"/>
      </w:pPr>
      <w:bookmarkStart w:id="21" w:name="_Toc456966417"/>
      <w:r>
        <w:lastRenderedPageBreak/>
        <w:t>Ownership &amp; Liabilities</w:t>
      </w:r>
      <w:bookmarkEnd w:id="21"/>
    </w:p>
    <w:p w14:paraId="324E9C6A" w14:textId="6D4CAB17" w:rsidR="009667DB" w:rsidRDefault="009667DB" w:rsidP="009667DB">
      <w:pPr>
        <w:pStyle w:val="ReportLevel2"/>
      </w:pPr>
      <w:bookmarkStart w:id="22" w:name="_Toc456966418"/>
      <w:r>
        <w:t>Ownership &amp; Loan Agreement</w:t>
      </w:r>
      <w:bookmarkEnd w:id="22"/>
    </w:p>
    <w:p w14:paraId="1B8CC5C0" w14:textId="77777777" w:rsidR="009667DB" w:rsidRDefault="009667DB" w:rsidP="009667DB">
      <w:pPr>
        <w:pStyle w:val="ReportText"/>
      </w:pPr>
      <w:r>
        <w:t>It is proposed that the blade will remain the property of Siemens. Hull 2017 will enter into a “Loan Agreement” with Siemens to use the blade in the “Zephyr” art installation.</w:t>
      </w:r>
    </w:p>
    <w:p w14:paraId="31E8AB48" w14:textId="1B6253B9" w:rsidR="00942E64" w:rsidRDefault="00E45576" w:rsidP="009667DB">
      <w:pPr>
        <w:pStyle w:val="ReportText"/>
      </w:pPr>
      <w:r>
        <w:t>The form of this loan agreement will require further discussion, however two principle options exist which differ by defining who is responsible for the transportation, installation and removal operations. The two options can be defined by the “P</w:t>
      </w:r>
      <w:r w:rsidR="00942E64">
        <w:t>eriod of the Loan</w:t>
      </w:r>
      <w:r>
        <w:t>”</w:t>
      </w:r>
      <w:r w:rsidR="00942E64">
        <w:t xml:space="preserve"> as follows:</w:t>
      </w:r>
    </w:p>
    <w:p w14:paraId="0229572F" w14:textId="4B4FB6DA" w:rsidR="00E45576" w:rsidRPr="00AD0F48" w:rsidRDefault="00E45576" w:rsidP="00E45576">
      <w:pPr>
        <w:pStyle w:val="ReportTableText"/>
        <w:rPr>
          <w:rFonts w:eastAsia="Times New Roman"/>
          <w:b/>
          <w:sz w:val="24"/>
          <w:szCs w:val="24"/>
        </w:rPr>
      </w:pPr>
      <w:r w:rsidRPr="00AD0F48">
        <w:rPr>
          <w:rFonts w:eastAsia="Times New Roman"/>
          <w:b/>
          <w:sz w:val="24"/>
          <w:szCs w:val="24"/>
        </w:rPr>
        <w:t>Table 3.1</w:t>
      </w:r>
      <w:r w:rsidR="00AD0F48">
        <w:rPr>
          <w:rFonts w:eastAsia="Times New Roman"/>
          <w:b/>
          <w:sz w:val="24"/>
          <w:szCs w:val="24"/>
        </w:rPr>
        <w:t>:</w:t>
      </w:r>
      <w:r w:rsidRPr="00AD0F48">
        <w:rPr>
          <w:rFonts w:eastAsia="Times New Roman"/>
          <w:b/>
          <w:sz w:val="24"/>
          <w:szCs w:val="24"/>
        </w:rPr>
        <w:t xml:space="preserve"> Options for Loan Agreement</w:t>
      </w:r>
    </w:p>
    <w:tbl>
      <w:tblPr>
        <w:tblStyle w:val="ReportTable"/>
        <w:tblW w:w="7933" w:type="dxa"/>
        <w:tblLook w:val="04A0" w:firstRow="1" w:lastRow="0" w:firstColumn="1" w:lastColumn="0" w:noHBand="0" w:noVBand="1"/>
      </w:tblPr>
      <w:tblGrid>
        <w:gridCol w:w="416"/>
        <w:gridCol w:w="1847"/>
        <w:gridCol w:w="5670"/>
      </w:tblGrid>
      <w:tr w:rsidR="00E45576" w14:paraId="42C7D119" w14:textId="77777777" w:rsidTr="005A10F1">
        <w:trPr>
          <w:cnfStyle w:val="100000000000" w:firstRow="1" w:lastRow="0" w:firstColumn="0" w:lastColumn="0" w:oddVBand="0" w:evenVBand="0" w:oddHBand="0" w:evenHBand="0" w:firstRowFirstColumn="0" w:firstRowLastColumn="0" w:lastRowFirstColumn="0" w:lastRowLastColumn="0"/>
        </w:trPr>
        <w:tc>
          <w:tcPr>
            <w:tcW w:w="2263" w:type="dxa"/>
            <w:gridSpan w:val="2"/>
            <w:shd w:val="clear" w:color="auto" w:fill="D9D9D9" w:themeFill="background1" w:themeFillShade="D9"/>
          </w:tcPr>
          <w:p w14:paraId="6CFEE4F7" w14:textId="7F81CE71" w:rsidR="00E45576" w:rsidRDefault="00E45576" w:rsidP="005A10F1">
            <w:pPr>
              <w:pStyle w:val="ReportTableText"/>
              <w:jc w:val="center"/>
            </w:pPr>
            <w:r>
              <w:t>Loan Option</w:t>
            </w:r>
          </w:p>
        </w:tc>
        <w:tc>
          <w:tcPr>
            <w:tcW w:w="5670" w:type="dxa"/>
            <w:shd w:val="clear" w:color="auto" w:fill="D9D9D9" w:themeFill="background1" w:themeFillShade="D9"/>
          </w:tcPr>
          <w:p w14:paraId="09A2BA0A" w14:textId="3192D819" w:rsidR="00E45576" w:rsidRDefault="00E45576" w:rsidP="005A10F1">
            <w:pPr>
              <w:pStyle w:val="ReportTableText"/>
              <w:jc w:val="center"/>
            </w:pPr>
            <w:r>
              <w:t>Description</w:t>
            </w:r>
          </w:p>
        </w:tc>
      </w:tr>
      <w:tr w:rsidR="00E45576" w14:paraId="7BC11998" w14:textId="77777777" w:rsidTr="00E45576">
        <w:tc>
          <w:tcPr>
            <w:tcW w:w="416" w:type="dxa"/>
            <w:vMerge w:val="restart"/>
          </w:tcPr>
          <w:p w14:paraId="06AD8028" w14:textId="4563ECA2" w:rsidR="00E45576" w:rsidRPr="00E45576" w:rsidRDefault="00E45576" w:rsidP="00E45576">
            <w:pPr>
              <w:pStyle w:val="ReportTableText"/>
              <w:jc w:val="center"/>
              <w:rPr>
                <w:b/>
              </w:rPr>
            </w:pPr>
            <w:r w:rsidRPr="00E45576">
              <w:rPr>
                <w:b/>
              </w:rPr>
              <w:t>1</w:t>
            </w:r>
          </w:p>
        </w:tc>
        <w:tc>
          <w:tcPr>
            <w:tcW w:w="1847" w:type="dxa"/>
          </w:tcPr>
          <w:p w14:paraId="491A2A5D" w14:textId="592D7EB4" w:rsidR="00E45576" w:rsidRDefault="00E45576" w:rsidP="00942E64">
            <w:pPr>
              <w:pStyle w:val="ReportTableText"/>
            </w:pPr>
            <w:r>
              <w:t>Start of agreement</w:t>
            </w:r>
          </w:p>
        </w:tc>
        <w:tc>
          <w:tcPr>
            <w:tcW w:w="5670" w:type="dxa"/>
          </w:tcPr>
          <w:p w14:paraId="0BD81598" w14:textId="69E914E1" w:rsidR="00E45576" w:rsidRDefault="00E45576" w:rsidP="00942E64">
            <w:pPr>
              <w:pStyle w:val="ReportTableText"/>
            </w:pPr>
            <w:r>
              <w:t>Date and time at which the blade is removed from Siemens’ land in Alexandra Dock</w:t>
            </w:r>
          </w:p>
        </w:tc>
      </w:tr>
      <w:tr w:rsidR="00E45576" w14:paraId="7D55CE77" w14:textId="77777777" w:rsidTr="00E45576">
        <w:tc>
          <w:tcPr>
            <w:tcW w:w="416" w:type="dxa"/>
            <w:vMerge/>
          </w:tcPr>
          <w:p w14:paraId="39FFD0F5" w14:textId="77777777" w:rsidR="00E45576" w:rsidRPr="00E45576" w:rsidRDefault="00E45576" w:rsidP="00E45576">
            <w:pPr>
              <w:pStyle w:val="ReportTableText"/>
              <w:jc w:val="center"/>
              <w:rPr>
                <w:b/>
              </w:rPr>
            </w:pPr>
          </w:p>
        </w:tc>
        <w:tc>
          <w:tcPr>
            <w:tcW w:w="1847" w:type="dxa"/>
          </w:tcPr>
          <w:p w14:paraId="260020D8" w14:textId="6C4C479B" w:rsidR="00E45576" w:rsidRDefault="00E45576" w:rsidP="00942E64">
            <w:pPr>
              <w:pStyle w:val="ReportTableText"/>
            </w:pPr>
            <w:r>
              <w:t>End of agreement</w:t>
            </w:r>
          </w:p>
        </w:tc>
        <w:tc>
          <w:tcPr>
            <w:tcW w:w="5670" w:type="dxa"/>
          </w:tcPr>
          <w:p w14:paraId="6DF8D023" w14:textId="5ACA6C38" w:rsidR="00E45576" w:rsidRDefault="00E45576" w:rsidP="00942E64">
            <w:pPr>
              <w:pStyle w:val="ReportTableText"/>
            </w:pPr>
            <w:r>
              <w:t>Date and time at which blade is returned to Siemens at Alexandra Dock</w:t>
            </w:r>
          </w:p>
        </w:tc>
      </w:tr>
      <w:tr w:rsidR="00E45576" w14:paraId="1E50776F" w14:textId="77777777" w:rsidTr="00E45576">
        <w:tc>
          <w:tcPr>
            <w:tcW w:w="416" w:type="dxa"/>
            <w:vMerge w:val="restart"/>
          </w:tcPr>
          <w:p w14:paraId="5FDE9FE4" w14:textId="2579EF46" w:rsidR="00E45576" w:rsidRPr="00E45576" w:rsidRDefault="00E45576" w:rsidP="00E45576">
            <w:pPr>
              <w:pStyle w:val="ReportTableText"/>
              <w:jc w:val="center"/>
              <w:rPr>
                <w:b/>
              </w:rPr>
            </w:pPr>
            <w:r w:rsidRPr="00E45576">
              <w:rPr>
                <w:b/>
              </w:rPr>
              <w:t>2</w:t>
            </w:r>
          </w:p>
        </w:tc>
        <w:tc>
          <w:tcPr>
            <w:tcW w:w="1847" w:type="dxa"/>
          </w:tcPr>
          <w:p w14:paraId="7AA8E6FC" w14:textId="781A1FAB" w:rsidR="00E45576" w:rsidRDefault="00E45576" w:rsidP="00E45576">
            <w:pPr>
              <w:pStyle w:val="ReportTableText"/>
            </w:pPr>
            <w:r>
              <w:t>Start of agreement</w:t>
            </w:r>
          </w:p>
        </w:tc>
        <w:tc>
          <w:tcPr>
            <w:tcW w:w="5670" w:type="dxa"/>
          </w:tcPr>
          <w:p w14:paraId="3CB246BC" w14:textId="2507E85C" w:rsidR="00E45576" w:rsidRDefault="00E45576" w:rsidP="00E45576">
            <w:pPr>
              <w:pStyle w:val="ReportTableText"/>
            </w:pPr>
            <w:r>
              <w:t>Date and time when blade in installed onto its supports within Queen Victoria Square</w:t>
            </w:r>
          </w:p>
        </w:tc>
      </w:tr>
      <w:tr w:rsidR="00E45576" w14:paraId="40423882" w14:textId="77777777" w:rsidTr="00E45576">
        <w:tc>
          <w:tcPr>
            <w:tcW w:w="416" w:type="dxa"/>
            <w:vMerge/>
          </w:tcPr>
          <w:p w14:paraId="1002AEB3" w14:textId="77777777" w:rsidR="00E45576" w:rsidRDefault="00E45576" w:rsidP="00E45576">
            <w:pPr>
              <w:pStyle w:val="ReportTableText"/>
            </w:pPr>
          </w:p>
        </w:tc>
        <w:tc>
          <w:tcPr>
            <w:tcW w:w="1847" w:type="dxa"/>
          </w:tcPr>
          <w:p w14:paraId="51F4C68B" w14:textId="1D3DD23E" w:rsidR="00E45576" w:rsidRDefault="00E45576" w:rsidP="00E45576">
            <w:pPr>
              <w:pStyle w:val="ReportTableText"/>
            </w:pPr>
            <w:r>
              <w:t>End of agreement</w:t>
            </w:r>
          </w:p>
        </w:tc>
        <w:tc>
          <w:tcPr>
            <w:tcW w:w="5670" w:type="dxa"/>
          </w:tcPr>
          <w:p w14:paraId="3671A135" w14:textId="6562A9D3" w:rsidR="00E45576" w:rsidRDefault="00E45576" w:rsidP="00E45576">
            <w:pPr>
              <w:pStyle w:val="ReportTableText"/>
            </w:pPr>
            <w:r>
              <w:t>Date and time when blade is removed from the supports within Queen Victoria Square</w:t>
            </w:r>
          </w:p>
        </w:tc>
      </w:tr>
    </w:tbl>
    <w:p w14:paraId="3E03ED39" w14:textId="7312D411" w:rsidR="00906EE1" w:rsidRDefault="00E45576" w:rsidP="00942E64">
      <w:pPr>
        <w:pStyle w:val="ReportText"/>
      </w:pPr>
      <w:r>
        <w:t>Option 1 above</w:t>
      </w:r>
      <w:r w:rsidR="00906EE1">
        <w:t xml:space="preserve"> is probably the more straightforward arrangement</w:t>
      </w:r>
      <w:r w:rsidR="00135CAB">
        <w:t xml:space="preserve"> in that</w:t>
      </w:r>
      <w:r>
        <w:t xml:space="preserve"> all activities relating to the </w:t>
      </w:r>
      <w:r w:rsidR="00906EE1">
        <w:t>installation and removal of Zephyr</w:t>
      </w:r>
      <w:r>
        <w:t xml:space="preserve"> will be the responsibility of Hull 2017. </w:t>
      </w:r>
      <w:r w:rsidR="00906EE1">
        <w:t xml:space="preserve">It is noted that the transport operation will be undertaken by ALE as a subcontractor to Siemens and therefore there would be no contractual linkage between Hull 2017 and ALE. To overcome this issue, it is proposed that, in parallel to signing the Loan Agreement, ALE enter into a collateral warranty with Hull 2017 to enable Hull 2017 to manage their liabilities. </w:t>
      </w:r>
    </w:p>
    <w:p w14:paraId="4246E6C9" w14:textId="6106403A" w:rsidR="009667DB" w:rsidRDefault="00906EE1" w:rsidP="009667DB">
      <w:pPr>
        <w:pStyle w:val="ReportText"/>
      </w:pPr>
      <w:r>
        <w:t>D</w:t>
      </w:r>
      <w:r w:rsidR="009667DB">
        <w:t>uring the period of the loan, Hull 2017 shall be liable for the following:</w:t>
      </w:r>
    </w:p>
    <w:p w14:paraId="351097A5" w14:textId="739F9C43" w:rsidR="009667DB" w:rsidRDefault="009667DB" w:rsidP="00604DBF">
      <w:pPr>
        <w:pStyle w:val="ReportText"/>
        <w:numPr>
          <w:ilvl w:val="0"/>
          <w:numId w:val="12"/>
        </w:numPr>
      </w:pPr>
      <w:r>
        <w:t>Damage caused to the blade – it is recommended that a condition survey is undertaken before handover and after return of the blade</w:t>
      </w:r>
      <w:r w:rsidR="00A73FCF">
        <w:t>. The value of the blade is approximately £350</w:t>
      </w:r>
      <w:r w:rsidR="009962B5">
        <w:t>,000</w:t>
      </w:r>
      <w:r w:rsidR="00A73FCF">
        <w:t>.</w:t>
      </w:r>
    </w:p>
    <w:p w14:paraId="58965AA0" w14:textId="5381B6F5" w:rsidR="009667DB" w:rsidRDefault="009667DB" w:rsidP="00604DBF">
      <w:pPr>
        <w:pStyle w:val="ReportText"/>
        <w:numPr>
          <w:ilvl w:val="0"/>
          <w:numId w:val="12"/>
        </w:numPr>
      </w:pPr>
      <w:r>
        <w:t xml:space="preserve">Damage caused to third party property </w:t>
      </w:r>
    </w:p>
    <w:p w14:paraId="1B1F831F" w14:textId="3482A645" w:rsidR="009667DB" w:rsidRDefault="009667DB" w:rsidP="00604DBF">
      <w:pPr>
        <w:pStyle w:val="ReportText"/>
        <w:numPr>
          <w:ilvl w:val="0"/>
          <w:numId w:val="12"/>
        </w:numPr>
      </w:pPr>
      <w:r>
        <w:t>Injuries to persons employed during the execution of the project</w:t>
      </w:r>
    </w:p>
    <w:p w14:paraId="22F5EB52" w14:textId="6CC47D1D" w:rsidR="009667DB" w:rsidRDefault="009667DB" w:rsidP="00604DBF">
      <w:pPr>
        <w:pStyle w:val="ReportText"/>
        <w:numPr>
          <w:ilvl w:val="0"/>
          <w:numId w:val="12"/>
        </w:numPr>
      </w:pPr>
      <w:r>
        <w:t>Injuries to members of the public during the execution of the project.</w:t>
      </w:r>
    </w:p>
    <w:p w14:paraId="42A796BD" w14:textId="314C91B5" w:rsidR="009667DB" w:rsidRDefault="009667DB" w:rsidP="009667DB">
      <w:pPr>
        <w:pStyle w:val="ReportLevel2"/>
      </w:pPr>
      <w:bookmarkStart w:id="23" w:name="_Toc456966419"/>
      <w:r>
        <w:t>Insurance</w:t>
      </w:r>
      <w:bookmarkEnd w:id="23"/>
    </w:p>
    <w:p w14:paraId="4F515EF6" w14:textId="0E233850" w:rsidR="009667DB" w:rsidRDefault="009667DB" w:rsidP="009667DB">
      <w:pPr>
        <w:pStyle w:val="ReportText"/>
      </w:pPr>
      <w:r>
        <w:t xml:space="preserve">It is recommended that Hull take out an “All risks” insurance to cover for these risks, or specifically extends their current insurance to include Project Zephyr. The Insurance Company may wish to review and input into the risk management process for the project (see section </w:t>
      </w:r>
      <w:r w:rsidRPr="00D8231B">
        <w:t>1</w:t>
      </w:r>
      <w:r w:rsidR="00D8231B" w:rsidRPr="00D8231B">
        <w:t>1</w:t>
      </w:r>
      <w:r>
        <w:t>).</w:t>
      </w:r>
    </w:p>
    <w:p w14:paraId="7FB4E9B7" w14:textId="3A5DFC5F" w:rsidR="009667DB" w:rsidRDefault="009667DB" w:rsidP="009667DB">
      <w:pPr>
        <w:pStyle w:val="ReportText"/>
      </w:pPr>
      <w:r>
        <w:lastRenderedPageBreak/>
        <w:t>Subcontractors and sub-consultants appointed by Hull 2017 should be required to carry Third Party [Public] Liability Insurance, and Employers Liability Insurance and Contractor’s All Risks or Professional Indemnity insurance as appropriate in order for Hull 2017 to manage their liabilities.</w:t>
      </w:r>
    </w:p>
    <w:p w14:paraId="5A771654" w14:textId="779A9AA9" w:rsidR="009667DB" w:rsidRDefault="00906EE1" w:rsidP="009667DB">
      <w:pPr>
        <w:pStyle w:val="ReportText"/>
      </w:pPr>
      <w:r>
        <w:t xml:space="preserve">As identified above, </w:t>
      </w:r>
      <w:r w:rsidR="009667DB">
        <w:t xml:space="preserve">ALE </w:t>
      </w:r>
      <w:r>
        <w:t xml:space="preserve">are likely to be </w:t>
      </w:r>
      <w:r w:rsidR="009667DB">
        <w:t>employed as a subcontractor to Siemens for the transport of the blade</w:t>
      </w:r>
      <w:r>
        <w:t xml:space="preserve">. </w:t>
      </w:r>
      <w:r w:rsidR="009667DB">
        <w:t>ALE will be expected to carry insurances to cover their works</w:t>
      </w:r>
      <w:r>
        <w:t xml:space="preserve">. It is recommended that a </w:t>
      </w:r>
      <w:r w:rsidR="009667DB">
        <w:t xml:space="preserve">collateral warranty </w:t>
      </w:r>
      <w:r>
        <w:t>is</w:t>
      </w:r>
      <w:r w:rsidR="009667DB">
        <w:t xml:space="preserve"> put in place between Hull 2017 and ALE to cover the transport operation.</w:t>
      </w:r>
    </w:p>
    <w:p w14:paraId="44AF13C5" w14:textId="77777777" w:rsidR="007D53A9" w:rsidRDefault="007D53A9" w:rsidP="007D53A9">
      <w:pPr>
        <w:pStyle w:val="ReportText"/>
      </w:pPr>
    </w:p>
    <w:p w14:paraId="6D45FC44" w14:textId="77777777" w:rsidR="00E45576" w:rsidRDefault="00E45576">
      <w:pPr>
        <w:rPr>
          <w:rFonts w:cs="Times New Roman"/>
          <w:b/>
          <w:color w:val="28AAE1"/>
          <w:sz w:val="36"/>
          <w:szCs w:val="20"/>
          <w:lang w:eastAsia="en-US"/>
        </w:rPr>
      </w:pPr>
      <w:r>
        <w:br w:type="page"/>
      </w:r>
    </w:p>
    <w:p w14:paraId="0B963746" w14:textId="391ECA5C" w:rsidR="007D53A9" w:rsidRDefault="007D53A9" w:rsidP="007D53A9">
      <w:pPr>
        <w:pStyle w:val="ReportLevel1"/>
      </w:pPr>
      <w:bookmarkStart w:id="24" w:name="_Toc456966420"/>
      <w:r>
        <w:lastRenderedPageBreak/>
        <w:t xml:space="preserve">Permissions </w:t>
      </w:r>
      <w:r w:rsidR="000C4387">
        <w:t>and</w:t>
      </w:r>
      <w:r>
        <w:t xml:space="preserve"> Licences</w:t>
      </w:r>
      <w:bookmarkEnd w:id="24"/>
    </w:p>
    <w:p w14:paraId="14CBB75E" w14:textId="66464FC9" w:rsidR="00CD37D2" w:rsidRDefault="00CD37D2" w:rsidP="00CD37D2">
      <w:pPr>
        <w:pStyle w:val="ReportLevel2"/>
      </w:pPr>
      <w:bookmarkStart w:id="25" w:name="_Toc456966421"/>
      <w:r>
        <w:t>Summary of licence requirements</w:t>
      </w:r>
      <w:bookmarkEnd w:id="25"/>
    </w:p>
    <w:p w14:paraId="362C94F5" w14:textId="06063036" w:rsidR="00CD37D2" w:rsidRDefault="00CD37D2" w:rsidP="007D53A9">
      <w:pPr>
        <w:pStyle w:val="ReportText"/>
      </w:pPr>
      <w:r>
        <w:t>This project will require Hull 2017 to obtain a number of permissions and licenses as set out in the table below. This list should be reviewed with the relevant authorities.</w:t>
      </w:r>
    </w:p>
    <w:p w14:paraId="2CE16773" w14:textId="2F5A2DA4" w:rsidR="00E94C63" w:rsidRPr="00AD0F48" w:rsidRDefault="000C4387" w:rsidP="00E45576">
      <w:pPr>
        <w:pStyle w:val="ReportTableText"/>
        <w:rPr>
          <w:rFonts w:eastAsia="Times New Roman"/>
          <w:b/>
          <w:sz w:val="24"/>
          <w:szCs w:val="24"/>
        </w:rPr>
      </w:pPr>
      <w:r w:rsidRPr="00AD0F48">
        <w:rPr>
          <w:rFonts w:eastAsia="Times New Roman"/>
          <w:b/>
          <w:sz w:val="24"/>
          <w:szCs w:val="24"/>
        </w:rPr>
        <w:t>Table 4.1: Likely Permission, Permit and License Requirements</w:t>
      </w:r>
    </w:p>
    <w:tbl>
      <w:tblPr>
        <w:tblStyle w:val="ReportTable"/>
        <w:tblW w:w="0" w:type="auto"/>
        <w:tblLook w:val="04A0" w:firstRow="1" w:lastRow="0" w:firstColumn="1" w:lastColumn="0" w:noHBand="0" w:noVBand="1"/>
      </w:tblPr>
      <w:tblGrid>
        <w:gridCol w:w="2122"/>
        <w:gridCol w:w="2835"/>
        <w:gridCol w:w="2970"/>
      </w:tblGrid>
      <w:tr w:rsidR="000C4387" w14:paraId="47AC8CE0" w14:textId="77777777" w:rsidTr="00CD37D2">
        <w:trPr>
          <w:cnfStyle w:val="100000000000" w:firstRow="1" w:lastRow="0" w:firstColumn="0" w:lastColumn="0" w:oddVBand="0" w:evenVBand="0" w:oddHBand="0" w:evenHBand="0" w:firstRowFirstColumn="0" w:firstRowLastColumn="0" w:lastRowFirstColumn="0" w:lastRowLastColumn="0"/>
        </w:trPr>
        <w:tc>
          <w:tcPr>
            <w:tcW w:w="2122" w:type="dxa"/>
            <w:vAlign w:val="center"/>
          </w:tcPr>
          <w:p w14:paraId="2A30EB03" w14:textId="74B72570" w:rsidR="000C4387" w:rsidRDefault="00DD2879" w:rsidP="00B85489">
            <w:pPr>
              <w:pStyle w:val="ReportTableText"/>
              <w:jc w:val="center"/>
            </w:pPr>
            <w:r>
              <w:t>Authority</w:t>
            </w:r>
          </w:p>
        </w:tc>
        <w:tc>
          <w:tcPr>
            <w:tcW w:w="2835" w:type="dxa"/>
            <w:vAlign w:val="center"/>
          </w:tcPr>
          <w:p w14:paraId="31B49B99" w14:textId="7C9165D3" w:rsidR="000C4387" w:rsidRDefault="0095416D" w:rsidP="00B85489">
            <w:pPr>
              <w:pStyle w:val="ReportTableText"/>
              <w:jc w:val="center"/>
            </w:pPr>
            <w:r>
              <w:t xml:space="preserve">Required Prior to </w:t>
            </w:r>
            <w:r w:rsidR="00DD2879">
              <w:t>Installation</w:t>
            </w:r>
          </w:p>
        </w:tc>
        <w:tc>
          <w:tcPr>
            <w:tcW w:w="2970" w:type="dxa"/>
            <w:vAlign w:val="center"/>
          </w:tcPr>
          <w:p w14:paraId="78C20E53" w14:textId="5EFD4C52" w:rsidR="000C4387" w:rsidRDefault="0095416D" w:rsidP="00B85489">
            <w:pPr>
              <w:pStyle w:val="ReportTableText"/>
              <w:jc w:val="center"/>
            </w:pPr>
            <w:r>
              <w:t xml:space="preserve">Required Prior to </w:t>
            </w:r>
            <w:r w:rsidR="00DD2879">
              <w:t>Removal</w:t>
            </w:r>
          </w:p>
        </w:tc>
      </w:tr>
      <w:tr w:rsidR="000C4387" w14:paraId="565E6D93" w14:textId="77777777" w:rsidTr="00CD37D2">
        <w:tc>
          <w:tcPr>
            <w:tcW w:w="2122" w:type="dxa"/>
          </w:tcPr>
          <w:p w14:paraId="41A537A1" w14:textId="4288EFE8" w:rsidR="000C4387" w:rsidRDefault="00DD2879" w:rsidP="000C4387">
            <w:pPr>
              <w:pStyle w:val="ReportTableText"/>
            </w:pPr>
            <w:r>
              <w:t>Hull City Council</w:t>
            </w:r>
            <w:r w:rsidR="00CD37D2">
              <w:t xml:space="preserve"> Planning</w:t>
            </w:r>
          </w:p>
        </w:tc>
        <w:tc>
          <w:tcPr>
            <w:tcW w:w="2835" w:type="dxa"/>
          </w:tcPr>
          <w:p w14:paraId="7A53F58D" w14:textId="2C3A6715" w:rsidR="00CF5A29" w:rsidRDefault="00CF5A29" w:rsidP="00604DBF">
            <w:pPr>
              <w:pStyle w:val="ReportTableText"/>
              <w:numPr>
                <w:ilvl w:val="0"/>
                <w:numId w:val="15"/>
              </w:numPr>
              <w:ind w:left="236" w:hanging="236"/>
            </w:pPr>
            <w:r>
              <w:t xml:space="preserve">Planning </w:t>
            </w:r>
            <w:r w:rsidR="009171E2">
              <w:t>consent</w:t>
            </w:r>
          </w:p>
        </w:tc>
        <w:tc>
          <w:tcPr>
            <w:tcW w:w="2970" w:type="dxa"/>
          </w:tcPr>
          <w:p w14:paraId="020008CE" w14:textId="16D223B2" w:rsidR="000C4387" w:rsidRDefault="000C4387" w:rsidP="00CD37D2">
            <w:pPr>
              <w:pStyle w:val="ReportTableText"/>
              <w:ind w:left="236"/>
            </w:pPr>
          </w:p>
        </w:tc>
      </w:tr>
      <w:tr w:rsidR="00CD37D2" w14:paraId="5BDCD94B" w14:textId="77777777" w:rsidTr="00CD37D2">
        <w:tc>
          <w:tcPr>
            <w:tcW w:w="2122" w:type="dxa"/>
          </w:tcPr>
          <w:p w14:paraId="399E7E1B" w14:textId="7B84EE96" w:rsidR="00CD37D2" w:rsidRDefault="00CD37D2" w:rsidP="000C4387">
            <w:pPr>
              <w:pStyle w:val="ReportTableText"/>
            </w:pPr>
            <w:r>
              <w:t xml:space="preserve">Hull City Council Events </w:t>
            </w:r>
          </w:p>
        </w:tc>
        <w:tc>
          <w:tcPr>
            <w:tcW w:w="2835" w:type="dxa"/>
          </w:tcPr>
          <w:p w14:paraId="105897B8" w14:textId="4C3872F8" w:rsidR="00CD37D2" w:rsidRDefault="00CD37D2" w:rsidP="00604DBF">
            <w:pPr>
              <w:pStyle w:val="ReportTableText"/>
              <w:numPr>
                <w:ilvl w:val="0"/>
                <w:numId w:val="15"/>
              </w:numPr>
              <w:ind w:left="236" w:hanging="236"/>
            </w:pPr>
            <w:r>
              <w:t>Event license and/or similar to occupy Queen Victoria Square.</w:t>
            </w:r>
          </w:p>
        </w:tc>
        <w:tc>
          <w:tcPr>
            <w:tcW w:w="2970" w:type="dxa"/>
          </w:tcPr>
          <w:p w14:paraId="31C13361" w14:textId="77777777" w:rsidR="00CD37D2" w:rsidRDefault="00CD37D2" w:rsidP="00CD37D2">
            <w:pPr>
              <w:pStyle w:val="ReportTableText"/>
              <w:ind w:left="236"/>
            </w:pPr>
          </w:p>
        </w:tc>
      </w:tr>
      <w:tr w:rsidR="00CD37D2" w14:paraId="40FAD9A3" w14:textId="77777777" w:rsidTr="00CD37D2">
        <w:tc>
          <w:tcPr>
            <w:tcW w:w="2122" w:type="dxa"/>
          </w:tcPr>
          <w:p w14:paraId="0AA592E3" w14:textId="7CD20199" w:rsidR="00CD37D2" w:rsidRDefault="00CD37D2" w:rsidP="000C4387">
            <w:pPr>
              <w:pStyle w:val="ReportTableText"/>
            </w:pPr>
            <w:r>
              <w:t>Hull City Council Highways</w:t>
            </w:r>
          </w:p>
        </w:tc>
        <w:tc>
          <w:tcPr>
            <w:tcW w:w="2835" w:type="dxa"/>
          </w:tcPr>
          <w:p w14:paraId="0DF0D2D6" w14:textId="77777777" w:rsidR="00CD37D2" w:rsidRDefault="00CD37D2" w:rsidP="00604DBF">
            <w:pPr>
              <w:pStyle w:val="ReportTableText"/>
              <w:numPr>
                <w:ilvl w:val="0"/>
                <w:numId w:val="15"/>
              </w:numPr>
              <w:ind w:left="236" w:hanging="236"/>
            </w:pPr>
            <w:r>
              <w:t>Abnormal Loads license;</w:t>
            </w:r>
          </w:p>
          <w:p w14:paraId="6AD511C3" w14:textId="77777777" w:rsidR="00CD37D2" w:rsidRDefault="00CD37D2" w:rsidP="00604DBF">
            <w:pPr>
              <w:pStyle w:val="ReportTableText"/>
              <w:numPr>
                <w:ilvl w:val="0"/>
                <w:numId w:val="15"/>
              </w:numPr>
              <w:ind w:left="236" w:hanging="236"/>
            </w:pPr>
            <w:r>
              <w:t>Traffic management and Temporary Traffic Regulation Orders;</w:t>
            </w:r>
          </w:p>
          <w:p w14:paraId="0B17649F" w14:textId="77777777" w:rsidR="00CD37D2" w:rsidRDefault="00CD37D2" w:rsidP="00604DBF">
            <w:pPr>
              <w:pStyle w:val="ReportTableText"/>
              <w:numPr>
                <w:ilvl w:val="0"/>
                <w:numId w:val="15"/>
              </w:numPr>
              <w:ind w:left="236" w:hanging="236"/>
            </w:pPr>
            <w:r>
              <w:t>Suspension of parking bays, loading bays, etc.</w:t>
            </w:r>
          </w:p>
          <w:p w14:paraId="454BD355" w14:textId="77777777" w:rsidR="00EB7385" w:rsidRDefault="00CD37D2" w:rsidP="00604DBF">
            <w:pPr>
              <w:pStyle w:val="ReportTableText"/>
              <w:numPr>
                <w:ilvl w:val="0"/>
                <w:numId w:val="15"/>
              </w:numPr>
              <w:ind w:left="236" w:hanging="236"/>
            </w:pPr>
            <w:r>
              <w:t>Removal/reinstatement of safety barrier and street furniture.</w:t>
            </w:r>
            <w:r w:rsidR="00EB7385">
              <w:t xml:space="preserve"> </w:t>
            </w:r>
          </w:p>
          <w:p w14:paraId="0D00D414" w14:textId="08F74A3C" w:rsidR="00CD37D2" w:rsidRDefault="00EB7385" w:rsidP="00604DBF">
            <w:pPr>
              <w:pStyle w:val="ReportTableText"/>
              <w:numPr>
                <w:ilvl w:val="0"/>
                <w:numId w:val="15"/>
              </w:numPr>
              <w:ind w:left="236" w:hanging="236"/>
            </w:pPr>
            <w:r>
              <w:t>Oversail license.</w:t>
            </w:r>
          </w:p>
        </w:tc>
        <w:tc>
          <w:tcPr>
            <w:tcW w:w="2970" w:type="dxa"/>
          </w:tcPr>
          <w:p w14:paraId="16B02DFF" w14:textId="77777777" w:rsidR="00CD37D2" w:rsidRDefault="00CD37D2" w:rsidP="00604DBF">
            <w:pPr>
              <w:pStyle w:val="ReportTableText"/>
              <w:numPr>
                <w:ilvl w:val="0"/>
                <w:numId w:val="15"/>
              </w:numPr>
              <w:ind w:left="236" w:hanging="236"/>
            </w:pPr>
            <w:r>
              <w:t>Abnormal Loads license;</w:t>
            </w:r>
          </w:p>
          <w:p w14:paraId="7FE14A4D" w14:textId="77777777" w:rsidR="00CD37D2" w:rsidRDefault="00CD37D2" w:rsidP="00604DBF">
            <w:pPr>
              <w:pStyle w:val="ReportTableText"/>
              <w:numPr>
                <w:ilvl w:val="0"/>
                <w:numId w:val="15"/>
              </w:numPr>
              <w:ind w:left="236" w:hanging="236"/>
            </w:pPr>
            <w:r>
              <w:t>Traffic management and Temporary Traffic Regulation Orders;</w:t>
            </w:r>
          </w:p>
          <w:p w14:paraId="00EC74CC" w14:textId="77777777" w:rsidR="00CD37D2" w:rsidRDefault="00CD37D2" w:rsidP="00604DBF">
            <w:pPr>
              <w:pStyle w:val="ReportTableText"/>
              <w:numPr>
                <w:ilvl w:val="0"/>
                <w:numId w:val="15"/>
              </w:numPr>
              <w:ind w:left="236" w:hanging="236"/>
            </w:pPr>
            <w:r>
              <w:t>Suspension of parking bays, loading bays, etc.</w:t>
            </w:r>
          </w:p>
          <w:p w14:paraId="6C6E1804" w14:textId="77777777" w:rsidR="00EB7385" w:rsidRDefault="00CD37D2" w:rsidP="00604DBF">
            <w:pPr>
              <w:pStyle w:val="ReportTableText"/>
              <w:numPr>
                <w:ilvl w:val="0"/>
                <w:numId w:val="15"/>
              </w:numPr>
              <w:ind w:left="236" w:hanging="236"/>
            </w:pPr>
            <w:r>
              <w:t>Removal/reinstatement of safety barrier and street furniture.</w:t>
            </w:r>
            <w:r w:rsidR="00EB7385">
              <w:t xml:space="preserve"> </w:t>
            </w:r>
          </w:p>
          <w:p w14:paraId="73D4ACEC" w14:textId="569C4D3C" w:rsidR="00CD37D2" w:rsidRDefault="00EB7385" w:rsidP="00604DBF">
            <w:pPr>
              <w:pStyle w:val="ReportTableText"/>
              <w:numPr>
                <w:ilvl w:val="0"/>
                <w:numId w:val="15"/>
              </w:numPr>
              <w:ind w:left="236" w:hanging="236"/>
            </w:pPr>
            <w:r>
              <w:t>Oversail license.</w:t>
            </w:r>
          </w:p>
        </w:tc>
      </w:tr>
      <w:tr w:rsidR="000C4387" w14:paraId="70541187" w14:textId="77777777" w:rsidTr="00CD37D2">
        <w:tc>
          <w:tcPr>
            <w:tcW w:w="2122" w:type="dxa"/>
          </w:tcPr>
          <w:p w14:paraId="7F9E76B8" w14:textId="751D37C2" w:rsidR="000C4387" w:rsidRDefault="00DD2879" w:rsidP="000C4387">
            <w:pPr>
              <w:pStyle w:val="ReportTableText"/>
            </w:pPr>
            <w:r>
              <w:t>Highways England</w:t>
            </w:r>
          </w:p>
        </w:tc>
        <w:tc>
          <w:tcPr>
            <w:tcW w:w="2835" w:type="dxa"/>
          </w:tcPr>
          <w:p w14:paraId="60B94536" w14:textId="54BD930A" w:rsidR="000C4387" w:rsidRDefault="00DD2879" w:rsidP="00604DBF">
            <w:pPr>
              <w:pStyle w:val="ReportTableText"/>
              <w:numPr>
                <w:ilvl w:val="0"/>
                <w:numId w:val="15"/>
              </w:numPr>
              <w:ind w:left="236" w:hanging="236"/>
            </w:pPr>
            <w:r>
              <w:t>Abnormal Loads licen</w:t>
            </w:r>
            <w:r w:rsidR="00CF5A29">
              <w:t>s</w:t>
            </w:r>
            <w:r>
              <w:t>e</w:t>
            </w:r>
            <w:r w:rsidR="00156EAE">
              <w:t xml:space="preserve"> (HESO)</w:t>
            </w:r>
            <w:r>
              <w:t>;</w:t>
            </w:r>
          </w:p>
          <w:p w14:paraId="13021F93" w14:textId="77777777" w:rsidR="00CF5A29" w:rsidRDefault="00CF5A29" w:rsidP="00604DBF">
            <w:pPr>
              <w:pStyle w:val="ReportTableText"/>
              <w:numPr>
                <w:ilvl w:val="0"/>
                <w:numId w:val="15"/>
              </w:numPr>
              <w:ind w:left="236" w:hanging="236"/>
            </w:pPr>
            <w:r>
              <w:t>Traffic management and Temporary Traffic Regulation Orders;</w:t>
            </w:r>
          </w:p>
          <w:p w14:paraId="7D3D6B46" w14:textId="69564C1D" w:rsidR="00DD2879" w:rsidRDefault="00DD2879" w:rsidP="00604DBF">
            <w:pPr>
              <w:pStyle w:val="ReportTableText"/>
              <w:numPr>
                <w:ilvl w:val="0"/>
                <w:numId w:val="15"/>
              </w:numPr>
              <w:ind w:left="236" w:hanging="236"/>
            </w:pPr>
            <w:r>
              <w:t>Removal/reinstatement of safety barrier and street furniture.</w:t>
            </w:r>
          </w:p>
        </w:tc>
        <w:tc>
          <w:tcPr>
            <w:tcW w:w="2970" w:type="dxa"/>
          </w:tcPr>
          <w:p w14:paraId="681EE80A" w14:textId="07BEC51F" w:rsidR="000522D3" w:rsidRDefault="000522D3" w:rsidP="00604DBF">
            <w:pPr>
              <w:pStyle w:val="ReportTableText"/>
              <w:numPr>
                <w:ilvl w:val="0"/>
                <w:numId w:val="15"/>
              </w:numPr>
              <w:ind w:left="236" w:hanging="236"/>
            </w:pPr>
            <w:r>
              <w:t>Abnormal Loads license</w:t>
            </w:r>
            <w:r w:rsidR="00156EAE">
              <w:t xml:space="preserve"> (HESO)</w:t>
            </w:r>
            <w:r>
              <w:t>;</w:t>
            </w:r>
          </w:p>
          <w:p w14:paraId="04B8C391" w14:textId="77777777" w:rsidR="000522D3" w:rsidRDefault="000522D3" w:rsidP="00604DBF">
            <w:pPr>
              <w:pStyle w:val="ReportTableText"/>
              <w:numPr>
                <w:ilvl w:val="0"/>
                <w:numId w:val="15"/>
              </w:numPr>
              <w:ind w:left="236" w:hanging="236"/>
            </w:pPr>
            <w:r>
              <w:t>Traffic management and Temporary Traffic Regulation Orders;</w:t>
            </w:r>
          </w:p>
          <w:p w14:paraId="38495524" w14:textId="3F3355C9" w:rsidR="000C4387" w:rsidRDefault="000522D3" w:rsidP="00604DBF">
            <w:pPr>
              <w:pStyle w:val="ReportTableText"/>
              <w:numPr>
                <w:ilvl w:val="0"/>
                <w:numId w:val="15"/>
              </w:numPr>
              <w:ind w:left="236" w:hanging="236"/>
            </w:pPr>
            <w:r>
              <w:t>Removal/reinstatement of safety barrier and street furniture.</w:t>
            </w:r>
          </w:p>
        </w:tc>
      </w:tr>
      <w:tr w:rsidR="000C4387" w14:paraId="0CA5377E" w14:textId="77777777" w:rsidTr="00CD37D2">
        <w:tc>
          <w:tcPr>
            <w:tcW w:w="2122" w:type="dxa"/>
          </w:tcPr>
          <w:p w14:paraId="643164DF" w14:textId="3EA11F74" w:rsidR="000C4387" w:rsidRDefault="00DD2879" w:rsidP="000C4387">
            <w:pPr>
              <w:pStyle w:val="ReportTableText"/>
            </w:pPr>
            <w:r>
              <w:t>Police</w:t>
            </w:r>
          </w:p>
        </w:tc>
        <w:tc>
          <w:tcPr>
            <w:tcW w:w="2835" w:type="dxa"/>
          </w:tcPr>
          <w:p w14:paraId="6C337734" w14:textId="4B4C7739" w:rsidR="000C4387" w:rsidRDefault="00CF5A29" w:rsidP="00604DBF">
            <w:pPr>
              <w:pStyle w:val="ReportTableText"/>
              <w:numPr>
                <w:ilvl w:val="0"/>
                <w:numId w:val="15"/>
              </w:numPr>
              <w:ind w:left="236" w:hanging="236"/>
            </w:pPr>
            <w:r>
              <w:t xml:space="preserve">Police </w:t>
            </w:r>
            <w:r w:rsidR="000522D3">
              <w:t>escort</w:t>
            </w:r>
            <w:r>
              <w:t>;</w:t>
            </w:r>
          </w:p>
          <w:p w14:paraId="55F7B087" w14:textId="7941448B" w:rsidR="00CF5A29" w:rsidRDefault="00CF5A29" w:rsidP="00604DBF">
            <w:pPr>
              <w:pStyle w:val="ReportTableText"/>
              <w:numPr>
                <w:ilvl w:val="0"/>
                <w:numId w:val="15"/>
              </w:numPr>
              <w:ind w:left="236" w:hanging="236"/>
            </w:pPr>
            <w:r>
              <w:t>Removal of vehicles</w:t>
            </w:r>
            <w:r w:rsidR="005F2365">
              <w:t xml:space="preserve"> causing obstruction or illegally parked cars.</w:t>
            </w:r>
          </w:p>
        </w:tc>
        <w:tc>
          <w:tcPr>
            <w:tcW w:w="2970" w:type="dxa"/>
          </w:tcPr>
          <w:p w14:paraId="3548D966" w14:textId="77777777" w:rsidR="005F2365" w:rsidRDefault="005F2365" w:rsidP="00604DBF">
            <w:pPr>
              <w:pStyle w:val="ReportTableText"/>
              <w:numPr>
                <w:ilvl w:val="0"/>
                <w:numId w:val="15"/>
              </w:numPr>
              <w:ind w:left="236" w:hanging="236"/>
            </w:pPr>
            <w:r>
              <w:t>Police escort;</w:t>
            </w:r>
          </w:p>
          <w:p w14:paraId="1A3C0C01" w14:textId="46C8DC9F" w:rsidR="000C4387" w:rsidRDefault="005F2365" w:rsidP="00604DBF">
            <w:pPr>
              <w:pStyle w:val="ReportTableText"/>
              <w:numPr>
                <w:ilvl w:val="0"/>
                <w:numId w:val="15"/>
              </w:numPr>
              <w:ind w:left="236" w:hanging="236"/>
            </w:pPr>
            <w:r>
              <w:t>Removal of vehicles causing obstruction or illegally parked cars.</w:t>
            </w:r>
          </w:p>
        </w:tc>
      </w:tr>
      <w:tr w:rsidR="000C4387" w14:paraId="2019C832" w14:textId="77777777" w:rsidTr="00CD37D2">
        <w:tc>
          <w:tcPr>
            <w:tcW w:w="2122" w:type="dxa"/>
          </w:tcPr>
          <w:p w14:paraId="4DC470FD" w14:textId="102027F9" w:rsidR="000C4387" w:rsidRDefault="00CD37D2" w:rsidP="000C4387">
            <w:pPr>
              <w:pStyle w:val="ReportTableText"/>
            </w:pPr>
            <w:r>
              <w:t>Private landowners (if required)</w:t>
            </w:r>
          </w:p>
        </w:tc>
        <w:tc>
          <w:tcPr>
            <w:tcW w:w="2835" w:type="dxa"/>
          </w:tcPr>
          <w:p w14:paraId="042F7DA5" w14:textId="4CE11D00" w:rsidR="000C4387" w:rsidRPr="00CD37D2" w:rsidRDefault="00EB7385" w:rsidP="00604DBF">
            <w:pPr>
              <w:pStyle w:val="ReportTableText"/>
              <w:numPr>
                <w:ilvl w:val="0"/>
                <w:numId w:val="15"/>
              </w:numPr>
              <w:ind w:left="236" w:hanging="236"/>
            </w:pPr>
            <w:r>
              <w:t>Oversail license.</w:t>
            </w:r>
          </w:p>
        </w:tc>
        <w:tc>
          <w:tcPr>
            <w:tcW w:w="2970" w:type="dxa"/>
          </w:tcPr>
          <w:p w14:paraId="2CF3CD5A" w14:textId="0A8414C7" w:rsidR="000C4387" w:rsidRPr="00CD37D2" w:rsidRDefault="00EB7385" w:rsidP="00604DBF">
            <w:pPr>
              <w:pStyle w:val="ReportTableText"/>
              <w:numPr>
                <w:ilvl w:val="0"/>
                <w:numId w:val="15"/>
              </w:numPr>
              <w:ind w:left="236" w:hanging="236"/>
            </w:pPr>
            <w:r>
              <w:t>Oversail license.</w:t>
            </w:r>
          </w:p>
        </w:tc>
      </w:tr>
    </w:tbl>
    <w:p w14:paraId="588F919F" w14:textId="77777777" w:rsidR="009F31EC" w:rsidRDefault="009F31EC" w:rsidP="009F31EC">
      <w:pPr>
        <w:pStyle w:val="ReportText"/>
      </w:pPr>
    </w:p>
    <w:p w14:paraId="5EAC82BF" w14:textId="72E087B7" w:rsidR="00E45576" w:rsidRDefault="00CD37D2" w:rsidP="00CD37D2">
      <w:pPr>
        <w:pStyle w:val="ReportLevel2"/>
      </w:pPr>
      <w:bookmarkStart w:id="26" w:name="_Toc456966422"/>
      <w:r>
        <w:t>Planning Consent</w:t>
      </w:r>
      <w:bookmarkEnd w:id="26"/>
    </w:p>
    <w:p w14:paraId="719EC460" w14:textId="38068F25" w:rsidR="00CD37D2" w:rsidRDefault="00337C37" w:rsidP="00CD37D2">
      <w:pPr>
        <w:pStyle w:val="ReportText"/>
      </w:pPr>
      <w:r>
        <w:t xml:space="preserve">As the structure is &gt;4m in height and is likely to be in the Square for &gt;28 days, planning consent is likely to be required. </w:t>
      </w:r>
      <w:r w:rsidR="008A5898">
        <w:t>It is noted however, that all planning application processes are subject to public consultation and this may conflict with Hull 2017’s desire to create a “surprise”.</w:t>
      </w:r>
    </w:p>
    <w:p w14:paraId="10697051" w14:textId="35408F34" w:rsidR="008A5898" w:rsidRDefault="008A5898" w:rsidP="00CD37D2">
      <w:pPr>
        <w:pStyle w:val="ReportText"/>
      </w:pPr>
      <w:r>
        <w:lastRenderedPageBreak/>
        <w:t>T</w:t>
      </w:r>
      <w:r w:rsidR="00D6318A">
        <w:t>w</w:t>
      </w:r>
      <w:r>
        <w:t>o potential scenarios for Planni</w:t>
      </w:r>
      <w:r w:rsidR="00CA5F87">
        <w:t>ng have been proposed as summarised in the following table.</w:t>
      </w:r>
    </w:p>
    <w:p w14:paraId="09AC6237" w14:textId="14DD3397" w:rsidR="00CA5F87" w:rsidRPr="00AD0F48" w:rsidRDefault="00CA5F87" w:rsidP="00AD0F48">
      <w:pPr>
        <w:pStyle w:val="ReportTableText"/>
        <w:rPr>
          <w:b/>
          <w:sz w:val="24"/>
          <w:szCs w:val="24"/>
        </w:rPr>
      </w:pPr>
      <w:r w:rsidRPr="00AD0F48">
        <w:rPr>
          <w:b/>
          <w:sz w:val="24"/>
          <w:szCs w:val="24"/>
        </w:rPr>
        <w:t xml:space="preserve">Table 4.2: </w:t>
      </w:r>
      <w:r w:rsidRPr="00AD0F48">
        <w:rPr>
          <w:rFonts w:eastAsia="Times New Roman"/>
          <w:b/>
          <w:sz w:val="24"/>
          <w:szCs w:val="24"/>
        </w:rPr>
        <w:t>Potential</w:t>
      </w:r>
      <w:r w:rsidRPr="00AD0F48">
        <w:rPr>
          <w:b/>
          <w:sz w:val="24"/>
          <w:szCs w:val="24"/>
        </w:rPr>
        <w:t xml:space="preserve"> </w:t>
      </w:r>
      <w:r w:rsidR="009E6351" w:rsidRPr="00AD0F48">
        <w:rPr>
          <w:b/>
          <w:sz w:val="24"/>
          <w:szCs w:val="24"/>
        </w:rPr>
        <w:t xml:space="preserve">Scenarios for </w:t>
      </w:r>
      <w:r w:rsidRPr="00AD0F48">
        <w:rPr>
          <w:b/>
          <w:sz w:val="24"/>
          <w:szCs w:val="24"/>
        </w:rPr>
        <w:t>Planning</w:t>
      </w:r>
    </w:p>
    <w:tbl>
      <w:tblPr>
        <w:tblStyle w:val="ReportTable"/>
        <w:tblW w:w="0" w:type="auto"/>
        <w:tblLook w:val="04A0" w:firstRow="1" w:lastRow="0" w:firstColumn="1" w:lastColumn="0" w:noHBand="0" w:noVBand="1"/>
      </w:tblPr>
      <w:tblGrid>
        <w:gridCol w:w="461"/>
        <w:gridCol w:w="2369"/>
        <w:gridCol w:w="2564"/>
        <w:gridCol w:w="2533"/>
      </w:tblGrid>
      <w:tr w:rsidR="008A5898" w14:paraId="7B816F53" w14:textId="77777777" w:rsidTr="008A5898">
        <w:trPr>
          <w:cnfStyle w:val="100000000000" w:firstRow="1" w:lastRow="0" w:firstColumn="0" w:lastColumn="0" w:oddVBand="0" w:evenVBand="0" w:oddHBand="0" w:evenHBand="0" w:firstRowFirstColumn="0" w:firstRowLastColumn="0" w:lastRowFirstColumn="0" w:lastRowLastColumn="0"/>
        </w:trPr>
        <w:tc>
          <w:tcPr>
            <w:tcW w:w="2830" w:type="dxa"/>
            <w:gridSpan w:val="2"/>
          </w:tcPr>
          <w:p w14:paraId="28109511" w14:textId="3639F9F9" w:rsidR="008A5898" w:rsidRDefault="008A5898" w:rsidP="005A10F1">
            <w:pPr>
              <w:pStyle w:val="ReportTableText"/>
              <w:jc w:val="center"/>
            </w:pPr>
            <w:r>
              <w:t>Scenario</w:t>
            </w:r>
          </w:p>
        </w:tc>
        <w:tc>
          <w:tcPr>
            <w:tcW w:w="2564" w:type="dxa"/>
          </w:tcPr>
          <w:p w14:paraId="1F336A05" w14:textId="0F3947A0" w:rsidR="008A5898" w:rsidRDefault="008A5898" w:rsidP="005A10F1">
            <w:pPr>
              <w:pStyle w:val="ReportTableText"/>
              <w:jc w:val="center"/>
            </w:pPr>
            <w:r>
              <w:t>Advantages</w:t>
            </w:r>
          </w:p>
        </w:tc>
        <w:tc>
          <w:tcPr>
            <w:tcW w:w="2533" w:type="dxa"/>
          </w:tcPr>
          <w:p w14:paraId="1277082D" w14:textId="237D7502" w:rsidR="008A5898" w:rsidRDefault="008A5898" w:rsidP="005A10F1">
            <w:pPr>
              <w:pStyle w:val="ReportTableText"/>
              <w:jc w:val="center"/>
            </w:pPr>
            <w:r>
              <w:t>Disadvantages</w:t>
            </w:r>
          </w:p>
        </w:tc>
      </w:tr>
      <w:tr w:rsidR="008A5898" w14:paraId="006E63C6" w14:textId="77777777" w:rsidTr="008A5898">
        <w:tc>
          <w:tcPr>
            <w:tcW w:w="461" w:type="dxa"/>
          </w:tcPr>
          <w:p w14:paraId="2F98C036" w14:textId="141FB466" w:rsidR="008A5898" w:rsidRDefault="008A5898" w:rsidP="008A5898">
            <w:pPr>
              <w:pStyle w:val="ReportTableText"/>
            </w:pPr>
            <w:r>
              <w:t>1</w:t>
            </w:r>
          </w:p>
        </w:tc>
        <w:tc>
          <w:tcPr>
            <w:tcW w:w="2369" w:type="dxa"/>
          </w:tcPr>
          <w:p w14:paraId="1212913D" w14:textId="52B194AA" w:rsidR="008A5898" w:rsidRDefault="008A5898" w:rsidP="008A5898">
            <w:pPr>
              <w:pStyle w:val="ReportTableText"/>
            </w:pPr>
            <w:r>
              <w:t>Submit a full Planning Application. Undertake Public Consultation. Allow 8 weeks for approval</w:t>
            </w:r>
          </w:p>
        </w:tc>
        <w:tc>
          <w:tcPr>
            <w:tcW w:w="2564" w:type="dxa"/>
          </w:tcPr>
          <w:p w14:paraId="6D5A9EC9" w14:textId="5D76DDFF" w:rsidR="008A5898" w:rsidRDefault="008A5898" w:rsidP="008A5898">
            <w:pPr>
              <w:pStyle w:val="ReportTableText"/>
            </w:pPr>
            <w:r>
              <w:t>Compliant with Planning Law</w:t>
            </w:r>
          </w:p>
        </w:tc>
        <w:tc>
          <w:tcPr>
            <w:tcW w:w="2533" w:type="dxa"/>
          </w:tcPr>
          <w:p w14:paraId="1E1B051C" w14:textId="77777777" w:rsidR="008A5898" w:rsidRDefault="008A5898" w:rsidP="008A5898">
            <w:pPr>
              <w:pStyle w:val="ReportTableText"/>
            </w:pPr>
            <w:r>
              <w:t xml:space="preserve">Secrecy of proposal unlikely to be maintained. </w:t>
            </w:r>
          </w:p>
          <w:p w14:paraId="488A65C0" w14:textId="69A72E3C" w:rsidR="008A5898" w:rsidRDefault="008A5898" w:rsidP="008A5898">
            <w:pPr>
              <w:pStyle w:val="ReportTableText"/>
            </w:pPr>
            <w:r>
              <w:t>Planning Permission may be refused</w:t>
            </w:r>
          </w:p>
        </w:tc>
      </w:tr>
      <w:tr w:rsidR="008A5898" w14:paraId="69CA4AFF" w14:textId="77777777" w:rsidTr="008A5898">
        <w:tc>
          <w:tcPr>
            <w:tcW w:w="461" w:type="dxa"/>
          </w:tcPr>
          <w:p w14:paraId="25F6616C" w14:textId="52666229" w:rsidR="008A5898" w:rsidRDefault="008A5898" w:rsidP="008A5898">
            <w:pPr>
              <w:pStyle w:val="ReportTableText"/>
            </w:pPr>
            <w:r>
              <w:t>2A</w:t>
            </w:r>
          </w:p>
        </w:tc>
        <w:tc>
          <w:tcPr>
            <w:tcW w:w="2369" w:type="dxa"/>
          </w:tcPr>
          <w:p w14:paraId="78043271" w14:textId="0049A4B3" w:rsidR="008A5898" w:rsidRDefault="008A5898" w:rsidP="008A5898">
            <w:pPr>
              <w:pStyle w:val="ReportTableText"/>
            </w:pPr>
            <w:r>
              <w:t>Install the Blade under a “Temporary Planning” consent</w:t>
            </w:r>
          </w:p>
        </w:tc>
        <w:tc>
          <w:tcPr>
            <w:tcW w:w="2564" w:type="dxa"/>
          </w:tcPr>
          <w:p w14:paraId="244023A5" w14:textId="39276A74" w:rsidR="008A5898" w:rsidRDefault="008A5898" w:rsidP="008A5898">
            <w:pPr>
              <w:pStyle w:val="ReportTableText"/>
            </w:pPr>
            <w:r>
              <w:t>Temporary Planning does not require public consultation</w:t>
            </w:r>
            <w:r w:rsidR="003C7E82">
              <w:t xml:space="preserve">. </w:t>
            </w:r>
          </w:p>
          <w:p w14:paraId="541005F5" w14:textId="0D5020D5" w:rsidR="008A5898" w:rsidRDefault="008A5898" w:rsidP="008A5898">
            <w:pPr>
              <w:pStyle w:val="ReportTableText"/>
            </w:pPr>
            <w:r>
              <w:t>28 day limit for installation.</w:t>
            </w:r>
          </w:p>
        </w:tc>
        <w:tc>
          <w:tcPr>
            <w:tcW w:w="2533" w:type="dxa"/>
          </w:tcPr>
          <w:p w14:paraId="05C175A1" w14:textId="2EAC8122" w:rsidR="008A5898" w:rsidRDefault="008A5898" w:rsidP="008A5898">
            <w:pPr>
              <w:pStyle w:val="ReportTableText"/>
            </w:pPr>
            <w:r>
              <w:t>Hull 2017 may be required to remove the blade after 28 days</w:t>
            </w:r>
          </w:p>
        </w:tc>
      </w:tr>
      <w:tr w:rsidR="008A5898" w14:paraId="3DD33F1E" w14:textId="77777777" w:rsidTr="008A5898">
        <w:tc>
          <w:tcPr>
            <w:tcW w:w="461" w:type="dxa"/>
          </w:tcPr>
          <w:p w14:paraId="10AC0A9B" w14:textId="75016AAD" w:rsidR="008A5898" w:rsidRDefault="008A5898" w:rsidP="008A5898">
            <w:pPr>
              <w:pStyle w:val="ReportTableText"/>
            </w:pPr>
            <w:r>
              <w:t>2B</w:t>
            </w:r>
          </w:p>
        </w:tc>
        <w:tc>
          <w:tcPr>
            <w:tcW w:w="2369" w:type="dxa"/>
          </w:tcPr>
          <w:p w14:paraId="3CD0ADB7" w14:textId="77777777" w:rsidR="008A5898" w:rsidRDefault="008A5898" w:rsidP="008A5898">
            <w:pPr>
              <w:pStyle w:val="ReportTableText"/>
            </w:pPr>
            <w:r>
              <w:t>Install the Blade under a “Temporary Planning” consent</w:t>
            </w:r>
          </w:p>
          <w:p w14:paraId="555C7436" w14:textId="77777777" w:rsidR="008A5898" w:rsidRDefault="008A5898" w:rsidP="008A5898">
            <w:pPr>
              <w:pStyle w:val="ReportTableText"/>
            </w:pPr>
            <w:r>
              <w:t>Submit a full Planning Application say mid January (prior to end of 28 day period)</w:t>
            </w:r>
          </w:p>
          <w:p w14:paraId="331F9A5A" w14:textId="1CD69176" w:rsidR="008A5898" w:rsidRDefault="008A5898" w:rsidP="008A5898">
            <w:pPr>
              <w:pStyle w:val="ReportTableText"/>
            </w:pPr>
            <w:r>
              <w:t>Allow 8 weeks for approval</w:t>
            </w:r>
          </w:p>
        </w:tc>
        <w:tc>
          <w:tcPr>
            <w:tcW w:w="2564" w:type="dxa"/>
          </w:tcPr>
          <w:p w14:paraId="22FE5984" w14:textId="77777777" w:rsidR="008A5898" w:rsidRDefault="008A5898" w:rsidP="008A5898">
            <w:pPr>
              <w:pStyle w:val="ReportTableText"/>
            </w:pPr>
            <w:r>
              <w:t>Temporary Planning does not require public consultation</w:t>
            </w:r>
          </w:p>
          <w:p w14:paraId="5E713174" w14:textId="6E972991" w:rsidR="008A5898" w:rsidRDefault="008A5898" w:rsidP="008A5898">
            <w:pPr>
              <w:pStyle w:val="ReportTableText"/>
            </w:pPr>
            <w:r>
              <w:t>Full Planning Application submitted to retain blade in position for &gt;28 days</w:t>
            </w:r>
          </w:p>
        </w:tc>
        <w:tc>
          <w:tcPr>
            <w:tcW w:w="2533" w:type="dxa"/>
          </w:tcPr>
          <w:p w14:paraId="3D2FD977" w14:textId="77777777" w:rsidR="008A5898" w:rsidRDefault="008A5898" w:rsidP="008A5898">
            <w:pPr>
              <w:pStyle w:val="ReportTableText"/>
            </w:pPr>
            <w:r>
              <w:t>Not strictly compliant with Planning Law – if it can be demonstrated that Hull 2017’s desire was always to leave the blade in place for &gt;28 days.</w:t>
            </w:r>
          </w:p>
          <w:p w14:paraId="65812DFA" w14:textId="77777777" w:rsidR="008A5898" w:rsidRDefault="008A5898" w:rsidP="008A5898">
            <w:pPr>
              <w:pStyle w:val="ReportTableText"/>
            </w:pPr>
            <w:r>
              <w:t>Full Planning Application unlikely to be determined before the blade is removed.</w:t>
            </w:r>
          </w:p>
          <w:p w14:paraId="37832946" w14:textId="204D1C11" w:rsidR="008A5898" w:rsidRDefault="008A5898" w:rsidP="008A5898">
            <w:pPr>
              <w:pStyle w:val="ReportTableText"/>
            </w:pPr>
            <w:r>
              <w:t>Hull 2017 objectors may claim due process is not being complied with</w:t>
            </w:r>
          </w:p>
        </w:tc>
      </w:tr>
    </w:tbl>
    <w:p w14:paraId="6EAE4F5D" w14:textId="6480BCF7" w:rsidR="008A5898" w:rsidRDefault="003C7E82" w:rsidP="00CD37D2">
      <w:pPr>
        <w:pStyle w:val="ReportText"/>
      </w:pPr>
      <w:r>
        <w:t>As identified above, no one route offers the requirement for creating a “surprise” and be fully compliant with the Planning System. It is recommended that discussions are held with the Head of Planning and Chair of the Planning Committee to agree an acceptable approach.</w:t>
      </w:r>
    </w:p>
    <w:p w14:paraId="08B1DB9F" w14:textId="6CBE5C8D" w:rsidR="00CD37D2" w:rsidRDefault="00CD37D2" w:rsidP="00CD37D2">
      <w:pPr>
        <w:pStyle w:val="ReportLevel2"/>
      </w:pPr>
      <w:bookmarkStart w:id="27" w:name="_Toc456966423"/>
      <w:r>
        <w:t>Transport Licences</w:t>
      </w:r>
      <w:bookmarkEnd w:id="27"/>
    </w:p>
    <w:p w14:paraId="65BDCE6E" w14:textId="77777777" w:rsidR="00CD37D2" w:rsidRDefault="00CD37D2" w:rsidP="00CD37D2">
      <w:pPr>
        <w:pStyle w:val="ReportText"/>
      </w:pPr>
      <w:r>
        <w:t>The dimensions of the blade and the potential axle loads will require the transport of the blade to comply with ‘abnormal load’ regulations.  This will require the relevant authorities to be notified including Highways England, Hull City Council (as local highway authority) and Police.</w:t>
      </w:r>
    </w:p>
    <w:p w14:paraId="6640B365" w14:textId="77777777" w:rsidR="00CD37D2" w:rsidRDefault="00CD37D2" w:rsidP="00CD37D2">
      <w:pPr>
        <w:pStyle w:val="ReportText"/>
      </w:pPr>
      <w:r>
        <w:t>It should be noted that the application process for obtaining an Abnormal Loads license, traffic management, temporary suspension of on-street parking and securing Police escort is likely to take around 12 weeks.</w:t>
      </w:r>
    </w:p>
    <w:p w14:paraId="4859B452" w14:textId="77777777" w:rsidR="00CD37D2" w:rsidRDefault="00CD37D2">
      <w:pPr>
        <w:rPr>
          <w:rFonts w:cs="Times New Roman"/>
          <w:b/>
          <w:color w:val="28AAE1"/>
          <w:sz w:val="36"/>
          <w:szCs w:val="20"/>
          <w:lang w:eastAsia="en-US"/>
        </w:rPr>
      </w:pPr>
      <w:r>
        <w:br w:type="page"/>
      </w:r>
    </w:p>
    <w:p w14:paraId="4D35FE06" w14:textId="337C7322" w:rsidR="009F31EC" w:rsidRDefault="009F31EC" w:rsidP="00070325">
      <w:pPr>
        <w:pStyle w:val="ReportLevel1"/>
        <w:spacing w:before="0"/>
      </w:pPr>
      <w:bookmarkStart w:id="28" w:name="_Toc456966424"/>
      <w:r>
        <w:lastRenderedPageBreak/>
        <w:t>Transport</w:t>
      </w:r>
      <w:r w:rsidR="007D53A9">
        <w:t xml:space="preserve"> (including Removal)</w:t>
      </w:r>
      <w:bookmarkEnd w:id="28"/>
    </w:p>
    <w:p w14:paraId="1C611238" w14:textId="77DE8FC3" w:rsidR="00070325" w:rsidRDefault="000A539E" w:rsidP="00F168D7">
      <w:pPr>
        <w:pStyle w:val="ReportLevel2"/>
      </w:pPr>
      <w:bookmarkStart w:id="29" w:name="_Toc456966425"/>
      <w:r>
        <w:t>Access Route Options</w:t>
      </w:r>
      <w:bookmarkEnd w:id="29"/>
    </w:p>
    <w:p w14:paraId="069A36C9" w14:textId="02AC725E" w:rsidR="00AC1093" w:rsidRDefault="00AC1093" w:rsidP="00AC1093">
      <w:pPr>
        <w:pStyle w:val="ReportText"/>
      </w:pPr>
      <w:r>
        <w:t>Abnormal Load Engineering Limited (“ALE”) have been instructed by Siemens to consider the route options available for transporting the B75 blade by road</w:t>
      </w:r>
      <w:r w:rsidR="00036DB7">
        <w:t xml:space="preserve"> between Alexandra Docks/Siemens factory yard to Queen Victoria Square.</w:t>
      </w:r>
    </w:p>
    <w:p w14:paraId="75FC9C6C" w14:textId="1D3473BF" w:rsidR="00036DB7" w:rsidRDefault="00036DB7" w:rsidP="00AC1093">
      <w:pPr>
        <w:pStyle w:val="ReportText"/>
      </w:pPr>
      <w:r>
        <w:t>The following have been considered in the high level route review:</w:t>
      </w:r>
    </w:p>
    <w:p w14:paraId="42C6936B" w14:textId="4B99344C" w:rsidR="00036DB7" w:rsidRDefault="00036DB7" w:rsidP="00604DBF">
      <w:pPr>
        <w:pStyle w:val="ReportText"/>
        <w:numPr>
          <w:ilvl w:val="0"/>
          <w:numId w:val="18"/>
        </w:numPr>
      </w:pPr>
      <w:r>
        <w:t>The overall dimensions of the B75 Turbine Blade are taken from Siemens drawing D3179302 rev. 003 as 75.422m (length), 6.378m (width) and approx. 4.6m (height).</w:t>
      </w:r>
    </w:p>
    <w:p w14:paraId="4F78226C" w14:textId="108147F5" w:rsidR="00036DB7" w:rsidRDefault="00036DB7" w:rsidP="00604DBF">
      <w:pPr>
        <w:pStyle w:val="ReportText"/>
        <w:numPr>
          <w:ilvl w:val="0"/>
          <w:numId w:val="18"/>
        </w:numPr>
      </w:pPr>
      <w:r>
        <w:t xml:space="preserve">The transport weight of the B75 Turbine Blade is </w:t>
      </w:r>
      <w:r w:rsidR="00B44637">
        <w:t>approx.</w:t>
      </w:r>
      <w:r>
        <w:t xml:space="preserve"> 30 tonnes.</w:t>
      </w:r>
    </w:p>
    <w:p w14:paraId="534920AE" w14:textId="4632CA83" w:rsidR="00036DB7" w:rsidRPr="00AC1093" w:rsidRDefault="00036DB7" w:rsidP="00AC1093">
      <w:pPr>
        <w:pStyle w:val="ReportText"/>
      </w:pPr>
      <w:r>
        <w:t>A number of route options have been considered by the project team and a high level review has been undertaken by ALE to identify the most feasible route from the options discussed.</w:t>
      </w:r>
    </w:p>
    <w:p w14:paraId="66D8C07D" w14:textId="7498EC4D" w:rsidR="000A539E" w:rsidRDefault="000A539E" w:rsidP="00F168D7">
      <w:pPr>
        <w:pStyle w:val="ReportLevel2"/>
      </w:pPr>
      <w:bookmarkStart w:id="30" w:name="_Toc456966426"/>
      <w:r>
        <w:t>Preferred Route</w:t>
      </w:r>
      <w:bookmarkEnd w:id="30"/>
    </w:p>
    <w:p w14:paraId="7A054A20" w14:textId="67FD8C7E" w:rsidR="00172101" w:rsidRDefault="0061267B" w:rsidP="005B7A1E">
      <w:pPr>
        <w:pStyle w:val="ReportText"/>
      </w:pPr>
      <w:r>
        <w:t xml:space="preserve">A high level review of routing options found “Route D” to be the most feasible to transport the blade from </w:t>
      </w:r>
      <w:r w:rsidR="005D7CCB">
        <w:t xml:space="preserve">King George </w:t>
      </w:r>
      <w:r>
        <w:t xml:space="preserve">Docks to Queen </w:t>
      </w:r>
      <w:r w:rsidR="005D7CCB">
        <w:t>Victoria Square in Hull city centre.</w:t>
      </w:r>
    </w:p>
    <w:p w14:paraId="32AA7B70" w14:textId="1C302469" w:rsidR="005D7CCB" w:rsidRDefault="005D7CCB" w:rsidP="005B7A1E">
      <w:pPr>
        <w:pStyle w:val="ReportText"/>
      </w:pPr>
      <w:r>
        <w:t xml:space="preserve">Route D is shown on </w:t>
      </w:r>
      <w:r w:rsidR="00270F1B">
        <w:t xml:space="preserve">ALE’s Overview Map 1 and 2 </w:t>
      </w:r>
      <w:r>
        <w:t>contained in Appendix B.</w:t>
      </w:r>
      <w:r w:rsidR="00772F4A">
        <w:t xml:space="preserve"> The route comprises of Hedon Road, A63 Garrison Road, Myton Bridge, Market Place, Lowgate, Alfred Gelder Street and Carr Lane.</w:t>
      </w:r>
    </w:p>
    <w:p w14:paraId="01B66931" w14:textId="6B7B817D" w:rsidR="00F359B6" w:rsidRDefault="00F359B6" w:rsidP="005B7A1E">
      <w:pPr>
        <w:pStyle w:val="ReportText"/>
      </w:pPr>
      <w:r w:rsidRPr="00B44637">
        <w:rPr>
          <w:highlight w:val="yellow"/>
        </w:rPr>
        <w:t>A further detailed study is being undertaken by ALE to identify all pinch points, conduct swept path analysis and identify every item of street furniture that will be affected during transportation.</w:t>
      </w:r>
      <w:r w:rsidR="00280374">
        <w:t xml:space="preserve"> </w:t>
      </w:r>
    </w:p>
    <w:p w14:paraId="7A6F9E01" w14:textId="105B14F7" w:rsidR="00F359B6" w:rsidRDefault="00F359B6" w:rsidP="005B7A1E">
      <w:pPr>
        <w:pStyle w:val="ReportText"/>
      </w:pPr>
      <w:r>
        <w:t xml:space="preserve">The preferred route will also need agreement from Highways England </w:t>
      </w:r>
      <w:r w:rsidR="00280374">
        <w:t xml:space="preserve">(Authority for the A63) </w:t>
      </w:r>
      <w:r>
        <w:t xml:space="preserve">and Hull City Council (as the </w:t>
      </w:r>
      <w:r w:rsidR="00280374">
        <w:t>A</w:t>
      </w:r>
      <w:r>
        <w:t>uthority</w:t>
      </w:r>
      <w:r w:rsidR="00280374">
        <w:t xml:space="preserve"> for the local highway network</w:t>
      </w:r>
      <w:r>
        <w:t>) to obtain the transport permits, arrange traffic management and street furniture alterations.</w:t>
      </w:r>
    </w:p>
    <w:p w14:paraId="57976655" w14:textId="3D315C08" w:rsidR="00F168D7" w:rsidRDefault="00B50134" w:rsidP="00F168D7">
      <w:pPr>
        <w:pStyle w:val="ReportLevel2"/>
      </w:pPr>
      <w:bookmarkStart w:id="31" w:name="_Toc456966427"/>
      <w:r>
        <w:t>Transportation</w:t>
      </w:r>
      <w:bookmarkEnd w:id="31"/>
    </w:p>
    <w:p w14:paraId="5783F965" w14:textId="45B38352" w:rsidR="004D5BFE" w:rsidRDefault="002C7E53" w:rsidP="007D53A9">
      <w:pPr>
        <w:pStyle w:val="ReportText"/>
      </w:pPr>
      <w:r>
        <w:t xml:space="preserve">The </w:t>
      </w:r>
      <w:r w:rsidR="004D5BFE">
        <w:t xml:space="preserve">current proposal is to transfer the blade using self-propelled modular trailers (SPMT). SPMTs </w:t>
      </w:r>
      <w:r w:rsidR="000421B9">
        <w:t xml:space="preserve">allow tight manoeuvres (smaller turning circles) to be achieved and travel at </w:t>
      </w:r>
      <w:r w:rsidR="004D5BFE">
        <w:t xml:space="preserve">approximately 3mph which allows time to </w:t>
      </w:r>
      <w:r w:rsidR="00EE1527">
        <w:t xml:space="preserve">identify </w:t>
      </w:r>
      <w:r w:rsidR="004D5BFE">
        <w:t xml:space="preserve">potential obstacles during turning movements. </w:t>
      </w:r>
    </w:p>
    <w:p w14:paraId="60F6BF02" w14:textId="16D1F099" w:rsidR="007D53A9" w:rsidRDefault="004D5BFE" w:rsidP="007D53A9">
      <w:pPr>
        <w:pStyle w:val="ReportText"/>
      </w:pPr>
      <w:r>
        <w:t xml:space="preserve">An SPMT will be positioned at two location of the blade – </w:t>
      </w:r>
      <w:r w:rsidR="00B8615C">
        <w:t xml:space="preserve">at </w:t>
      </w:r>
      <w:r>
        <w:t>the root end and at a strengthened section of the blade towards the tip end. Bespoke fixtures have been specially designed to aid transport</w:t>
      </w:r>
      <w:r w:rsidR="00B8615C">
        <w:t>ing of the blade – t</w:t>
      </w:r>
      <w:r>
        <w:t>his comprises of a casing for the root end of the blade and a clamp towards the tip end of the blade. The blade has been designed to be transported in this manner.</w:t>
      </w:r>
    </w:p>
    <w:p w14:paraId="3A02FD16" w14:textId="55CE2DDE" w:rsidR="00B8615C" w:rsidRDefault="00041EDC" w:rsidP="007D53A9">
      <w:pPr>
        <w:pStyle w:val="ReportText"/>
      </w:pPr>
      <w:r>
        <w:rPr>
          <w:noProof/>
          <w:lang w:eastAsia="en-GB"/>
        </w:rPr>
        <w:lastRenderedPageBreak/>
        <mc:AlternateContent>
          <mc:Choice Requires="wpg">
            <w:drawing>
              <wp:anchor distT="0" distB="0" distL="114300" distR="114300" simplePos="0" relativeHeight="251669504" behindDoc="0" locked="0" layoutInCell="1" allowOverlap="1" wp14:anchorId="61C29455" wp14:editId="46BD6B6E">
                <wp:simplePos x="0" y="0"/>
                <wp:positionH relativeFrom="column">
                  <wp:posOffset>-104673</wp:posOffset>
                </wp:positionH>
                <wp:positionV relativeFrom="paragraph">
                  <wp:posOffset>747395</wp:posOffset>
                </wp:positionV>
                <wp:extent cx="5633084" cy="1373225"/>
                <wp:effectExtent l="0" t="38100" r="6350" b="0"/>
                <wp:wrapNone/>
                <wp:docPr id="25" name="Group 25"/>
                <wp:cNvGraphicFramePr/>
                <a:graphic xmlns:a="http://schemas.openxmlformats.org/drawingml/2006/main">
                  <a:graphicData uri="http://schemas.microsoft.com/office/word/2010/wordprocessingGroup">
                    <wpg:wgp>
                      <wpg:cNvGrpSpPr/>
                      <wpg:grpSpPr>
                        <a:xfrm>
                          <a:off x="0" y="0"/>
                          <a:ext cx="5633084" cy="1373225"/>
                          <a:chOff x="0" y="0"/>
                          <a:chExt cx="5633084" cy="1373225"/>
                        </a:xfrm>
                      </wpg:grpSpPr>
                      <wps:wsp>
                        <wps:cNvPr id="18" name="Text Box 2"/>
                        <wps:cNvSpPr txBox="1">
                          <a:spLocks noChangeArrowheads="1"/>
                        </wps:cNvSpPr>
                        <wps:spPr bwMode="auto">
                          <a:xfrm>
                            <a:off x="0" y="1126487"/>
                            <a:ext cx="5633084" cy="246738"/>
                          </a:xfrm>
                          <a:prstGeom prst="rect">
                            <a:avLst/>
                          </a:prstGeom>
                          <a:solidFill>
                            <a:srgbClr val="FFFFFF"/>
                          </a:solidFill>
                          <a:ln w="9525">
                            <a:noFill/>
                            <a:miter lim="800000"/>
                            <a:headEnd/>
                            <a:tailEnd/>
                          </a:ln>
                        </wps:spPr>
                        <wps:txbx>
                          <w:txbxContent>
                            <w:p w14:paraId="59C84772" w14:textId="5F6083D7" w:rsidR="00A926DE" w:rsidRPr="00A677A3" w:rsidRDefault="00A926DE">
                              <w:pPr>
                                <w:rPr>
                                  <w:sz w:val="20"/>
                                  <w:szCs w:val="20"/>
                                </w:rPr>
                              </w:pPr>
                              <w:r w:rsidRPr="00A677A3">
                                <w:rPr>
                                  <w:sz w:val="20"/>
                                  <w:szCs w:val="20"/>
                                </w:rPr>
                                <w:t xml:space="preserve">Tip end of blade    </w:t>
                              </w:r>
                              <w:r>
                                <w:rPr>
                                  <w:sz w:val="20"/>
                                  <w:szCs w:val="20"/>
                                </w:rPr>
                                <w:t xml:space="preserve">         </w:t>
                              </w:r>
                              <w:r w:rsidRPr="00A677A3">
                                <w:rPr>
                                  <w:sz w:val="20"/>
                                  <w:szCs w:val="20"/>
                                </w:rPr>
                                <w:t xml:space="preserve">     Clamp on SPMT         </w:t>
                              </w:r>
                              <w:r>
                                <w:rPr>
                                  <w:sz w:val="20"/>
                                  <w:szCs w:val="20"/>
                                </w:rPr>
                                <w:t xml:space="preserve">              </w:t>
                              </w:r>
                              <w:r w:rsidRPr="00A677A3">
                                <w:rPr>
                                  <w:sz w:val="20"/>
                                  <w:szCs w:val="20"/>
                                </w:rPr>
                                <w:t xml:space="preserve"> </w:t>
                              </w:r>
                              <w:r>
                                <w:rPr>
                                  <w:sz w:val="20"/>
                                  <w:szCs w:val="20"/>
                                </w:rPr>
                                <w:t xml:space="preserve"> </w:t>
                              </w:r>
                              <w:r w:rsidRPr="00A677A3">
                                <w:rPr>
                                  <w:sz w:val="20"/>
                                  <w:szCs w:val="20"/>
                                </w:rPr>
                                <w:t xml:space="preserve">         Casing (root end) on Tractor/SPMT</w:t>
                              </w:r>
                            </w:p>
                          </w:txbxContent>
                        </wps:txbx>
                        <wps:bodyPr rot="0" vert="horz" wrap="square" lIns="91440" tIns="45720" rIns="91440" bIns="45720" anchor="t" anchorCtr="0">
                          <a:noAutofit/>
                        </wps:bodyPr>
                      </wps:wsp>
                      <wps:wsp>
                        <wps:cNvPr id="21" name="Straight Arrow Connector 21"/>
                        <wps:cNvCnPr/>
                        <wps:spPr>
                          <a:xfrm flipV="1">
                            <a:off x="321868" y="0"/>
                            <a:ext cx="65837" cy="11045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flipH="1" flipV="1">
                            <a:off x="1470355" y="629107"/>
                            <a:ext cx="212141" cy="5461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 name="Straight Arrow Connector 24"/>
                        <wps:cNvCnPr/>
                        <wps:spPr>
                          <a:xfrm flipV="1">
                            <a:off x="3584448" y="475488"/>
                            <a:ext cx="347662" cy="6997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61C29455" id="Group 25" o:spid="_x0000_s1026" style="position:absolute;margin-left:-8.25pt;margin-top:58.85pt;width:443.55pt;height:108.15pt;z-index:251669504;mso-height-relative:margin" coordsize="56330,13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YaVsAMAANUMAAAOAAAAZHJzL2Uyb0RvYy54bWzsV01v3DYQvRfofyB4r1ff0gqWg3QTuwXS&#10;NqjT3rkSJRGhSJWkLW1/fYekVuvY66Zw0RyK6KAVxZnhzOObR+3lq3ng6J4qzaSocHgRYERFLRsm&#10;ugr/9uH6uwIjbYhoCJeCVvhANX519e03l9NY0kj2kjdUIQgidDmNFe6NGcvNRtc9HYi+kCMVMNlK&#10;NRADQ9VtGkUmiD7wTRQE2WaSqhmVrKnW8PaNn8RXLn7b0tr80raaGsQrDLkZd1fuvrf3zdUlKTtF&#10;xp7VSxrkBVkMhAlYdA31hhiC7hR7EmpgtZJatuailsNGti2rqasBqgmDR9XcKHk3ulq6curGFSaA&#10;9hFOLw5b/3z/XiHWVDhKMRJkgD1yyyIYAzjT2JVgc6PG2/G9Wl50fmTrnVs12F+oBM0O1sMKK50N&#10;quFlmsVxUCQY1TAXxnkc+dikrHvYnSd+df/2M56b48Ibm9+azjQCifQJJ/3vcLrtyUgd/NpisOAU&#10;AqM9Th9sgd/LGUUeKWdlYUJmhtdQq6OEHt/J+qNGQu56Ijr6Wik59ZQ0kF5oPaGI1dUirkttg+yn&#10;n2QD20HujHSBzmIdhlGWFLmNQ8qziEdJlseFW+gIGylHpc0NlQOyDxVW0ChuDXL/Thub08nEBtaS&#10;s+aace4GqtvvuEL3BJrq2l1L9E/MuEBThbcpbLb1EtL6uzQHZqDpORsqXAT28tlbTN6KxpkYwrh/&#10;hky4WECyuHiEzLyfwdCCtZfNAeBS0jc3iBE89FL9idEEjV1h/ccdURQj/qMAyLdhklglcIMkzSMY&#10;qIcz+4czRNQQqsIGI/+4M049fEWvYWta5vA6ZbLkCkT0+f3njIzCIyNvjSKs6w1yHEM7KQRsrFQI&#10;TBa0gMg7sXSyJ5otxVILtZyNvx9ZuzR0HIVFBox/2tVZWsT50tNhkKRbpxdrZ574s1BML7mtSfnu&#10;eIZwdstJubAAmcMIjWAUg/7hdCHbGVZoc+DUOnLxK21B1k5NaA8UurK2+eg7b7G0Li2wc3UKHGXd&#10;KXTOabG1btQdMv/UcbV2K0phVseBCanOrWrmY6qttz/2gq/1xDvYYKckX5B40eeJ91Ab/454P1ji&#10;naVgmORBnMLpBBzMom0YPBK7KIzCBHzt6ZImWZge8Trq5SOt+0pEaNL/GRHh48Kfyc8rYPJSBUyL&#10;JEm8BCZ5mhTuKD2dtXGSZxk0gqVftt3muTvNvuqgVbhnBfSL0c99IMK3M2jjJx/nD8dON0//Rq7+&#10;AgAA//8DAFBLAwQUAAYACAAAACEAMZsHW+IAAAALAQAADwAAAGRycy9kb3ducmV2LnhtbEyPwWrD&#10;MBBE74X+g9hAb4mkurGDYzmE0PYUCk0KpTfF3tgmlmQsxXb+vttTc1zmMfM220ymZQP2vnFWgVwI&#10;YGgLVza2UvB1fJuvgPmgbalbZ1HBDT1s8seHTKelG+0nDodQMSqxPtUK6hC6lHNf1Gi0X7gOLWVn&#10;1xsd6OwrXvZ6pHLT8mchYm50Y2mh1h3uaiwuh6tR8D7qcRvJ12F/Oe9uP8flx/deolJPs2m7BhZw&#10;Cv8w/OmTOuTkdHJXW3rWKpjLeEkoBTJJgBGxSkQM7KQgil4E8Dzj9z/kvwAAAP//AwBQSwECLQAU&#10;AAYACAAAACEAtoM4kv4AAADhAQAAEwAAAAAAAAAAAAAAAAAAAAAAW0NvbnRlbnRfVHlwZXNdLnht&#10;bFBLAQItABQABgAIAAAAIQA4/SH/1gAAAJQBAAALAAAAAAAAAAAAAAAAAC8BAABfcmVscy8ucmVs&#10;c1BLAQItABQABgAIAAAAIQDmgYaVsAMAANUMAAAOAAAAAAAAAAAAAAAAAC4CAABkcnMvZTJvRG9j&#10;LnhtbFBLAQItABQABgAIAAAAIQAxmwdb4gAAAAsBAAAPAAAAAAAAAAAAAAAAAAoGAABkcnMvZG93&#10;bnJldi54bWxQSwUGAAAAAAQABADzAAAAGQcAAAAA&#10;">
                <v:shapetype id="_x0000_t202" coordsize="21600,21600" o:spt="202" path="m,l,21600r21600,l21600,xe">
                  <v:stroke joinstyle="miter"/>
                  <v:path gradientshapeok="t" o:connecttype="rect"/>
                </v:shapetype>
                <v:shape id="Text Box 2" o:spid="_x0000_s1027" type="#_x0000_t202" style="position:absolute;top:11264;width:56330;height:2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14:paraId="59C84772" w14:textId="5F6083D7" w:rsidR="00A926DE" w:rsidRPr="00A677A3" w:rsidRDefault="00A926DE">
                        <w:pPr>
                          <w:rPr>
                            <w:sz w:val="20"/>
                            <w:szCs w:val="20"/>
                          </w:rPr>
                        </w:pPr>
                        <w:r w:rsidRPr="00A677A3">
                          <w:rPr>
                            <w:sz w:val="20"/>
                            <w:szCs w:val="20"/>
                          </w:rPr>
                          <w:t xml:space="preserve">Tip end of blade    </w:t>
                        </w:r>
                        <w:r>
                          <w:rPr>
                            <w:sz w:val="20"/>
                            <w:szCs w:val="20"/>
                          </w:rPr>
                          <w:t xml:space="preserve">         </w:t>
                        </w:r>
                        <w:r w:rsidRPr="00A677A3">
                          <w:rPr>
                            <w:sz w:val="20"/>
                            <w:szCs w:val="20"/>
                          </w:rPr>
                          <w:t xml:space="preserve">     Clamp on SPMT         </w:t>
                        </w:r>
                        <w:r>
                          <w:rPr>
                            <w:sz w:val="20"/>
                            <w:szCs w:val="20"/>
                          </w:rPr>
                          <w:t xml:space="preserve">              </w:t>
                        </w:r>
                        <w:r w:rsidRPr="00A677A3">
                          <w:rPr>
                            <w:sz w:val="20"/>
                            <w:szCs w:val="20"/>
                          </w:rPr>
                          <w:t xml:space="preserve"> </w:t>
                        </w:r>
                        <w:r>
                          <w:rPr>
                            <w:sz w:val="20"/>
                            <w:szCs w:val="20"/>
                          </w:rPr>
                          <w:t xml:space="preserve"> </w:t>
                        </w:r>
                        <w:r w:rsidRPr="00A677A3">
                          <w:rPr>
                            <w:sz w:val="20"/>
                            <w:szCs w:val="20"/>
                          </w:rPr>
                          <w:t xml:space="preserve">         Casing (root end) on Tractor/SPMT</w:t>
                        </w:r>
                      </w:p>
                    </w:txbxContent>
                  </v:textbox>
                </v:shape>
                <v:shapetype id="_x0000_t32" coordsize="21600,21600" o:spt="32" o:oned="t" path="m,l21600,21600e" filled="f">
                  <v:path arrowok="t" fillok="f" o:connecttype="none"/>
                  <o:lock v:ext="edit" shapetype="t"/>
                </v:shapetype>
                <v:shape id="Straight Arrow Connector 21" o:spid="_x0000_s1028" type="#_x0000_t32" style="position:absolute;left:3218;width:659;height:1104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XnbcEAAADbAAAADwAAAGRycy9kb3ducmV2LnhtbESPQYvCMBSE74L/ITxhb5rWg0g1igiC&#10;6EGsgh4fzbOtNi+liZr990ZY2OMwM98w82UwjXhR52rLCtJRAoK4sLrmUsH5tBlOQTiPrLGxTAp+&#10;ycFy0e/NMdP2zUd65b4UEcIuQwWV920mpSsqMuhGtiWO3s12Bn2UXSl1h+8IN40cJ8lEGqw5LlTY&#10;0rqi4pE/jYLd5X47yXMd0ORhstsnm0NzTZX6GYTVDISn4P/Df+2tVjBO4fsl/gC5+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NedtwQAAANsAAAAPAAAAAAAAAAAAAAAA&#10;AKECAABkcnMvZG93bnJldi54bWxQSwUGAAAAAAQABAD5AAAAjwMAAAAA&#10;" strokecolor="black [3040]">
                  <v:stroke endarrow="block"/>
                </v:shape>
                <v:shape id="Straight Arrow Connector 22" o:spid="_x0000_s1029" type="#_x0000_t32" style="position:absolute;left:14703;top:6291;width:2121;height:546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BQMMAAADbAAAADwAAAGRycy9kb3ducmV2LnhtbESPQWvCQBSE7wX/w/IEL8VsmkMraVbR&#10;iuC1UQRvr7uvSWj2bcyuSfrvu4VCj8PMfMMUm8m2YqDeN44VPCUpCGLtTMOVgvPpsFyB8AHZYOuY&#10;FHyTh8169lBgbtzI7zSUoRIRwj5HBXUIXS6l1zVZ9InriKP36XqLIcq+kqbHMcJtK7M0fZYWG44L&#10;NXb0VpP+Ku9Wgf6gS0f72748vYTddXr0pd9ppRbzafsKItAU/sN/7aNRkGXw+yX+A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ngUDDAAAA2wAAAA8AAAAAAAAAAAAA&#10;AAAAoQIAAGRycy9kb3ducmV2LnhtbFBLBQYAAAAABAAEAPkAAACRAwAAAAA=&#10;" strokecolor="black [3040]">
                  <v:stroke endarrow="block"/>
                </v:shape>
                <v:shape id="Straight Arrow Connector 24" o:spid="_x0000_s1030" type="#_x0000_t32" style="position:absolute;left:35844;top:4754;width:3477;height:69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JE9cIAAADbAAAADwAAAGRycy9kb3ducmV2LnhtbESPQYvCMBSE74L/ITzBm6aKyFJNiwiC&#10;6EG2CrvHR/Nsq81LaaLGf79ZWNjjMDPfMOs8mFY8qXeNZQWzaQKCuLS64UrB5bybfIBwHllja5kU&#10;vMlBng0Ha0y1ffEnPQtfiQhhl6KC2vsuldKVNRl0U9sRR+9qe4M+yr6SusdXhJtWzpNkKQ02HBdq&#10;7GhbU3kvHkbB4et2PctLE9AUYXk4JrtT+z1TajwKmxUIT8H/h//ae61gvoDfL/EHyO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JE9cIAAADbAAAADwAAAAAAAAAAAAAA&#10;AAChAgAAZHJzL2Rvd25yZXYueG1sUEsFBgAAAAAEAAQA+QAAAJADAAAAAA==&#10;" strokecolor="black [3040]">
                  <v:stroke endarrow="block"/>
                </v:shape>
              </v:group>
            </w:pict>
          </mc:Fallback>
        </mc:AlternateContent>
      </w:r>
      <w:r>
        <w:rPr>
          <w:noProof/>
          <w:lang w:eastAsia="en-GB"/>
        </w:rPr>
        <w:drawing>
          <wp:inline distT="0" distB="0" distL="0" distR="0" wp14:anchorId="6086232E" wp14:editId="0A6B4573">
            <wp:extent cx="5039995" cy="162433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BEBA8EAE-BF5A-486C-A8C5-ECC9F3942E4B}">
                          <a14:imgProps xmlns:a14="http://schemas.microsoft.com/office/drawing/2010/main">
                            <a14:imgLayer r:embed="rId27">
                              <a14:imgEffect>
                                <a14:backgroundRemoval t="9877" b="92593" l="2255" r="97215">
                                  <a14:backgroundMark x1="18302" y1="21399" x2="18302" y2="21399"/>
                                  <a14:backgroundMark x1="71353" y1="81893" x2="71353" y2="81893"/>
                                  <a14:backgroundMark x1="39523" y1="74486" x2="39523" y2="74486"/>
                                  <a14:backgroundMark x1="11273" y1="65844" x2="11273" y2="65844"/>
                                  <a14:backgroundMark x1="90186" y1="30864" x2="90186" y2="30864"/>
                                  <a14:backgroundMark x1="24005" y1="4115" x2="24005" y2="4115"/>
                                </a14:backgroundRemoval>
                              </a14:imgEffect>
                              <a14:imgEffect>
                                <a14:artisticCutout/>
                              </a14:imgEffect>
                              <a14:imgEffect>
                                <a14:saturation sat="0"/>
                              </a14:imgEffect>
                            </a14:imgLayer>
                          </a14:imgProps>
                        </a:ext>
                      </a:extLst>
                    </a:blip>
                    <a:stretch>
                      <a:fillRect/>
                    </a:stretch>
                  </pic:blipFill>
                  <pic:spPr>
                    <a:xfrm>
                      <a:off x="0" y="0"/>
                      <a:ext cx="5039995" cy="1624330"/>
                    </a:xfrm>
                    <a:prstGeom prst="rect">
                      <a:avLst/>
                    </a:prstGeom>
                  </pic:spPr>
                </pic:pic>
              </a:graphicData>
            </a:graphic>
          </wp:inline>
        </w:drawing>
      </w:r>
    </w:p>
    <w:p w14:paraId="282B03E5" w14:textId="2014D55E" w:rsidR="000E7798" w:rsidRDefault="000E7798" w:rsidP="007D53A9">
      <w:pPr>
        <w:pStyle w:val="ReportText"/>
      </w:pPr>
    </w:p>
    <w:p w14:paraId="15413CB7" w14:textId="77777777" w:rsidR="000E7798" w:rsidRDefault="000E7798" w:rsidP="007D53A9">
      <w:pPr>
        <w:pStyle w:val="ReportText"/>
      </w:pPr>
    </w:p>
    <w:p w14:paraId="43299D21" w14:textId="052CDD69" w:rsidR="00041EDC" w:rsidRPr="00041EDC" w:rsidRDefault="00041EDC" w:rsidP="00041EDC">
      <w:pPr>
        <w:pStyle w:val="ReportText"/>
        <w:jc w:val="right"/>
        <w:rPr>
          <w:i/>
        </w:rPr>
      </w:pPr>
      <w:r w:rsidRPr="00041EDC">
        <w:rPr>
          <w:i/>
        </w:rPr>
        <w:t>Illustration of blade sup</w:t>
      </w:r>
      <w:r w:rsidR="00173E66">
        <w:rPr>
          <w:i/>
        </w:rPr>
        <w:t>port positions during transport</w:t>
      </w:r>
    </w:p>
    <w:p w14:paraId="7F8B7F4E" w14:textId="599E2676" w:rsidR="00041EDC" w:rsidRPr="00454D8C" w:rsidRDefault="00B50134" w:rsidP="007D53A9">
      <w:pPr>
        <w:pStyle w:val="ReportText"/>
        <w:rPr>
          <w:i/>
        </w:rPr>
      </w:pPr>
      <w:r w:rsidRPr="00454D8C">
        <w:rPr>
          <w:highlight w:val="yellow"/>
        </w:rPr>
        <w:t>Considering the end position of the blade at Que</w:t>
      </w:r>
      <w:r w:rsidR="00454D8C" w:rsidRPr="00454D8C">
        <w:rPr>
          <w:highlight w:val="yellow"/>
        </w:rPr>
        <w:t>en Victoria Square, it maybe</w:t>
      </w:r>
      <w:r w:rsidRPr="00454D8C">
        <w:rPr>
          <w:highlight w:val="yellow"/>
        </w:rPr>
        <w:t xml:space="preserve"> that the blade will be transported “root” first until the Lowgate/Alfred Gelder Street junction at which point the blade will travel in reverse (“tip” first) along </w:t>
      </w:r>
      <w:r w:rsidRPr="00454D8C">
        <w:rPr>
          <w:highlight w:val="yellow"/>
        </w:rPr>
        <w:br/>
        <w:t>Alfred Gelder Street and Carr L</w:t>
      </w:r>
      <w:r w:rsidR="00454D8C" w:rsidRPr="00454D8C">
        <w:rPr>
          <w:highlight w:val="yellow"/>
        </w:rPr>
        <w:t>ane until Queen Victoria Square. This will be determined by the detailed route survey and crane arrangements.</w:t>
      </w:r>
      <w:r w:rsidR="00454D8C">
        <w:t xml:space="preserve"> </w:t>
      </w:r>
    </w:p>
    <w:p w14:paraId="259FD32A" w14:textId="4CED2839" w:rsidR="00041EDC" w:rsidRDefault="00B50134" w:rsidP="00B50134">
      <w:pPr>
        <w:pStyle w:val="ReportLevel2"/>
      </w:pPr>
      <w:bookmarkStart w:id="32" w:name="_Toc456966428"/>
      <w:r>
        <w:t>Affected Street Apparatus</w:t>
      </w:r>
      <w:bookmarkEnd w:id="32"/>
    </w:p>
    <w:p w14:paraId="16C2663B" w14:textId="381DA2EE" w:rsidR="00A4318A" w:rsidRPr="0093040A" w:rsidRDefault="005E5527" w:rsidP="007D53A9">
      <w:pPr>
        <w:pStyle w:val="ReportText"/>
      </w:pPr>
      <w:r w:rsidRPr="0093040A">
        <w:t xml:space="preserve">A further detailed survey, including swept path analysis, </w:t>
      </w:r>
      <w:r w:rsidR="00A4318A" w:rsidRPr="0093040A">
        <w:t xml:space="preserve">will be undertaken </w:t>
      </w:r>
      <w:r w:rsidRPr="0093040A">
        <w:t xml:space="preserve">to </w:t>
      </w:r>
      <w:r w:rsidR="00A4318A" w:rsidRPr="0093040A">
        <w:t>identify all affecte</w:t>
      </w:r>
      <w:r w:rsidRPr="0093040A">
        <w:t>d street apparatus between Alexandra Docks and Queen Victoria Square.</w:t>
      </w:r>
    </w:p>
    <w:p w14:paraId="746C21A6" w14:textId="6C32AC0C" w:rsidR="00280374" w:rsidRDefault="00C5419F" w:rsidP="007D53A9">
      <w:pPr>
        <w:pStyle w:val="ReportText"/>
      </w:pPr>
      <w:r w:rsidRPr="0093040A">
        <w:t>A</w:t>
      </w:r>
      <w:r w:rsidR="005E5527" w:rsidRPr="0093040A">
        <w:t>ll affected street furn</w:t>
      </w:r>
      <w:r w:rsidRPr="0093040A">
        <w:t>iture will be visited</w:t>
      </w:r>
      <w:r w:rsidR="00AF0AD2" w:rsidRPr="0093040A">
        <w:t xml:space="preserve"> at least 4 weeks prior to the installation date</w:t>
      </w:r>
      <w:r w:rsidRPr="0093040A">
        <w:t xml:space="preserve"> and a schedule of </w:t>
      </w:r>
      <w:r w:rsidR="00AF0AD2" w:rsidRPr="0093040A">
        <w:t>advanced</w:t>
      </w:r>
      <w:r w:rsidRPr="0093040A">
        <w:t xml:space="preserve"> highway works</w:t>
      </w:r>
      <w:r w:rsidR="00AF0AD2" w:rsidRPr="0093040A">
        <w:t xml:space="preserve"> (pre-installation activities)</w:t>
      </w:r>
      <w:r w:rsidRPr="0093040A">
        <w:t xml:space="preserve"> </w:t>
      </w:r>
      <w:r w:rsidR="0093040A">
        <w:t>prepared</w:t>
      </w:r>
      <w:r w:rsidRPr="0093040A">
        <w:t>.</w:t>
      </w:r>
      <w:r w:rsidR="00AF0AD2" w:rsidRPr="0093040A">
        <w:t xml:space="preserve"> This will include identifying ‘cast in concrete’ columns/poles that can be </w:t>
      </w:r>
      <w:r w:rsidR="00280374">
        <w:t>re-</w:t>
      </w:r>
      <w:r w:rsidR="00AF0AD2" w:rsidRPr="0093040A">
        <w:t>installed into NAL type sockets</w:t>
      </w:r>
      <w:r w:rsidR="00454D8C">
        <w:t xml:space="preserve"> (“socketed”)</w:t>
      </w:r>
      <w:r w:rsidR="0093040A">
        <w:t xml:space="preserve"> for easier</w:t>
      </w:r>
      <w:r w:rsidR="00AF0AD2" w:rsidRPr="0093040A">
        <w:t xml:space="preserve"> removal</w:t>
      </w:r>
      <w:r w:rsidR="00280374">
        <w:t xml:space="preserve"> and replacement</w:t>
      </w:r>
      <w:r w:rsidR="00AF0AD2" w:rsidRPr="0093040A">
        <w:t xml:space="preserve">. </w:t>
      </w:r>
    </w:p>
    <w:p w14:paraId="05955A78" w14:textId="525330D9" w:rsidR="00AF0AD2" w:rsidRDefault="00280374" w:rsidP="00280374">
      <w:pPr>
        <w:pStyle w:val="ReportText"/>
      </w:pPr>
      <w:r>
        <w:t xml:space="preserve">It is proposed that a Contractor is appointed to undertake the “pre-installation activities” and that these works are </w:t>
      </w:r>
      <w:r w:rsidR="00AF0AD2" w:rsidRPr="0093040A">
        <w:t>undertaken at least two weeks prior to the installation date</w:t>
      </w:r>
      <w:r>
        <w:t>. T</w:t>
      </w:r>
      <w:r w:rsidR="00AF0AD2" w:rsidRPr="0093040A">
        <w:t>his is reflected in the project programme.</w:t>
      </w:r>
      <w:r>
        <w:t xml:space="preserve"> </w:t>
      </w:r>
    </w:p>
    <w:p w14:paraId="601E80F9" w14:textId="6855768F" w:rsidR="00EF32D0" w:rsidRDefault="00AF0AD2" w:rsidP="00AF0AD2">
      <w:pPr>
        <w:pStyle w:val="ReportText"/>
      </w:pPr>
      <w:r>
        <w:t xml:space="preserve">On the day of the installation, </w:t>
      </w:r>
      <w:r w:rsidR="00EF32D0">
        <w:t>street apparatus will be temporarily removed immediately before the blade passes and reinstalled immediately after the blade passing. This operation will be prioritised for traffic and regulatory information (includ</w:t>
      </w:r>
      <w:r>
        <w:t>ing signs and traffic signals).</w:t>
      </w:r>
    </w:p>
    <w:p w14:paraId="62300C51" w14:textId="62495F34" w:rsidR="00AF0AD2" w:rsidRDefault="00AF0AD2" w:rsidP="00AF0AD2">
      <w:pPr>
        <w:pStyle w:val="ReportText"/>
      </w:pPr>
      <w:r>
        <w:t xml:space="preserve">Ideally, the same labour gangs should be used for the pre-installation activities </w:t>
      </w:r>
      <w:r w:rsidR="00274F87">
        <w:t xml:space="preserve">and for </w:t>
      </w:r>
      <w:r w:rsidR="0093040A">
        <w:t xml:space="preserve">the </w:t>
      </w:r>
      <w:r w:rsidR="00274F87">
        <w:t xml:space="preserve">removal/re-installation of street apparatus on the day the blade </w:t>
      </w:r>
      <w:r w:rsidR="0093040A">
        <w:t>is t</w:t>
      </w:r>
      <w:r w:rsidR="00274F87">
        <w:t>ransported.</w:t>
      </w:r>
    </w:p>
    <w:p w14:paraId="787A8079" w14:textId="5C85E60C" w:rsidR="00EF32D0" w:rsidRDefault="006B5286" w:rsidP="006B5286">
      <w:pPr>
        <w:pStyle w:val="ReportText"/>
      </w:pPr>
      <w:r>
        <w:t xml:space="preserve">In the absence of a detailed route survey, an allowance has been made in the cost </w:t>
      </w:r>
      <w:r w:rsidR="003F5C82">
        <w:t xml:space="preserve">estimate </w:t>
      </w:r>
      <w:r>
        <w:t>for the removal and reinstatement of street apparatus</w:t>
      </w:r>
      <w:r w:rsidR="00BD3048">
        <w:t xml:space="preserve"> (see Section </w:t>
      </w:r>
      <w:r w:rsidR="00280374">
        <w:t>9</w:t>
      </w:r>
      <w:r w:rsidR="00BD3048">
        <w:t>)</w:t>
      </w:r>
      <w:r>
        <w:t>. The budgeted amount will require rev</w:t>
      </w:r>
      <w:r w:rsidR="003F5C82">
        <w:t>iew</w:t>
      </w:r>
      <w:r>
        <w:t xml:space="preserve"> following the detailed route survey.</w:t>
      </w:r>
    </w:p>
    <w:p w14:paraId="55A46EE6" w14:textId="77777777" w:rsidR="00E45576" w:rsidRDefault="00E45576">
      <w:pPr>
        <w:rPr>
          <w:rFonts w:cs="Times New Roman"/>
          <w:b/>
          <w:color w:val="28AAE1"/>
          <w:sz w:val="36"/>
          <w:szCs w:val="20"/>
          <w:lang w:eastAsia="en-US"/>
        </w:rPr>
      </w:pPr>
      <w:r>
        <w:br w:type="page"/>
      </w:r>
    </w:p>
    <w:p w14:paraId="3605859F" w14:textId="1B20D552" w:rsidR="007D53A9" w:rsidRDefault="007D53A9" w:rsidP="007D53A9">
      <w:pPr>
        <w:pStyle w:val="ReportLevel1"/>
      </w:pPr>
      <w:bookmarkStart w:id="33" w:name="_Toc456966429"/>
      <w:r>
        <w:lastRenderedPageBreak/>
        <w:t>Installation</w:t>
      </w:r>
      <w:bookmarkEnd w:id="33"/>
    </w:p>
    <w:p w14:paraId="0CE4080C" w14:textId="52190DDD" w:rsidR="007D53A9" w:rsidRDefault="00191CEC" w:rsidP="00191CEC">
      <w:pPr>
        <w:pStyle w:val="ReportLevel2"/>
      </w:pPr>
      <w:bookmarkStart w:id="34" w:name="_Toc456966430"/>
      <w:r>
        <w:t>Supports</w:t>
      </w:r>
      <w:bookmarkEnd w:id="34"/>
    </w:p>
    <w:p w14:paraId="7ABA248C" w14:textId="246E2BCE" w:rsidR="00191CEC" w:rsidRDefault="007025D0" w:rsidP="00191CEC">
      <w:pPr>
        <w:pStyle w:val="ReportText"/>
      </w:pPr>
      <w:r>
        <w:t xml:space="preserve">A visit has been made to Siemens’ production facility in Alborg and further technical information has been made available by Siemens to identify how the blade is to be supported. </w:t>
      </w:r>
    </w:p>
    <w:p w14:paraId="243871B0" w14:textId="19674814" w:rsidR="007025D0" w:rsidRDefault="007025D0" w:rsidP="00191CEC">
      <w:pPr>
        <w:pStyle w:val="ReportText"/>
      </w:pPr>
      <w:r>
        <w:t xml:space="preserve">The current proposal is to </w:t>
      </w:r>
      <w:r w:rsidR="00900854">
        <w:t>pre-fabricate</w:t>
      </w:r>
      <w:r>
        <w:t xml:space="preserve"> steelwork structures to hold the blade at its “root” end and also part-way along the length of the blade. These structures can be fabricated off site and then brought so site and bolted together on the date of the installation. </w:t>
      </w:r>
    </w:p>
    <w:p w14:paraId="6E0A1038" w14:textId="3E29A9EE" w:rsidR="007025D0" w:rsidRDefault="007025D0" w:rsidP="00191CEC">
      <w:pPr>
        <w:pStyle w:val="ReportText"/>
      </w:pPr>
      <w:r>
        <w:t>It is proposed that the supports simply sit on the surface of the public realm. The supports will have sufficient mass to resist the wind loads applied to them. These loads will be spread over the surface of the public realm so that the loading is less than a HGV wheel-load (the criteria that has been used for the design of the pavement).</w:t>
      </w:r>
    </w:p>
    <w:p w14:paraId="5257E0E7" w14:textId="2EEF7976" w:rsidR="007025D0" w:rsidRDefault="007025D0" w:rsidP="00191CEC">
      <w:pPr>
        <w:pStyle w:val="ReportText"/>
      </w:pPr>
      <w:r>
        <w:t>It is intended that the standard fixings used by Siemens to hold down the blade will be used to connect the blade to the supports. In addition a strap will be placed over the tip end of the blade to provide an additional level of security should the clamp start to loosen.</w:t>
      </w:r>
    </w:p>
    <w:p w14:paraId="662FCBA4" w14:textId="11058AD2" w:rsidR="003B24B4" w:rsidRDefault="003B24B4" w:rsidP="00191CEC">
      <w:pPr>
        <w:pStyle w:val="ReportText"/>
      </w:pPr>
      <w:r>
        <w:rPr>
          <w:noProof/>
          <w:lang w:eastAsia="en-GB"/>
        </w:rPr>
        <mc:AlternateContent>
          <mc:Choice Requires="wpg">
            <w:drawing>
              <wp:anchor distT="0" distB="0" distL="114300" distR="114300" simplePos="0" relativeHeight="251661312" behindDoc="0" locked="0" layoutInCell="1" allowOverlap="1" wp14:anchorId="1CAB50B1" wp14:editId="22462D13">
                <wp:simplePos x="0" y="0"/>
                <wp:positionH relativeFrom="column">
                  <wp:posOffset>192467</wp:posOffset>
                </wp:positionH>
                <wp:positionV relativeFrom="paragraph">
                  <wp:posOffset>748112</wp:posOffset>
                </wp:positionV>
                <wp:extent cx="4833022" cy="391385"/>
                <wp:effectExtent l="76200" t="38100" r="5715" b="8890"/>
                <wp:wrapNone/>
                <wp:docPr id="12" name="Group 12"/>
                <wp:cNvGraphicFramePr/>
                <a:graphic xmlns:a="http://schemas.openxmlformats.org/drawingml/2006/main">
                  <a:graphicData uri="http://schemas.microsoft.com/office/word/2010/wordprocessingGroup">
                    <wpg:wgp>
                      <wpg:cNvGrpSpPr/>
                      <wpg:grpSpPr>
                        <a:xfrm>
                          <a:off x="0" y="0"/>
                          <a:ext cx="4833022" cy="391385"/>
                          <a:chOff x="0" y="0"/>
                          <a:chExt cx="4833022" cy="391385"/>
                        </a:xfrm>
                      </wpg:grpSpPr>
                      <wps:wsp>
                        <wps:cNvPr id="217" name="Text Box 2"/>
                        <wps:cNvSpPr txBox="1">
                          <a:spLocks noChangeArrowheads="1"/>
                        </wps:cNvSpPr>
                        <wps:spPr bwMode="auto">
                          <a:xfrm>
                            <a:off x="499274" y="84147"/>
                            <a:ext cx="4333748" cy="307238"/>
                          </a:xfrm>
                          <a:prstGeom prst="rect">
                            <a:avLst/>
                          </a:prstGeom>
                          <a:solidFill>
                            <a:srgbClr val="FFFFFF"/>
                          </a:solidFill>
                          <a:ln w="9525">
                            <a:noFill/>
                            <a:miter lim="800000"/>
                            <a:headEnd/>
                            <a:tailEnd/>
                          </a:ln>
                        </wps:spPr>
                        <wps:txbx>
                          <w:txbxContent>
                            <w:p w14:paraId="5A0DC4DF" w14:textId="39FE3D06" w:rsidR="00A926DE" w:rsidRDefault="00A926DE">
                              <w:r>
                                <w:t>Root support                                                     Tip Support</w:t>
                              </w:r>
                            </w:p>
                          </w:txbxContent>
                        </wps:txbx>
                        <wps:bodyPr rot="0" vert="horz" wrap="square" lIns="91440" tIns="45720" rIns="91440" bIns="45720" anchor="t" anchorCtr="0">
                          <a:noAutofit/>
                        </wps:bodyPr>
                      </wps:wsp>
                      <wps:wsp>
                        <wps:cNvPr id="8" name="Elbow Connector 8"/>
                        <wps:cNvCnPr/>
                        <wps:spPr>
                          <a:xfrm flipH="1" flipV="1">
                            <a:off x="0" y="0"/>
                            <a:ext cx="548640" cy="233353"/>
                          </a:xfrm>
                          <a:prstGeom prst="bentConnector3">
                            <a:avLst>
                              <a:gd name="adj1" fmla="val 100667"/>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Elbow Connector 10"/>
                        <wps:cNvCnPr/>
                        <wps:spPr>
                          <a:xfrm flipH="1" flipV="1">
                            <a:off x="3074179" y="11219"/>
                            <a:ext cx="274881" cy="221826"/>
                          </a:xfrm>
                          <a:prstGeom prst="bentConnector3">
                            <a:avLst>
                              <a:gd name="adj1" fmla="val 100667"/>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CAB50B1" id="Group 12" o:spid="_x0000_s1031" style="position:absolute;margin-left:15.15pt;margin-top:58.9pt;width:380.55pt;height:30.8pt;z-index:251661312" coordsize="48330,3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a2LkwMAAKMKAAAOAAAAZHJzL2Uyb0RvYy54bWzsVk1v3DYQvQfIfyB4j/W5Xq1gOUg2thvA&#10;bYMmzZ0rUR8JRaokbWnz6ztDcbWubRiFgwQ9dA9aUpwZvnl8M9TZ66kX5JZr0ylZ0OgkpITLUlWd&#10;bAr656fLVxklxjJZMaEkL+ieG/r6/OWLs3HIeaxaJSquCQSRJh+HgrbWDnkQmLLlPTMnauASFmul&#10;e2Zhqpug0myE6L0I4jA8DUalq0GrkhsDb9/Ni/Tcxa9rXtrf69pwS0RBAZt1T+2eO3wG52csbzQb&#10;2q70MNgzUPSsk7DpEuods4zc6O5BqL4rtTKqtiel6gNV113JXQ6QTRTey+ZKq5vB5dLkYzMsNAG1&#10;93h6dtjyt9sPmnQVnF1MiWQ9nJHblsAcyBmHJgebKz18HD5o/6KZZ5jvVOse/yETMjla9wutfLKk&#10;hJdpliRhDOFLWEs2UZKtZt7LFg7ngVvZXjztGBy2DRDdAmYcQELmyJL5PpY+tmzgjnyDDHiW4mh9&#10;oOkT5vdWTcQT5cyQJWIneA2MOkWY4VqVXw2Ratsy2fA3Wqux5awCfBHyAFksrki4yQ0G2Y2/qgpO&#10;g91Y5QLdozrdbOJ1SglwmqVRup4pXThPkmSdQvE5zsN1nGRurwN1LB+0sVdc9QQHBdVQKm4bdntt&#10;LMI6muABGyW66rITwk10s9sKTW4ZlNWl+/no/zATkowF3azilYssFfpDaJb3nYWyF10P4EP8zeiR&#10;lgtZORPLOjGPAYmQniekZibJTrtpFi76Im07Ve2BOK3mKoeuBINW6W+UjFDhBTV/3TDNKRHvJZC/&#10;idIUW4KbpKt1DBN9d2V3d4XJEkIV1FIyD7fWtRHMRqo3cEh152g7IvGQQZMzvh8uTjjuuYIvxE6N&#10;ZKukhFNVmriz9zLbSl/Hs84QPyqL1KIbfkFJutHng3yfKuxVmp0ihaixGAS3Sp7W2I5Lu4BKjmpD&#10;DE3lsbPqC2LoBfRh0BeJoMufOnWDDpw4H2gT1cFyLxhi9wOUjdUdVJvgHtEjAjJ2Lzg6CvkHr0FK&#10;x5LF24cvAq++znXqLdGlBiEvTqHLxF1Zjzl5W3Tj7kb6t46LtdtRSbs49p1U+rFd7XSAWs/2h7KZ&#10;cz1qEwscZz9PnBEI5XF1woqvYOizz5NnEq7TaL1x3TCK4miDEYFvf5FAo8wyUJUTahxl8en/Qj20&#10;76O6//tCdRc+fAm5DuC/2vBT6+7cCfv4bXn+NwAAAP//AwBQSwMEFAAGAAgAAAAhAIgSq+fgAAAA&#10;CgEAAA8AAABkcnMvZG93bnJldi54bWxMj01Pg0AQhu8m/ofNmHizy0qVFlmaplFPjYmtieltClMg&#10;ZXcJuwX67x1Pepx3nrwf2WoyrRio942zGtQsAkG2cGVjKw1f+7eHBQgf0JbYOksaruRhld/eZJiW&#10;brSfNOxCJdjE+hQ11CF0qZS+qMmgn7mOLP9OrjcY+OwrWfY4srlp5WMUPUuDjeWEGjva1FScdxej&#10;4X3EcR2r12F7Pm2uh/3Tx/dWkdb3d9P6BUSgKfzB8Fufq0POnY7uYksvWg1xFDPJukp4AgPJUs1B&#10;HFlJlnOQeSb/T8h/AAAA//8DAFBLAQItABQABgAIAAAAIQC2gziS/gAAAOEBAAATAAAAAAAAAAAA&#10;AAAAAAAAAABbQ29udGVudF9UeXBlc10ueG1sUEsBAi0AFAAGAAgAAAAhADj9If/WAAAAlAEAAAsA&#10;AAAAAAAAAAAAAAAALwEAAF9yZWxzLy5yZWxzUEsBAi0AFAAGAAgAAAAhAGWVrYuTAwAAowoAAA4A&#10;AAAAAAAAAAAAAAAALgIAAGRycy9lMm9Eb2MueG1sUEsBAi0AFAAGAAgAAAAhAIgSq+fgAAAACgEA&#10;AA8AAAAAAAAAAAAAAAAA7QUAAGRycy9kb3ducmV2LnhtbFBLBQYAAAAABAAEAPMAAAD6BgAAAAA=&#10;">
                <v:shape id="Text Box 2" o:spid="_x0000_s1032" type="#_x0000_t202" style="position:absolute;left:4992;top:841;width:43338;height:3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14:paraId="5A0DC4DF" w14:textId="39FE3D06" w:rsidR="00A926DE" w:rsidRDefault="00A926DE">
                        <w:r>
                          <w:t>Root support                                                     Tip Support</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 o:spid="_x0000_s1033" type="#_x0000_t34" style="position:absolute;width:5486;height:2333;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UMG8AAAADaAAAADwAAAGRycy9kb3ducmV2LnhtbERPzYrCMBC+L/gOYQQvi6YqyFJNiwiu&#10;4kFZ9QGGZmyrzaQkWa0+vTks7PHj+1/knWnEnZyvLSsYjxIQxIXVNZcKzqf18AuED8gaG8uk4Eke&#10;8qz3scBU2wf/0P0YShFD2KeooAqhTaX0RUUG/ci2xJG7WGcwROhKqR0+Yrhp5CRJZtJgzbGhwpZW&#10;FRW3469RsJl9jq1fTleJ2+1vh9OhuL6+vVKDfrecgwjUhX/xn3urFcSt8Uq8ATJ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T1DBvAAAAA2gAAAA8AAAAAAAAAAAAAAAAA&#10;oQIAAGRycy9kb3ducmV2LnhtbFBLBQYAAAAABAAEAPkAAACOAwAAAAA=&#10;" adj="21744" strokecolor="black [3040]">
                  <v:stroke endarrow="block"/>
                </v:shape>
                <v:shape id="Elbow Connector 10" o:spid="_x0000_s1034" type="#_x0000_t34" style="position:absolute;left:30741;top:112;width:2749;height:2218;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q2OcUAAADbAAAADwAAAGRycy9kb3ducmV2LnhtbESPQWvCQBCF7wX/wzIFL6VutCAlugki&#10;WKWHSrU/YMiOSWp2NuxuNfrrO4dCbzO8N+99sywH16kLhdh6NjCdZKCIK29brg18HTfPr6BiQrbY&#10;eSYDN4pQFqOHJebWX/mTLodUKwnhmKOBJqU+1zpWDTmME98Ti3bywWGSNdTaBrxKuOv0LMvm2mHL&#10;0tBgT+uGqvPhxxnYzp+mPq5e1ll4/zjvj/vq+/4WjRk/DqsFqERD+jf/Xe+s4Au9/CID6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3q2OcUAAADbAAAADwAAAAAAAAAA&#10;AAAAAAChAgAAZHJzL2Rvd25yZXYueG1sUEsFBgAAAAAEAAQA+QAAAJMDAAAAAA==&#10;" adj="21744" strokecolor="black [3040]">
                  <v:stroke endarrow="block"/>
                </v:shape>
              </v:group>
            </w:pict>
          </mc:Fallback>
        </mc:AlternateContent>
      </w:r>
      <w:r>
        <w:rPr>
          <w:noProof/>
          <w:lang w:eastAsia="en-GB"/>
        </w:rPr>
        <w:drawing>
          <wp:inline distT="0" distB="0" distL="0" distR="0" wp14:anchorId="75B71405" wp14:editId="5BDDF4AE">
            <wp:extent cx="5029200" cy="742950"/>
            <wp:effectExtent l="0" t="0" r="0" b="0"/>
            <wp:docPr id="6" name="Picture 6" descr="C:\Users\javed.hussain\Desktop\Capt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ved.hussain\Desktop\Capture3.JPG"/>
                    <pic:cNvPicPr>
                      <a:picLocks noChangeAspect="1" noChangeArrowheads="1"/>
                    </pic:cNvPicPr>
                  </pic:nvPicPr>
                  <pic:blipFill>
                    <a:blip r:embed="rId28" cstate="print">
                      <a:extLst>
                        <a:ext uri="{BEBA8EAE-BF5A-486C-A8C5-ECC9F3942E4B}">
                          <a14:imgProps xmlns:a14="http://schemas.microsoft.com/office/drawing/2010/main">
                            <a14:imgLayer r:embed="rId2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029200" cy="742950"/>
                    </a:xfrm>
                    <a:prstGeom prst="rect">
                      <a:avLst/>
                    </a:prstGeom>
                    <a:noFill/>
                    <a:ln>
                      <a:noFill/>
                    </a:ln>
                  </pic:spPr>
                </pic:pic>
              </a:graphicData>
            </a:graphic>
          </wp:inline>
        </w:drawing>
      </w:r>
    </w:p>
    <w:p w14:paraId="52A42E5D" w14:textId="644F2FAD" w:rsidR="003B24B4" w:rsidRDefault="003B24B4" w:rsidP="00191CEC">
      <w:pPr>
        <w:pStyle w:val="ReportText"/>
      </w:pPr>
    </w:p>
    <w:p w14:paraId="480422DF" w14:textId="138C75E7" w:rsidR="00106858" w:rsidRDefault="00976883" w:rsidP="00976883">
      <w:pPr>
        <w:pStyle w:val="ReportText"/>
        <w:jc w:val="right"/>
        <w:rPr>
          <w:i/>
        </w:rPr>
      </w:pPr>
      <w:r w:rsidRPr="00976883">
        <w:rPr>
          <w:i/>
        </w:rPr>
        <w:t>Illustration of Proposed Installation at Queen Victoria Square</w:t>
      </w:r>
    </w:p>
    <w:p w14:paraId="58B33616" w14:textId="77777777" w:rsidR="00976883" w:rsidRPr="00976883" w:rsidRDefault="00976883" w:rsidP="00976883">
      <w:pPr>
        <w:pStyle w:val="ReportText"/>
        <w:jc w:val="right"/>
        <w:rPr>
          <w:i/>
        </w:rPr>
      </w:pPr>
    </w:p>
    <w:p w14:paraId="554CB1D8" w14:textId="6E2EC82D" w:rsidR="007025D0" w:rsidRDefault="003B24B4" w:rsidP="00976883">
      <w:pPr>
        <w:pStyle w:val="ReportText"/>
        <w:jc w:val="right"/>
      </w:pPr>
      <w:r>
        <w:rPr>
          <w:noProof/>
          <w:lang w:eastAsia="en-GB"/>
        </w:rPr>
        <w:drawing>
          <wp:inline distT="0" distB="0" distL="0" distR="0" wp14:anchorId="48608B30" wp14:editId="0C2FBC45">
            <wp:extent cx="5039995" cy="2725947"/>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2.JPG"/>
                    <pic:cNvPicPr/>
                  </pic:nvPicPr>
                  <pic:blipFill rotWithShape="1">
                    <a:blip r:embed="rId30">
                      <a:extLst>
                        <a:ext uri="{28A0092B-C50C-407E-A947-70E740481C1C}">
                          <a14:useLocalDpi xmlns:a14="http://schemas.microsoft.com/office/drawing/2010/main" val="0"/>
                        </a:ext>
                      </a:extLst>
                    </a:blip>
                    <a:srcRect b="8468"/>
                    <a:stretch/>
                  </pic:blipFill>
                  <pic:spPr bwMode="auto">
                    <a:xfrm>
                      <a:off x="0" y="0"/>
                      <a:ext cx="5039995" cy="2725947"/>
                    </a:xfrm>
                    <a:prstGeom prst="rect">
                      <a:avLst/>
                    </a:prstGeom>
                    <a:ln>
                      <a:noFill/>
                    </a:ln>
                    <a:extLst>
                      <a:ext uri="{53640926-AAD7-44D8-BBD7-CCE9431645EC}">
                        <a14:shadowObscured xmlns:a14="http://schemas.microsoft.com/office/drawing/2010/main"/>
                      </a:ext>
                    </a:extLst>
                  </pic:spPr>
                </pic:pic>
              </a:graphicData>
            </a:graphic>
          </wp:inline>
        </w:drawing>
      </w:r>
      <w:r w:rsidR="00976883" w:rsidRPr="00976883">
        <w:rPr>
          <w:i/>
        </w:rPr>
        <w:t>Illustration of Root Support</w:t>
      </w:r>
    </w:p>
    <w:p w14:paraId="3F089A9B" w14:textId="65C43792" w:rsidR="007025D0" w:rsidRDefault="00DE418C" w:rsidP="00191CEC">
      <w:pPr>
        <w:pStyle w:val="ReportText"/>
      </w:pPr>
      <w:r>
        <w:rPr>
          <w:noProof/>
          <w:lang w:eastAsia="en-GB"/>
        </w:rPr>
        <w:lastRenderedPageBreak/>
        <w:drawing>
          <wp:inline distT="0" distB="0" distL="0" distR="0" wp14:anchorId="3394B8E0" wp14:editId="79008A68">
            <wp:extent cx="4763693" cy="39954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rotWithShape="1">
                    <a:blip r:embed="rId31">
                      <a:extLst>
                        <a:ext uri="{28A0092B-C50C-407E-A947-70E740481C1C}">
                          <a14:useLocalDpi xmlns:a14="http://schemas.microsoft.com/office/drawing/2010/main" val="0"/>
                        </a:ext>
                      </a:extLst>
                    </a:blip>
                    <a:srcRect l="5477" t="19751"/>
                    <a:stretch/>
                  </pic:blipFill>
                  <pic:spPr bwMode="auto">
                    <a:xfrm>
                      <a:off x="0" y="0"/>
                      <a:ext cx="4763936" cy="3995624"/>
                    </a:xfrm>
                    <a:prstGeom prst="rect">
                      <a:avLst/>
                    </a:prstGeom>
                    <a:ln>
                      <a:noFill/>
                    </a:ln>
                    <a:extLst>
                      <a:ext uri="{53640926-AAD7-44D8-BBD7-CCE9431645EC}">
                        <a14:shadowObscured xmlns:a14="http://schemas.microsoft.com/office/drawing/2010/main"/>
                      </a:ext>
                    </a:extLst>
                  </pic:spPr>
                </pic:pic>
              </a:graphicData>
            </a:graphic>
          </wp:inline>
        </w:drawing>
      </w:r>
    </w:p>
    <w:p w14:paraId="0D318D28" w14:textId="6E646703" w:rsidR="007025D0" w:rsidRPr="00976883" w:rsidRDefault="00976883" w:rsidP="00976883">
      <w:pPr>
        <w:pStyle w:val="ReportText"/>
        <w:jc w:val="right"/>
        <w:rPr>
          <w:i/>
        </w:rPr>
      </w:pPr>
      <w:r w:rsidRPr="00976883">
        <w:rPr>
          <w:i/>
        </w:rPr>
        <w:t>Illustration of Tip Support</w:t>
      </w:r>
      <w:r w:rsidR="000555C3">
        <w:rPr>
          <w:i/>
        </w:rPr>
        <w:t xml:space="preserve"> (Blade Clamp Omitted)</w:t>
      </w:r>
    </w:p>
    <w:p w14:paraId="68206D8F" w14:textId="12BE2F8F" w:rsidR="00191CEC" w:rsidRDefault="00191CEC" w:rsidP="00191CEC">
      <w:pPr>
        <w:pStyle w:val="ReportLevel2"/>
      </w:pPr>
      <w:bookmarkStart w:id="35" w:name="_Toc456966431"/>
      <w:r>
        <w:t>Mock Up</w:t>
      </w:r>
      <w:bookmarkEnd w:id="35"/>
    </w:p>
    <w:p w14:paraId="3F17E522" w14:textId="6400BDEF" w:rsidR="00191CEC" w:rsidRDefault="007362BE" w:rsidP="00191CEC">
      <w:pPr>
        <w:pStyle w:val="ReportText"/>
      </w:pPr>
      <w:r>
        <w:t xml:space="preserve">It is proposed that the supports are delivered to Siemens’ yard in Alexandra Dock to enable a “mock up” of the installation to be undertaken. This “mock up” process will involve locating the supports in position, craning the blade into position and bolting it down. The blade can then be removed and supported to ground level. </w:t>
      </w:r>
    </w:p>
    <w:p w14:paraId="1E0C96C5" w14:textId="12ADF987" w:rsidR="007362BE" w:rsidRPr="00191CEC" w:rsidRDefault="00BE4579" w:rsidP="00191CEC">
      <w:pPr>
        <w:pStyle w:val="ReportText"/>
      </w:pPr>
      <w:r>
        <w:t>This mock up process will provide a valuable opportunity to check that the blade is supported correctly and to make any modifications to the supports if these are required. It will also give the installation teams a chance to practice the operation and get a better idea of time requirements etc.</w:t>
      </w:r>
    </w:p>
    <w:p w14:paraId="10C56D63" w14:textId="7B6FDD73" w:rsidR="00A73FCF" w:rsidRDefault="009B27C4" w:rsidP="00AC10C5">
      <w:pPr>
        <w:pStyle w:val="ReportLevel2"/>
      </w:pPr>
      <w:bookmarkStart w:id="36" w:name="_Toc456966432"/>
      <w:r>
        <w:t xml:space="preserve">Headroom </w:t>
      </w:r>
      <w:r w:rsidR="004442B1">
        <w:t>Clearances</w:t>
      </w:r>
      <w:bookmarkEnd w:id="36"/>
    </w:p>
    <w:p w14:paraId="65BC70A7" w14:textId="2BCFD1CE" w:rsidR="00A73FCF" w:rsidRDefault="00AC10C5" w:rsidP="00A73FCF">
      <w:pPr>
        <w:pStyle w:val="ReportText"/>
      </w:pPr>
      <w:r w:rsidRPr="006812CE">
        <w:t>Arup’s drawing 249697-SK-001 shows the plan position of the blade in Queen Vi</w:t>
      </w:r>
      <w:r w:rsidR="00A35AB1" w:rsidRPr="006812CE">
        <w:t>ctoria Square and highlights the areas below the blade that have less than 2.3m clearance from ground level (for pedestrians and cyclists) and also areas with less than 5.5m clearance (for vehicles).</w:t>
      </w:r>
    </w:p>
    <w:p w14:paraId="7ACA1F2C" w14:textId="38048AE6" w:rsidR="00E45576" w:rsidRDefault="00BC16F8" w:rsidP="00604DBF">
      <w:pPr>
        <w:pStyle w:val="ReportText"/>
        <w:rPr>
          <w:b/>
          <w:color w:val="28AAE1"/>
          <w:sz w:val="36"/>
        </w:rPr>
      </w:pPr>
      <w:r>
        <w:t>Benches will be positioned below the blade where a 2.3m headroom clearance cannot be achieved. The position of the benches should be such that it prevents people from bumping into the blade and directs blind/partially sighted people around.</w:t>
      </w:r>
      <w:r w:rsidR="00E45576">
        <w:br w:type="page"/>
      </w:r>
    </w:p>
    <w:p w14:paraId="055D4404" w14:textId="7AA72F2F" w:rsidR="007D53A9" w:rsidRDefault="007D53A9" w:rsidP="007D53A9">
      <w:pPr>
        <w:pStyle w:val="ReportLevel1"/>
      </w:pPr>
      <w:bookmarkStart w:id="37" w:name="_Toc456966433"/>
      <w:r>
        <w:lastRenderedPageBreak/>
        <w:t>Operation</w:t>
      </w:r>
      <w:bookmarkEnd w:id="37"/>
    </w:p>
    <w:p w14:paraId="33F0DE96" w14:textId="3B95A3DB" w:rsidR="00604DBF" w:rsidRDefault="00604DBF" w:rsidP="007D53A9">
      <w:pPr>
        <w:pStyle w:val="ReportText"/>
      </w:pPr>
      <w:r>
        <w:t xml:space="preserve">Safety and security during the operational phase of the project will be </w:t>
      </w:r>
      <w:r w:rsidR="00A8469D">
        <w:t xml:space="preserve">of </w:t>
      </w:r>
      <w:r>
        <w:t>paramount importance. The operational phase of the project is considered to be the duration of the blade in Queen Victoria Square.</w:t>
      </w:r>
    </w:p>
    <w:p w14:paraId="73A4DDF6" w14:textId="7085D4D6" w:rsidR="00604DBF" w:rsidRDefault="00604DBF" w:rsidP="00604DBF">
      <w:pPr>
        <w:pStyle w:val="ReportLevel2"/>
      </w:pPr>
      <w:bookmarkStart w:id="38" w:name="_Toc456966434"/>
      <w:r>
        <w:t>Security</w:t>
      </w:r>
      <w:r w:rsidR="008B4BE3">
        <w:t xml:space="preserve"> Presence</w:t>
      </w:r>
      <w:bookmarkEnd w:id="38"/>
    </w:p>
    <w:p w14:paraId="259C934C" w14:textId="76BBECE2" w:rsidR="005812EB" w:rsidRDefault="005812EB" w:rsidP="007D53A9">
      <w:pPr>
        <w:pStyle w:val="ReportText"/>
      </w:pPr>
      <w:r>
        <w:t xml:space="preserve">The propensity for human interaction with the blade and the accessibility of the blade to the public has raised a number of risk items (see Risk Register/Section </w:t>
      </w:r>
      <w:r w:rsidR="00280374">
        <w:t>10</w:t>
      </w:r>
      <w:r>
        <w:t>). This includes pe</w:t>
      </w:r>
      <w:r w:rsidR="008B4BE3">
        <w:t>ople climbing onto the blade, graffiti and vandalism.</w:t>
      </w:r>
    </w:p>
    <w:p w14:paraId="4D2CE28E" w14:textId="62A59D91" w:rsidR="008B4BE3" w:rsidRDefault="009D1277" w:rsidP="007D53A9">
      <w:pPr>
        <w:pStyle w:val="ReportText"/>
      </w:pPr>
      <w:r>
        <w:t xml:space="preserve">It is anticipated that initially a 24 hour, 7 days a week security presence will be required.  </w:t>
      </w:r>
      <w:r w:rsidR="008B4BE3">
        <w:t>Security personnel on site will interface with Hull City Council wardens and emergency services (as required).</w:t>
      </w:r>
    </w:p>
    <w:p w14:paraId="5AFF2C96" w14:textId="69951D0E" w:rsidR="008B4BE3" w:rsidRDefault="008B4BE3" w:rsidP="007D53A9">
      <w:pPr>
        <w:pStyle w:val="ReportText"/>
      </w:pPr>
      <w:r>
        <w:t>Queen Victoria Square is monitored by Hull City Council via CCTV cameras and this operation will also help to detect problems.</w:t>
      </w:r>
    </w:p>
    <w:p w14:paraId="18888AD7" w14:textId="1FB235E7" w:rsidR="008B4BE3" w:rsidRDefault="008B4BE3" w:rsidP="007D53A9">
      <w:pPr>
        <w:pStyle w:val="ReportText"/>
      </w:pPr>
      <w:r>
        <w:t xml:space="preserve">Security requirements should be reviewed on a weekly basis by Hull 2017, Hull City Council, Security personnel and </w:t>
      </w:r>
      <w:r w:rsidR="009136AA">
        <w:t xml:space="preserve">representatives from the emergency services. Safety and security risks, i.e. vandalism, may reduce over </w:t>
      </w:r>
      <w:r w:rsidR="00876F13">
        <w:t xml:space="preserve">time and there may be scope </w:t>
      </w:r>
      <w:r w:rsidR="004E06A5">
        <w:t>to reduce security presence on site whilst still being supported by wardens and CCTV coverage.</w:t>
      </w:r>
    </w:p>
    <w:p w14:paraId="3A024B36" w14:textId="536DA920" w:rsidR="00604DBF" w:rsidRDefault="00905779" w:rsidP="00905779">
      <w:pPr>
        <w:pStyle w:val="ReportLevel2"/>
      </w:pPr>
      <w:bookmarkStart w:id="39" w:name="_Toc456966435"/>
      <w:r>
        <w:t>Secure Design</w:t>
      </w:r>
      <w:bookmarkEnd w:id="39"/>
    </w:p>
    <w:p w14:paraId="02D4820C" w14:textId="2AD9C5C7" w:rsidR="004E06A5" w:rsidRDefault="004E06A5" w:rsidP="007D53A9">
      <w:pPr>
        <w:pStyle w:val="ReportText"/>
      </w:pPr>
      <w:r>
        <w:t>To help prevent vandalism and personal injury (through attempts to climb onto the blade)</w:t>
      </w:r>
      <w:r w:rsidR="00905779">
        <w:t>,</w:t>
      </w:r>
      <w:r>
        <w:t xml:space="preserve"> the following </w:t>
      </w:r>
      <w:r w:rsidR="00905779">
        <w:t>will be considered as part of the detailed design and implemented during the operational phase:</w:t>
      </w:r>
    </w:p>
    <w:p w14:paraId="5671CADA" w14:textId="227BA2A0" w:rsidR="00905779" w:rsidRDefault="00905779" w:rsidP="00905779">
      <w:pPr>
        <w:pStyle w:val="ReportText"/>
        <w:numPr>
          <w:ilvl w:val="0"/>
          <w:numId w:val="20"/>
        </w:numPr>
      </w:pPr>
      <w:r>
        <w:t>Restricted access to blade supports – a “clam shell” arrangement around the blade support is being considered to prevent members of the public climbing onto the structure.</w:t>
      </w:r>
    </w:p>
    <w:p w14:paraId="39615BE9" w14:textId="61B2C4B2" w:rsidR="00905779" w:rsidRDefault="00EC5BB3" w:rsidP="00905779">
      <w:pPr>
        <w:pStyle w:val="ReportText"/>
        <w:numPr>
          <w:ilvl w:val="0"/>
          <w:numId w:val="20"/>
        </w:numPr>
      </w:pPr>
      <w:r>
        <w:t xml:space="preserve">Benches will be </w:t>
      </w:r>
      <w:r w:rsidR="00AD012F">
        <w:t xml:space="preserve">positioned below the blade where </w:t>
      </w:r>
      <w:r w:rsidR="000909FA">
        <w:t xml:space="preserve">a </w:t>
      </w:r>
      <w:r w:rsidR="00AD012F">
        <w:t>2.3m headroom clearance cannot be achieved.</w:t>
      </w:r>
    </w:p>
    <w:p w14:paraId="0D430313" w14:textId="244A0F21" w:rsidR="00AD012F" w:rsidRDefault="00AD012F" w:rsidP="00905779">
      <w:pPr>
        <w:pStyle w:val="ReportText"/>
        <w:numPr>
          <w:ilvl w:val="0"/>
          <w:numId w:val="20"/>
        </w:numPr>
      </w:pPr>
      <w:r>
        <w:t>Anti-climb</w:t>
      </w:r>
      <w:r w:rsidR="00765A27">
        <w:t xml:space="preserve"> paint will be applied to supports</w:t>
      </w:r>
      <w:r>
        <w:t xml:space="preserve"> (where appropriate).</w:t>
      </w:r>
    </w:p>
    <w:p w14:paraId="45289A0B" w14:textId="6C8D1175" w:rsidR="00905779" w:rsidRDefault="00765A27" w:rsidP="00AD012F">
      <w:pPr>
        <w:pStyle w:val="ReportText"/>
        <w:numPr>
          <w:ilvl w:val="0"/>
          <w:numId w:val="20"/>
        </w:numPr>
      </w:pPr>
      <w:r>
        <w:t>Display of information boards (with relevant contact telephone numbers), signs informing</w:t>
      </w:r>
      <w:r w:rsidR="00AD012F">
        <w:t xml:space="preserve"> the public of </w:t>
      </w:r>
      <w:r>
        <w:t>surveillance and orders not to climb</w:t>
      </w:r>
      <w:r w:rsidR="00AD012F">
        <w:t xml:space="preserve"> </w:t>
      </w:r>
      <w:r>
        <w:t>will be positioned around the blade.</w:t>
      </w:r>
      <w:r w:rsidR="00AD012F">
        <w:t xml:space="preserve"> </w:t>
      </w:r>
    </w:p>
    <w:p w14:paraId="4140030A" w14:textId="0527A342" w:rsidR="00905779" w:rsidRDefault="00AD012F" w:rsidP="00AD012F">
      <w:pPr>
        <w:pStyle w:val="ReportLevel2"/>
      </w:pPr>
      <w:bookmarkStart w:id="40" w:name="_Toc456966436"/>
      <w:r>
        <w:t>Maintenance</w:t>
      </w:r>
      <w:bookmarkEnd w:id="40"/>
    </w:p>
    <w:p w14:paraId="3294A505" w14:textId="295EA8DC" w:rsidR="00905779" w:rsidRDefault="00765A27" w:rsidP="007D53A9">
      <w:pPr>
        <w:pStyle w:val="ReportText"/>
      </w:pPr>
      <w:r>
        <w:t xml:space="preserve">A maintenance regime for cleaning, repairing and </w:t>
      </w:r>
      <w:r w:rsidR="00500ABC">
        <w:t>repainting the blade and supports will be established for the entire duration of the operational phase. The maintenance</w:t>
      </w:r>
      <w:r w:rsidR="003311E6">
        <w:t xml:space="preserve"> </w:t>
      </w:r>
      <w:r w:rsidR="00500ABC">
        <w:t>strategy will be developed during detailed design stage.</w:t>
      </w:r>
    </w:p>
    <w:p w14:paraId="72821873" w14:textId="77777777" w:rsidR="00905779" w:rsidRDefault="00905779" w:rsidP="007D53A9">
      <w:pPr>
        <w:pStyle w:val="ReportText"/>
      </w:pPr>
    </w:p>
    <w:p w14:paraId="3F2C98BF" w14:textId="203F4BAB" w:rsidR="007D53A9" w:rsidRDefault="007D53A9" w:rsidP="007D53A9">
      <w:pPr>
        <w:pStyle w:val="ReportLevel1"/>
      </w:pPr>
      <w:bookmarkStart w:id="41" w:name="_Toc456966437"/>
      <w:r>
        <w:lastRenderedPageBreak/>
        <w:t>Programme</w:t>
      </w:r>
      <w:bookmarkEnd w:id="41"/>
    </w:p>
    <w:p w14:paraId="2CECB25A" w14:textId="6253DDF2" w:rsidR="007D53A9" w:rsidRPr="007B5798" w:rsidRDefault="00A73FCF" w:rsidP="00A73FCF">
      <w:pPr>
        <w:pStyle w:val="ReportLevel2"/>
      </w:pPr>
      <w:bookmarkStart w:id="42" w:name="_Toc456966438"/>
      <w:r w:rsidRPr="007B5798">
        <w:t>Overall Programme</w:t>
      </w:r>
      <w:bookmarkEnd w:id="42"/>
    </w:p>
    <w:p w14:paraId="2F80C109" w14:textId="6AC3F938" w:rsidR="003311E6" w:rsidRPr="007B5798" w:rsidRDefault="00F55512" w:rsidP="00A73FCF">
      <w:pPr>
        <w:pStyle w:val="ReportText"/>
      </w:pPr>
      <w:r w:rsidRPr="007B5798">
        <w:t>A programme for the p</w:t>
      </w:r>
      <w:r w:rsidR="00D62BC4">
        <w:t>roject is included in Appendix C</w:t>
      </w:r>
      <w:r w:rsidRPr="007B5798">
        <w:t xml:space="preserve">. </w:t>
      </w:r>
      <w:r w:rsidR="00E16034" w:rsidRPr="007B5798">
        <w:t xml:space="preserve">This identifies the </w:t>
      </w:r>
      <w:r w:rsidRPr="007B5798">
        <w:t>overall duration of the scheme including design, approval and procurement activities</w:t>
      </w:r>
      <w:r w:rsidR="00E16034" w:rsidRPr="007B5798">
        <w:t xml:space="preserve">. </w:t>
      </w:r>
    </w:p>
    <w:p w14:paraId="637CFE0F" w14:textId="3F4A6AF2" w:rsidR="003311E6" w:rsidRPr="007B5798" w:rsidRDefault="003311E6" w:rsidP="00A73FCF">
      <w:pPr>
        <w:pStyle w:val="ReportText"/>
      </w:pPr>
      <w:r w:rsidRPr="007B5798">
        <w:t>The activities relating to design of the supports, procurement and fabrication of the supports</w:t>
      </w:r>
      <w:r w:rsidR="00401ED0" w:rsidRPr="007B5798">
        <w:t>, and mock up</w:t>
      </w:r>
      <w:r w:rsidRPr="007B5798">
        <w:t xml:space="preserve"> </w:t>
      </w:r>
      <w:r w:rsidR="00401ED0" w:rsidRPr="007B5798">
        <w:t>sit on the</w:t>
      </w:r>
      <w:r w:rsidRPr="007B5798">
        <w:t xml:space="preserve"> critical path.  A delay to these activities potentially </w:t>
      </w:r>
      <w:r w:rsidR="00D82412">
        <w:t>impacts on</w:t>
      </w:r>
      <w:r w:rsidRPr="007B5798">
        <w:t xml:space="preserve"> the opportunity </w:t>
      </w:r>
      <w:r w:rsidR="00D82412">
        <w:t>to undertake</w:t>
      </w:r>
      <w:r w:rsidR="00D82412" w:rsidRPr="007B5798">
        <w:t xml:space="preserve"> </w:t>
      </w:r>
      <w:r w:rsidRPr="007B5798">
        <w:t xml:space="preserve">a mock </w:t>
      </w:r>
      <w:r w:rsidR="00401ED0" w:rsidRPr="007B5798">
        <w:t xml:space="preserve">up and identify </w:t>
      </w:r>
      <w:r w:rsidR="00D82412">
        <w:t xml:space="preserve">potential problems </w:t>
      </w:r>
      <w:r w:rsidR="00401ED0" w:rsidRPr="007B5798">
        <w:t>prior to installation at Queen Victoria Square.</w:t>
      </w:r>
    </w:p>
    <w:p w14:paraId="7790D46F" w14:textId="18E4FE7D" w:rsidR="00401ED0" w:rsidRPr="007B5798" w:rsidRDefault="00401ED0" w:rsidP="00A73FCF">
      <w:pPr>
        <w:pStyle w:val="ReportText"/>
      </w:pPr>
      <w:r w:rsidRPr="007B5798">
        <w:t>In order to achieve the programme, a decision to proceed should be made by 26</w:t>
      </w:r>
      <w:r w:rsidRPr="007B5798">
        <w:rPr>
          <w:vertAlign w:val="superscript"/>
        </w:rPr>
        <w:t>th</w:t>
      </w:r>
      <w:r w:rsidRPr="007B5798">
        <w:t xml:space="preserve"> August 2016 followed immediately by signing of agreements/contracts and commissioning of the detailed design for the supports.</w:t>
      </w:r>
    </w:p>
    <w:p w14:paraId="2403BA48" w14:textId="24F5AD8B" w:rsidR="00401ED0" w:rsidRDefault="007B5798" w:rsidP="00A73FCF">
      <w:pPr>
        <w:pStyle w:val="ReportText"/>
      </w:pPr>
      <w:r>
        <w:t>The programme allows a day for a mock installation in Siemens’ factory yard at the beginning of December 2016 followed by a lessons learnt meeting.  This allows two weeks for any adjustments to be made to the supporting structures prior to installation in Queen Victoria Square.</w:t>
      </w:r>
    </w:p>
    <w:p w14:paraId="357B4C2C" w14:textId="2A3481DE" w:rsidR="007B5798" w:rsidRDefault="007B5798" w:rsidP="00A73FCF">
      <w:pPr>
        <w:pStyle w:val="ReportText"/>
      </w:pPr>
      <w:r>
        <w:t xml:space="preserve">The programme also allows 8 working days </w:t>
      </w:r>
      <w:r w:rsidR="00231819">
        <w:t xml:space="preserve">for </w:t>
      </w:r>
      <w:r>
        <w:t>pre-installation ac</w:t>
      </w:r>
      <w:r w:rsidR="00231819">
        <w:t>tivities in December 2016</w:t>
      </w:r>
      <w:r>
        <w:t>. Pre-installation activities include</w:t>
      </w:r>
      <w:r w:rsidR="00231819">
        <w:t>s</w:t>
      </w:r>
      <w:r>
        <w:t xml:space="preserve"> transferring </w:t>
      </w:r>
      <w:r w:rsidR="00231819">
        <w:t>anchored/‘cast in concrete’ street apparatus into NAL type sockets or bolted arrangements to help expedite removal/reinstallation of street apparatus during the transport of the blade.</w:t>
      </w:r>
    </w:p>
    <w:p w14:paraId="4FFB00C2" w14:textId="77777777" w:rsidR="00A73FCF" w:rsidRDefault="00A73FCF" w:rsidP="00A73FCF">
      <w:pPr>
        <w:pStyle w:val="ReportLevel2"/>
      </w:pPr>
      <w:bookmarkStart w:id="43" w:name="_Toc456966439"/>
      <w:r>
        <w:t>Detailed Installation Programme</w:t>
      </w:r>
      <w:bookmarkEnd w:id="43"/>
      <w:r>
        <w:t xml:space="preserve"> </w:t>
      </w:r>
    </w:p>
    <w:p w14:paraId="371AD9FD" w14:textId="5C5E6F34" w:rsidR="00231819" w:rsidRDefault="00E45576" w:rsidP="00E45576">
      <w:pPr>
        <w:pStyle w:val="ReportText"/>
      </w:pPr>
      <w:r>
        <w:t xml:space="preserve">A detailed programme will need to be developed for the day of installation (and also removal) so that all activities are coordinated efficiently and safely. For the purposes of this feasibility study, the following timeline is proposed. </w:t>
      </w:r>
    </w:p>
    <w:p w14:paraId="7AE5B778" w14:textId="77777777" w:rsidR="00D82412" w:rsidRDefault="00D82412">
      <w:pPr>
        <w:rPr>
          <w:rFonts w:eastAsia="Times New Roman" w:cs="Times New Roman"/>
          <w:b/>
          <w:sz w:val="20"/>
          <w:szCs w:val="20"/>
          <w:lang w:eastAsia="en-US"/>
        </w:rPr>
      </w:pPr>
      <w:r>
        <w:rPr>
          <w:rFonts w:eastAsia="Times New Roman"/>
          <w:b/>
        </w:rPr>
        <w:br w:type="page"/>
      </w:r>
    </w:p>
    <w:p w14:paraId="57C8FC69" w14:textId="0BF66CC1" w:rsidR="00E45576" w:rsidRPr="00AD0F48" w:rsidRDefault="00231819" w:rsidP="00E45576">
      <w:pPr>
        <w:pStyle w:val="ReportTableText"/>
        <w:rPr>
          <w:rFonts w:eastAsia="Times New Roman"/>
          <w:b/>
          <w:sz w:val="24"/>
          <w:szCs w:val="24"/>
        </w:rPr>
      </w:pPr>
      <w:r w:rsidRPr="00AD0F48">
        <w:rPr>
          <w:rFonts w:eastAsia="Times New Roman"/>
          <w:b/>
          <w:sz w:val="24"/>
          <w:szCs w:val="24"/>
        </w:rPr>
        <w:lastRenderedPageBreak/>
        <w:t>Table 8</w:t>
      </w:r>
      <w:r w:rsidR="00E45576" w:rsidRPr="00AD0F48">
        <w:rPr>
          <w:rFonts w:eastAsia="Times New Roman"/>
          <w:b/>
          <w:sz w:val="24"/>
          <w:szCs w:val="24"/>
        </w:rPr>
        <w:t>.1</w:t>
      </w:r>
      <w:r w:rsidR="00AD0F48">
        <w:rPr>
          <w:rFonts w:eastAsia="Times New Roman"/>
          <w:b/>
          <w:sz w:val="24"/>
          <w:szCs w:val="24"/>
        </w:rPr>
        <w:t>:</w:t>
      </w:r>
      <w:r w:rsidR="00E45576" w:rsidRPr="00AD0F48">
        <w:rPr>
          <w:rFonts w:eastAsia="Times New Roman"/>
          <w:b/>
          <w:sz w:val="24"/>
          <w:szCs w:val="24"/>
        </w:rPr>
        <w:t xml:space="preserve"> Initial detailed programme for installation</w:t>
      </w:r>
    </w:p>
    <w:tbl>
      <w:tblPr>
        <w:tblStyle w:val="TableGrid"/>
        <w:tblW w:w="0" w:type="auto"/>
        <w:tblLook w:val="04A0" w:firstRow="1" w:lastRow="0" w:firstColumn="1" w:lastColumn="0" w:noHBand="0" w:noVBand="1"/>
      </w:tblPr>
      <w:tblGrid>
        <w:gridCol w:w="1271"/>
        <w:gridCol w:w="6656"/>
      </w:tblGrid>
      <w:tr w:rsidR="00A73FCF" w:rsidRPr="009667DB" w14:paraId="309EE90F" w14:textId="77777777" w:rsidTr="00C242C7">
        <w:tc>
          <w:tcPr>
            <w:tcW w:w="1271" w:type="dxa"/>
            <w:tcBorders>
              <w:bottom w:val="single" w:sz="4" w:space="0" w:color="auto"/>
            </w:tcBorders>
          </w:tcPr>
          <w:p w14:paraId="6B58E5CB" w14:textId="55823ED9" w:rsidR="00A73FCF" w:rsidRPr="009667DB" w:rsidRDefault="00A73FCF" w:rsidP="005A10F1">
            <w:pPr>
              <w:pStyle w:val="ReportTableText"/>
              <w:jc w:val="center"/>
              <w:rPr>
                <w:b/>
              </w:rPr>
            </w:pPr>
            <w:r>
              <w:rPr>
                <w:b/>
              </w:rPr>
              <w:t>Date / Time</w:t>
            </w:r>
          </w:p>
        </w:tc>
        <w:tc>
          <w:tcPr>
            <w:tcW w:w="6656" w:type="dxa"/>
            <w:tcBorders>
              <w:bottom w:val="single" w:sz="4" w:space="0" w:color="auto"/>
            </w:tcBorders>
          </w:tcPr>
          <w:p w14:paraId="4C749C59" w14:textId="00B1FF6D" w:rsidR="00A73FCF" w:rsidRPr="009667DB" w:rsidRDefault="00A73FCF" w:rsidP="005A10F1">
            <w:pPr>
              <w:pStyle w:val="ReportTableText"/>
              <w:jc w:val="center"/>
              <w:rPr>
                <w:b/>
              </w:rPr>
            </w:pPr>
            <w:r>
              <w:rPr>
                <w:b/>
              </w:rPr>
              <w:t>Activity</w:t>
            </w:r>
          </w:p>
        </w:tc>
      </w:tr>
      <w:tr w:rsidR="00C242C7" w:rsidRPr="00A73FCF" w14:paraId="24D3CB56" w14:textId="77777777" w:rsidTr="00717960">
        <w:tc>
          <w:tcPr>
            <w:tcW w:w="7927" w:type="dxa"/>
            <w:gridSpan w:val="2"/>
            <w:shd w:val="clear" w:color="auto" w:fill="D9D9D9" w:themeFill="background1" w:themeFillShade="D9"/>
          </w:tcPr>
          <w:p w14:paraId="033F0C9E" w14:textId="3A699AB9" w:rsidR="00C242C7" w:rsidRPr="00A73FCF" w:rsidRDefault="00C242C7" w:rsidP="00717960">
            <w:pPr>
              <w:pStyle w:val="ReportTableText"/>
              <w:rPr>
                <w:b/>
              </w:rPr>
            </w:pPr>
            <w:r w:rsidRPr="00A73FCF">
              <w:rPr>
                <w:b/>
              </w:rPr>
              <w:t>Friday 30</w:t>
            </w:r>
            <w:r w:rsidRPr="00A73FCF">
              <w:rPr>
                <w:b/>
                <w:vertAlign w:val="superscript"/>
              </w:rPr>
              <w:t>th</w:t>
            </w:r>
            <w:r w:rsidRPr="00A73FCF">
              <w:rPr>
                <w:b/>
              </w:rPr>
              <w:t xml:space="preserve"> December</w:t>
            </w:r>
            <w:r>
              <w:rPr>
                <w:b/>
              </w:rPr>
              <w:t xml:space="preserve"> 2016</w:t>
            </w:r>
          </w:p>
        </w:tc>
      </w:tr>
      <w:tr w:rsidR="00A73FCF" w14:paraId="2679DB7C" w14:textId="77777777" w:rsidTr="00C242C7">
        <w:tc>
          <w:tcPr>
            <w:tcW w:w="1271" w:type="dxa"/>
          </w:tcPr>
          <w:p w14:paraId="6C2C7616" w14:textId="16699513" w:rsidR="00A73FCF" w:rsidRDefault="00A73FCF" w:rsidP="00717960">
            <w:pPr>
              <w:pStyle w:val="ReportTableText"/>
            </w:pPr>
            <w:r>
              <w:t>11.00</w:t>
            </w:r>
          </w:p>
        </w:tc>
        <w:tc>
          <w:tcPr>
            <w:tcW w:w="6656" w:type="dxa"/>
          </w:tcPr>
          <w:p w14:paraId="609E7E5F" w14:textId="77777777" w:rsidR="00A73FCF" w:rsidRDefault="00A73FCF" w:rsidP="00A73FCF">
            <w:pPr>
              <w:pStyle w:val="ReportTableText"/>
              <w:contextualSpacing/>
            </w:pPr>
            <w:r>
              <w:t>Meeting with key project members to review following:</w:t>
            </w:r>
          </w:p>
          <w:p w14:paraId="7DAF8D64" w14:textId="18ADF3A3" w:rsidR="00A73FCF" w:rsidRDefault="00A73FCF" w:rsidP="00604DBF">
            <w:pPr>
              <w:pStyle w:val="ReportTableText"/>
              <w:numPr>
                <w:ilvl w:val="0"/>
                <w:numId w:val="13"/>
              </w:numPr>
              <w:contextualSpacing/>
            </w:pPr>
            <w:r>
              <w:t>Completion of preparation works</w:t>
            </w:r>
          </w:p>
          <w:p w14:paraId="76B384B3" w14:textId="1567C83D" w:rsidR="00A73FCF" w:rsidRDefault="00A73FCF" w:rsidP="00604DBF">
            <w:pPr>
              <w:pStyle w:val="ReportTableText"/>
              <w:numPr>
                <w:ilvl w:val="0"/>
                <w:numId w:val="13"/>
              </w:numPr>
              <w:contextualSpacing/>
            </w:pPr>
            <w:r>
              <w:t>Detailed Installation programme</w:t>
            </w:r>
          </w:p>
          <w:p w14:paraId="00BB24A7" w14:textId="49797AEA" w:rsidR="00A73FCF" w:rsidRDefault="00A73FCF" w:rsidP="00604DBF">
            <w:pPr>
              <w:pStyle w:val="ReportTableText"/>
              <w:numPr>
                <w:ilvl w:val="0"/>
                <w:numId w:val="13"/>
              </w:numPr>
            </w:pPr>
            <w:r>
              <w:t>Risk Register</w:t>
            </w:r>
          </w:p>
        </w:tc>
      </w:tr>
      <w:tr w:rsidR="00A73FCF" w14:paraId="1C195245" w14:textId="77777777" w:rsidTr="00C242C7">
        <w:tc>
          <w:tcPr>
            <w:tcW w:w="1271" w:type="dxa"/>
            <w:tcBorders>
              <w:bottom w:val="single" w:sz="4" w:space="0" w:color="auto"/>
            </w:tcBorders>
          </w:tcPr>
          <w:p w14:paraId="71850040" w14:textId="5FF6B445" w:rsidR="00A73FCF" w:rsidRDefault="00A73FCF" w:rsidP="00A73FCF">
            <w:pPr>
              <w:pStyle w:val="ReportTableText"/>
            </w:pPr>
            <w:r>
              <w:t>13.00</w:t>
            </w:r>
          </w:p>
        </w:tc>
        <w:tc>
          <w:tcPr>
            <w:tcW w:w="6656" w:type="dxa"/>
            <w:tcBorders>
              <w:bottom w:val="single" w:sz="4" w:space="0" w:color="auto"/>
            </w:tcBorders>
          </w:tcPr>
          <w:p w14:paraId="16678300" w14:textId="6D744DC0" w:rsidR="00A73FCF" w:rsidRDefault="00C242C7" w:rsidP="00604DBF">
            <w:pPr>
              <w:pStyle w:val="ReportTableText"/>
              <w:numPr>
                <w:ilvl w:val="0"/>
                <w:numId w:val="13"/>
              </w:numPr>
            </w:pPr>
            <w:r>
              <w:t>Team building m</w:t>
            </w:r>
            <w:r w:rsidR="00A73FCF">
              <w:t>eeting with all persons involved. Remind them of roles &amp; responsibilities</w:t>
            </w:r>
          </w:p>
        </w:tc>
      </w:tr>
      <w:tr w:rsidR="00C242C7" w:rsidRPr="00A73FCF" w14:paraId="30E32A91" w14:textId="77777777" w:rsidTr="00717960">
        <w:tc>
          <w:tcPr>
            <w:tcW w:w="7927" w:type="dxa"/>
            <w:gridSpan w:val="2"/>
            <w:shd w:val="clear" w:color="auto" w:fill="D9D9D9" w:themeFill="background1" w:themeFillShade="D9"/>
          </w:tcPr>
          <w:p w14:paraId="2C3964F7" w14:textId="5926A3DF" w:rsidR="00C242C7" w:rsidRPr="00A73FCF" w:rsidRDefault="00C242C7" w:rsidP="00717960">
            <w:pPr>
              <w:pStyle w:val="ReportTableText"/>
              <w:rPr>
                <w:b/>
              </w:rPr>
            </w:pPr>
            <w:r w:rsidRPr="00A73FCF">
              <w:rPr>
                <w:b/>
              </w:rPr>
              <w:t xml:space="preserve">Sunday </w:t>
            </w:r>
            <w:r>
              <w:rPr>
                <w:b/>
              </w:rPr>
              <w:t>1</w:t>
            </w:r>
            <w:r w:rsidRPr="00C242C7">
              <w:rPr>
                <w:b/>
              </w:rPr>
              <w:t>st</w:t>
            </w:r>
            <w:r>
              <w:rPr>
                <w:b/>
              </w:rPr>
              <w:t xml:space="preserve"> January 2017</w:t>
            </w:r>
          </w:p>
        </w:tc>
      </w:tr>
      <w:tr w:rsidR="00A73FCF" w14:paraId="084DF87F" w14:textId="77777777" w:rsidTr="00C242C7">
        <w:tc>
          <w:tcPr>
            <w:tcW w:w="1271" w:type="dxa"/>
          </w:tcPr>
          <w:p w14:paraId="15E4BBCE" w14:textId="118312F3" w:rsidR="00A73FCF" w:rsidRDefault="00C242C7" w:rsidP="00C242C7">
            <w:pPr>
              <w:pStyle w:val="ReportTableText"/>
            </w:pPr>
            <w:r>
              <w:t xml:space="preserve">6.00 </w:t>
            </w:r>
          </w:p>
        </w:tc>
        <w:tc>
          <w:tcPr>
            <w:tcW w:w="6656" w:type="dxa"/>
          </w:tcPr>
          <w:p w14:paraId="6C7AABCC" w14:textId="77777777" w:rsidR="00A73FCF" w:rsidRDefault="00C242C7" w:rsidP="00604DBF">
            <w:pPr>
              <w:pStyle w:val="ReportTableText"/>
              <w:numPr>
                <w:ilvl w:val="0"/>
                <w:numId w:val="13"/>
              </w:numPr>
              <w:contextualSpacing/>
            </w:pPr>
            <w:r>
              <w:t>Meet at Siemens Yard.</w:t>
            </w:r>
          </w:p>
          <w:p w14:paraId="030595BC" w14:textId="5A8510F3" w:rsidR="00C242C7" w:rsidRDefault="00C242C7" w:rsidP="00604DBF">
            <w:pPr>
              <w:pStyle w:val="ReportTableText"/>
              <w:numPr>
                <w:ilvl w:val="0"/>
                <w:numId w:val="13"/>
              </w:numPr>
              <w:ind w:left="357" w:hanging="357"/>
            </w:pPr>
            <w:r>
              <w:t>Health and Safety Induction</w:t>
            </w:r>
          </w:p>
        </w:tc>
      </w:tr>
      <w:tr w:rsidR="00A73FCF" w14:paraId="32816D63" w14:textId="77777777" w:rsidTr="00C242C7">
        <w:tc>
          <w:tcPr>
            <w:tcW w:w="1271" w:type="dxa"/>
          </w:tcPr>
          <w:p w14:paraId="3242DBE5" w14:textId="43BB8D85" w:rsidR="00A73FCF" w:rsidRDefault="00C242C7" w:rsidP="00717960">
            <w:pPr>
              <w:pStyle w:val="ReportTableText"/>
            </w:pPr>
            <w:r>
              <w:t>6.30</w:t>
            </w:r>
          </w:p>
        </w:tc>
        <w:tc>
          <w:tcPr>
            <w:tcW w:w="6656" w:type="dxa"/>
          </w:tcPr>
          <w:p w14:paraId="5B543338" w14:textId="1D7CFBB2" w:rsidR="00C242C7" w:rsidRDefault="00C242C7" w:rsidP="00604DBF">
            <w:pPr>
              <w:pStyle w:val="ReportTableText"/>
              <w:numPr>
                <w:ilvl w:val="0"/>
                <w:numId w:val="13"/>
              </w:numPr>
              <w:contextualSpacing/>
            </w:pPr>
            <w:r>
              <w:t>Load steel supports onto lorries – transport to site</w:t>
            </w:r>
          </w:p>
          <w:p w14:paraId="5ED0A0BF" w14:textId="77777777" w:rsidR="00C242C7" w:rsidRDefault="00C242C7" w:rsidP="00604DBF">
            <w:pPr>
              <w:pStyle w:val="ReportTableText"/>
              <w:numPr>
                <w:ilvl w:val="0"/>
                <w:numId w:val="13"/>
              </w:numPr>
              <w:contextualSpacing/>
            </w:pPr>
            <w:r>
              <w:t>Cranes into position in Queen Victoria Square</w:t>
            </w:r>
          </w:p>
          <w:p w14:paraId="49FAB869" w14:textId="0EC9020A" w:rsidR="00A73FCF" w:rsidRDefault="00C242C7" w:rsidP="00604DBF">
            <w:pPr>
              <w:pStyle w:val="ReportTableText"/>
              <w:numPr>
                <w:ilvl w:val="0"/>
                <w:numId w:val="13"/>
              </w:numPr>
              <w:ind w:left="357" w:hanging="357"/>
            </w:pPr>
            <w:r>
              <w:t>Gangs start to remove street-furniture</w:t>
            </w:r>
          </w:p>
        </w:tc>
      </w:tr>
      <w:tr w:rsidR="00C242C7" w14:paraId="71E5F68D" w14:textId="77777777" w:rsidTr="00C242C7">
        <w:tc>
          <w:tcPr>
            <w:tcW w:w="1271" w:type="dxa"/>
          </w:tcPr>
          <w:p w14:paraId="67B6E8B3" w14:textId="505FEB4F" w:rsidR="00C242C7" w:rsidRDefault="00C242C7" w:rsidP="00717960">
            <w:pPr>
              <w:pStyle w:val="ReportTableText"/>
            </w:pPr>
            <w:r>
              <w:t>7.30</w:t>
            </w:r>
          </w:p>
        </w:tc>
        <w:tc>
          <w:tcPr>
            <w:tcW w:w="6656" w:type="dxa"/>
          </w:tcPr>
          <w:p w14:paraId="1D9E69E1" w14:textId="77777777" w:rsidR="00C242C7" w:rsidRDefault="00C242C7" w:rsidP="00604DBF">
            <w:pPr>
              <w:pStyle w:val="ReportTableText"/>
              <w:numPr>
                <w:ilvl w:val="0"/>
                <w:numId w:val="13"/>
              </w:numPr>
              <w:contextualSpacing/>
            </w:pPr>
            <w:r>
              <w:t>Blade leaves Siemens Yard under police escort</w:t>
            </w:r>
          </w:p>
          <w:p w14:paraId="6F0A1C20" w14:textId="6150B035" w:rsidR="00C242C7" w:rsidRDefault="00C242C7" w:rsidP="00604DBF">
            <w:pPr>
              <w:pStyle w:val="ReportTableText"/>
              <w:numPr>
                <w:ilvl w:val="0"/>
                <w:numId w:val="13"/>
              </w:numPr>
              <w:contextualSpacing/>
            </w:pPr>
            <w:r>
              <w:t>Steel supports lifted into position and bolted together</w:t>
            </w:r>
          </w:p>
        </w:tc>
      </w:tr>
      <w:tr w:rsidR="00C242C7" w14:paraId="7E4145C2" w14:textId="77777777" w:rsidTr="00C242C7">
        <w:tc>
          <w:tcPr>
            <w:tcW w:w="1271" w:type="dxa"/>
          </w:tcPr>
          <w:p w14:paraId="4F9B4118" w14:textId="33BCC22C" w:rsidR="00C242C7" w:rsidRDefault="00C242C7" w:rsidP="00717960">
            <w:pPr>
              <w:pStyle w:val="ReportTableText"/>
            </w:pPr>
            <w:r>
              <w:t>8.30 (approx.)</w:t>
            </w:r>
          </w:p>
        </w:tc>
        <w:tc>
          <w:tcPr>
            <w:tcW w:w="6656" w:type="dxa"/>
          </w:tcPr>
          <w:p w14:paraId="01DCC754" w14:textId="77777777" w:rsidR="00C242C7" w:rsidRDefault="00C242C7" w:rsidP="00604DBF">
            <w:pPr>
              <w:pStyle w:val="ReportTableText"/>
              <w:numPr>
                <w:ilvl w:val="0"/>
                <w:numId w:val="13"/>
              </w:numPr>
              <w:contextualSpacing/>
            </w:pPr>
            <w:r>
              <w:t>Blade leaves A63 (Highways England property)</w:t>
            </w:r>
          </w:p>
          <w:p w14:paraId="121D0479" w14:textId="2136D490" w:rsidR="00C242C7" w:rsidRDefault="00C242C7" w:rsidP="00604DBF">
            <w:pPr>
              <w:pStyle w:val="ReportTableText"/>
              <w:numPr>
                <w:ilvl w:val="0"/>
                <w:numId w:val="13"/>
              </w:numPr>
              <w:contextualSpacing/>
            </w:pPr>
            <w:r>
              <w:t>Gangs start to replace street furniture</w:t>
            </w:r>
          </w:p>
        </w:tc>
      </w:tr>
      <w:tr w:rsidR="00C242C7" w14:paraId="53820146" w14:textId="77777777" w:rsidTr="00C242C7">
        <w:tc>
          <w:tcPr>
            <w:tcW w:w="1271" w:type="dxa"/>
          </w:tcPr>
          <w:p w14:paraId="6C7BF237" w14:textId="4F8567A9" w:rsidR="00C242C7" w:rsidRDefault="00C242C7" w:rsidP="00717960">
            <w:pPr>
              <w:pStyle w:val="ReportTableText"/>
            </w:pPr>
            <w:r>
              <w:t>10.00</w:t>
            </w:r>
          </w:p>
        </w:tc>
        <w:tc>
          <w:tcPr>
            <w:tcW w:w="6656" w:type="dxa"/>
          </w:tcPr>
          <w:p w14:paraId="6A0817B2" w14:textId="4BE6A5F2" w:rsidR="00C242C7" w:rsidRDefault="00C242C7" w:rsidP="00604DBF">
            <w:pPr>
              <w:pStyle w:val="ReportTableText"/>
              <w:numPr>
                <w:ilvl w:val="0"/>
                <w:numId w:val="13"/>
              </w:numPr>
              <w:contextualSpacing/>
            </w:pPr>
            <w:r>
              <w:t>Blade arrives in Queen Victoria Square</w:t>
            </w:r>
          </w:p>
        </w:tc>
      </w:tr>
      <w:tr w:rsidR="00C242C7" w14:paraId="0933183A" w14:textId="77777777" w:rsidTr="00C242C7">
        <w:tc>
          <w:tcPr>
            <w:tcW w:w="1271" w:type="dxa"/>
          </w:tcPr>
          <w:p w14:paraId="4D6860A6" w14:textId="6A790FCD" w:rsidR="00C242C7" w:rsidRDefault="00C242C7" w:rsidP="00717960">
            <w:pPr>
              <w:pStyle w:val="ReportTableText"/>
            </w:pPr>
            <w:r>
              <w:t>11.00</w:t>
            </w:r>
          </w:p>
        </w:tc>
        <w:tc>
          <w:tcPr>
            <w:tcW w:w="6656" w:type="dxa"/>
          </w:tcPr>
          <w:p w14:paraId="3850A768" w14:textId="416011FA" w:rsidR="00C242C7" w:rsidRDefault="00C242C7" w:rsidP="00604DBF">
            <w:pPr>
              <w:pStyle w:val="ReportTableText"/>
              <w:numPr>
                <w:ilvl w:val="0"/>
                <w:numId w:val="13"/>
              </w:numPr>
              <w:contextualSpacing/>
            </w:pPr>
            <w:r>
              <w:t>Blade lifted into position</w:t>
            </w:r>
          </w:p>
        </w:tc>
      </w:tr>
      <w:tr w:rsidR="00C242C7" w14:paraId="074ABD69" w14:textId="77777777" w:rsidTr="00C242C7">
        <w:tc>
          <w:tcPr>
            <w:tcW w:w="1271" w:type="dxa"/>
          </w:tcPr>
          <w:p w14:paraId="51B1123E" w14:textId="74F743DD" w:rsidR="00C242C7" w:rsidRDefault="00C242C7" w:rsidP="00717960">
            <w:pPr>
              <w:pStyle w:val="ReportTableText"/>
            </w:pPr>
            <w:r>
              <w:t>12.00</w:t>
            </w:r>
          </w:p>
        </w:tc>
        <w:tc>
          <w:tcPr>
            <w:tcW w:w="6656" w:type="dxa"/>
          </w:tcPr>
          <w:p w14:paraId="4CF3751D" w14:textId="77777777" w:rsidR="00C242C7" w:rsidRDefault="00C242C7" w:rsidP="00604DBF">
            <w:pPr>
              <w:pStyle w:val="ReportTableText"/>
              <w:numPr>
                <w:ilvl w:val="0"/>
                <w:numId w:val="13"/>
              </w:numPr>
              <w:contextualSpacing/>
            </w:pPr>
            <w:r>
              <w:t>Blade securing in position</w:t>
            </w:r>
          </w:p>
          <w:p w14:paraId="1115AAEB" w14:textId="70A1C34E" w:rsidR="00C242C7" w:rsidRDefault="00C242C7" w:rsidP="00604DBF">
            <w:pPr>
              <w:pStyle w:val="ReportTableText"/>
              <w:numPr>
                <w:ilvl w:val="0"/>
                <w:numId w:val="13"/>
              </w:numPr>
              <w:contextualSpacing/>
            </w:pPr>
            <w:r>
              <w:t>Safety checks</w:t>
            </w:r>
          </w:p>
        </w:tc>
      </w:tr>
      <w:tr w:rsidR="00C242C7" w14:paraId="7F78BDF9" w14:textId="77777777" w:rsidTr="00C242C7">
        <w:tc>
          <w:tcPr>
            <w:tcW w:w="1271" w:type="dxa"/>
          </w:tcPr>
          <w:p w14:paraId="1FE6C870" w14:textId="08CE71D0" w:rsidR="00C242C7" w:rsidRDefault="00C242C7" w:rsidP="00717960">
            <w:pPr>
              <w:pStyle w:val="ReportTableText"/>
            </w:pPr>
            <w:r>
              <w:t>13.00</w:t>
            </w:r>
          </w:p>
        </w:tc>
        <w:tc>
          <w:tcPr>
            <w:tcW w:w="6656" w:type="dxa"/>
          </w:tcPr>
          <w:p w14:paraId="3CAB4062" w14:textId="7B89783F" w:rsidR="00C242C7" w:rsidRDefault="00C242C7" w:rsidP="00604DBF">
            <w:pPr>
              <w:pStyle w:val="ReportTableText"/>
              <w:numPr>
                <w:ilvl w:val="0"/>
                <w:numId w:val="13"/>
              </w:numPr>
              <w:contextualSpacing/>
            </w:pPr>
            <w:r>
              <w:t>Cranes demobilised &amp; remove</w:t>
            </w:r>
            <w:r w:rsidR="00CD655D">
              <w:t>d</w:t>
            </w:r>
            <w:r>
              <w:t xml:space="preserve"> from site</w:t>
            </w:r>
          </w:p>
          <w:p w14:paraId="73A441AF" w14:textId="5CADD443" w:rsidR="00C242C7" w:rsidRDefault="00C242C7" w:rsidP="00604DBF">
            <w:pPr>
              <w:pStyle w:val="ReportTableText"/>
              <w:numPr>
                <w:ilvl w:val="0"/>
                <w:numId w:val="13"/>
              </w:numPr>
              <w:contextualSpacing/>
            </w:pPr>
            <w:r>
              <w:t>Clean Up</w:t>
            </w:r>
          </w:p>
        </w:tc>
      </w:tr>
      <w:tr w:rsidR="00C242C7" w14:paraId="6C88BB67" w14:textId="77777777" w:rsidTr="00C242C7">
        <w:tc>
          <w:tcPr>
            <w:tcW w:w="1271" w:type="dxa"/>
          </w:tcPr>
          <w:p w14:paraId="7498BD37" w14:textId="13B4FAD7" w:rsidR="00C242C7" w:rsidRDefault="00C242C7" w:rsidP="00717960">
            <w:pPr>
              <w:pStyle w:val="ReportTableText"/>
            </w:pPr>
            <w:r>
              <w:t>14.00</w:t>
            </w:r>
          </w:p>
        </w:tc>
        <w:tc>
          <w:tcPr>
            <w:tcW w:w="6656" w:type="dxa"/>
          </w:tcPr>
          <w:p w14:paraId="229FEE61" w14:textId="2107BE2F" w:rsidR="00C242C7" w:rsidRDefault="00C242C7" w:rsidP="00604DBF">
            <w:pPr>
              <w:pStyle w:val="ReportTableText"/>
              <w:numPr>
                <w:ilvl w:val="0"/>
                <w:numId w:val="13"/>
              </w:numPr>
              <w:contextualSpacing/>
            </w:pPr>
            <w:r>
              <w:t>Hand-over</w:t>
            </w:r>
          </w:p>
        </w:tc>
      </w:tr>
    </w:tbl>
    <w:p w14:paraId="682E5482" w14:textId="77777777" w:rsidR="00301A7A" w:rsidRDefault="00301A7A">
      <w:pPr>
        <w:rPr>
          <w:rFonts w:cs="Times New Roman"/>
          <w:b/>
          <w:color w:val="28AAE1"/>
          <w:sz w:val="36"/>
          <w:szCs w:val="20"/>
          <w:lang w:eastAsia="en-US"/>
        </w:rPr>
      </w:pPr>
      <w:r>
        <w:br w:type="page"/>
      </w:r>
    </w:p>
    <w:p w14:paraId="7EC444D0" w14:textId="5FBCC715" w:rsidR="009F31EC" w:rsidRDefault="009F31EC" w:rsidP="00070325">
      <w:pPr>
        <w:pStyle w:val="ReportLevel1"/>
        <w:spacing w:before="0"/>
      </w:pPr>
      <w:bookmarkStart w:id="44" w:name="_Toc456966440"/>
      <w:r>
        <w:lastRenderedPageBreak/>
        <w:t>Cost Estimate</w:t>
      </w:r>
      <w:bookmarkEnd w:id="44"/>
    </w:p>
    <w:p w14:paraId="5BB3D0E0" w14:textId="2B51126D" w:rsidR="00070325" w:rsidRDefault="00F168D7" w:rsidP="00F168D7">
      <w:pPr>
        <w:pStyle w:val="ReportLevel2"/>
      </w:pPr>
      <w:bookmarkStart w:id="45" w:name="_Toc456966441"/>
      <w:r>
        <w:t>Approach</w:t>
      </w:r>
      <w:bookmarkEnd w:id="45"/>
    </w:p>
    <w:p w14:paraId="36DBBAF6" w14:textId="77777777" w:rsidR="00301A7A" w:rsidRDefault="00301A7A" w:rsidP="00717960">
      <w:pPr>
        <w:pStyle w:val="ReportText"/>
      </w:pPr>
      <w:r>
        <w:t xml:space="preserve">This is a unique project and therefore reference rates and costs are not available. A “bottom up” approach has therefore been used to establish the cost estimate for this Feasibility Study. </w:t>
      </w:r>
    </w:p>
    <w:p w14:paraId="083713A0" w14:textId="26A04EFA" w:rsidR="00301A7A" w:rsidRDefault="00301A7A" w:rsidP="00717960">
      <w:pPr>
        <w:pStyle w:val="ReportText"/>
      </w:pPr>
      <w:r>
        <w:t xml:space="preserve">It is recommended that this cost estimate is revisited as the project progresses and more accurate costing information becomes available as the design of the supports is developed and discussions with streetworks contractors and others advance. </w:t>
      </w:r>
    </w:p>
    <w:p w14:paraId="1E95AF73" w14:textId="77777777" w:rsidR="00301A7A" w:rsidRDefault="00301A7A" w:rsidP="00301A7A">
      <w:pPr>
        <w:pStyle w:val="ReportText"/>
      </w:pPr>
      <w:r>
        <w:t>The cost estimate is split into six sub-headings as follows:</w:t>
      </w:r>
    </w:p>
    <w:p w14:paraId="6F788D31" w14:textId="7DB85E68" w:rsidR="00301A7A" w:rsidRDefault="00301A7A" w:rsidP="00604DBF">
      <w:pPr>
        <w:pStyle w:val="ReportText"/>
        <w:numPr>
          <w:ilvl w:val="0"/>
          <w:numId w:val="13"/>
        </w:numPr>
      </w:pPr>
      <w:r w:rsidRPr="0034435C">
        <w:rPr>
          <w:b/>
        </w:rPr>
        <w:t>Transportation</w:t>
      </w:r>
      <w:r w:rsidRPr="003351BD">
        <w:t xml:space="preserve"> – estimated costs to </w:t>
      </w:r>
      <w:r>
        <w:t xml:space="preserve">remove and reinstall </w:t>
      </w:r>
      <w:r w:rsidRPr="003351BD">
        <w:t>street furniture</w:t>
      </w:r>
      <w:r w:rsidRPr="00301A7A">
        <w:t xml:space="preserve"> </w:t>
      </w:r>
      <w:r w:rsidRPr="003351BD">
        <w:t>in order to transport the blade between Queen Alexandra Docks to Hull city centre</w:t>
      </w:r>
      <w:r>
        <w:t>.</w:t>
      </w:r>
      <w:r w:rsidRPr="00301A7A">
        <w:t xml:space="preserve"> </w:t>
      </w:r>
      <w:r>
        <w:t xml:space="preserve">The proposed transport route has been walked and an initial assessment made of the requirements to remove and relocate street furniture. To reduce risk an “enabling” contract is envisaged to place street furniture into sockets to facilitate removal and reinstallation on the day of the move. Costs have been estimated on the basis of providing 4 gangs of labour plus support plant to undertake </w:t>
      </w:r>
      <w:r w:rsidR="0034435C">
        <w:t>the installation</w:t>
      </w:r>
      <w:r>
        <w:t xml:space="preserve"> operation.</w:t>
      </w:r>
      <w:r w:rsidR="0034435C">
        <w:t xml:space="preserve"> Additional sums have been allowed for </w:t>
      </w:r>
      <w:r w:rsidRPr="003351BD">
        <w:t>security, Police attendance and temporary traffic management.</w:t>
      </w:r>
      <w:r>
        <w:t xml:space="preserve"> </w:t>
      </w:r>
    </w:p>
    <w:p w14:paraId="7ECD7666" w14:textId="170DA9F3" w:rsidR="00301A7A" w:rsidRDefault="00301A7A" w:rsidP="00604DBF">
      <w:pPr>
        <w:pStyle w:val="ReportText"/>
        <w:numPr>
          <w:ilvl w:val="0"/>
          <w:numId w:val="13"/>
        </w:numPr>
      </w:pPr>
      <w:r>
        <w:rPr>
          <w:b/>
        </w:rPr>
        <w:t>Installation</w:t>
      </w:r>
      <w:r>
        <w:t xml:space="preserve"> – </w:t>
      </w:r>
      <w:r w:rsidR="0034435C">
        <w:t xml:space="preserve">costs for manufacture of the </w:t>
      </w:r>
      <w:r>
        <w:t>supporting structure including provisional sum allowances for security and pedestrian control and adjustment to lighting apparatus.</w:t>
      </w:r>
    </w:p>
    <w:p w14:paraId="2B4432F3" w14:textId="0320FD3D" w:rsidR="00301A7A" w:rsidRDefault="00301A7A" w:rsidP="00604DBF">
      <w:pPr>
        <w:pStyle w:val="ReportText"/>
        <w:numPr>
          <w:ilvl w:val="0"/>
          <w:numId w:val="13"/>
        </w:numPr>
      </w:pPr>
      <w:r>
        <w:rPr>
          <w:b/>
        </w:rPr>
        <w:t>Event Costs</w:t>
      </w:r>
      <w:r>
        <w:t xml:space="preserve"> – Provisional sum allowed for a launch event.</w:t>
      </w:r>
    </w:p>
    <w:p w14:paraId="72634C8C" w14:textId="77777777" w:rsidR="00301A7A" w:rsidRDefault="00301A7A" w:rsidP="00604DBF">
      <w:pPr>
        <w:pStyle w:val="ReportText"/>
        <w:numPr>
          <w:ilvl w:val="0"/>
          <w:numId w:val="13"/>
        </w:numPr>
      </w:pPr>
      <w:r>
        <w:rPr>
          <w:b/>
        </w:rPr>
        <w:t>Maintenance</w:t>
      </w:r>
      <w:r>
        <w:t xml:space="preserve"> – allowances for cleaning, repainting, security and reactive maintenance.</w:t>
      </w:r>
    </w:p>
    <w:p w14:paraId="239FCB47" w14:textId="0D8198D7" w:rsidR="00301A7A" w:rsidRDefault="00301A7A" w:rsidP="00604DBF">
      <w:pPr>
        <w:pStyle w:val="ReportText"/>
        <w:numPr>
          <w:ilvl w:val="0"/>
          <w:numId w:val="13"/>
        </w:numPr>
      </w:pPr>
      <w:r>
        <w:rPr>
          <w:b/>
        </w:rPr>
        <w:t>Removal</w:t>
      </w:r>
      <w:r>
        <w:t xml:space="preserve"> – The removal costs are very similar to the initial transportation costs as the operation to remove and replace street furniture to </w:t>
      </w:r>
      <w:r w:rsidRPr="003351BD">
        <w:t>transport the blade between</w:t>
      </w:r>
      <w:r>
        <w:t xml:space="preserve"> Hull city centre and </w:t>
      </w:r>
      <w:r w:rsidRPr="003351BD">
        <w:t>Queen Alexandra Docks</w:t>
      </w:r>
      <w:r>
        <w:t xml:space="preserve"> is very similar. </w:t>
      </w:r>
    </w:p>
    <w:p w14:paraId="515AD990" w14:textId="7C36E55B" w:rsidR="00301A7A" w:rsidRPr="003351BD" w:rsidRDefault="00301A7A" w:rsidP="00604DBF">
      <w:pPr>
        <w:pStyle w:val="ReportText"/>
        <w:numPr>
          <w:ilvl w:val="0"/>
          <w:numId w:val="13"/>
        </w:numPr>
      </w:pPr>
      <w:r>
        <w:rPr>
          <w:b/>
        </w:rPr>
        <w:t>Management and Consultancy</w:t>
      </w:r>
      <w:r>
        <w:t xml:space="preserve"> – A provision sum is included to allow for project and commercial management, structure design, Health and Safety, and Planning.  The sum excludes for local authority fees (including planning fees).</w:t>
      </w:r>
    </w:p>
    <w:p w14:paraId="436FD785" w14:textId="555DCE16" w:rsidR="00836DEB" w:rsidRDefault="0034435C" w:rsidP="00717960">
      <w:pPr>
        <w:pStyle w:val="ReportText"/>
      </w:pPr>
      <w:r>
        <w:t xml:space="preserve">It is noted that the </w:t>
      </w:r>
      <w:r w:rsidR="00836DEB">
        <w:t>capital cost of the blade is excluded from the cost estimate. ALE’s technical input and transportation costs</w:t>
      </w:r>
      <w:r w:rsidR="00E62BF7">
        <w:t>, storage and trial erection, and craneage (via subcontractor)</w:t>
      </w:r>
      <w:r w:rsidR="00836DEB">
        <w:t xml:space="preserve"> form part of the Siemens offer and </w:t>
      </w:r>
      <w:r>
        <w:t xml:space="preserve">has also been </w:t>
      </w:r>
      <w:r w:rsidR="00836DEB">
        <w:t>also excluded from th</w:t>
      </w:r>
      <w:r>
        <w:t>is</w:t>
      </w:r>
      <w:r w:rsidR="00836DEB">
        <w:t xml:space="preserve"> estimate.</w:t>
      </w:r>
    </w:p>
    <w:p w14:paraId="7A1BD5F8" w14:textId="680DB595" w:rsidR="003730D9" w:rsidRDefault="007F2A4A" w:rsidP="003730D9">
      <w:pPr>
        <w:pStyle w:val="ReportText"/>
      </w:pPr>
      <w:r w:rsidRPr="007F2A4A">
        <w:t xml:space="preserve">The cost estimate is contained in </w:t>
      </w:r>
      <w:r w:rsidR="003730D9" w:rsidRPr="007F2A4A">
        <w:t>Appe</w:t>
      </w:r>
      <w:r w:rsidR="00D62BC4">
        <w:t>ndix D</w:t>
      </w:r>
      <w:r w:rsidRPr="00695E7C">
        <w:t xml:space="preserve"> along</w:t>
      </w:r>
      <w:r>
        <w:t xml:space="preserve"> with the scope and assumptions applied.</w:t>
      </w:r>
    </w:p>
    <w:p w14:paraId="67DD2E96" w14:textId="6A5C9DB4" w:rsidR="00F168D7" w:rsidRPr="007F2A4A" w:rsidRDefault="00F168D7" w:rsidP="00F168D7">
      <w:pPr>
        <w:pStyle w:val="ReportLevel2"/>
      </w:pPr>
      <w:bookmarkStart w:id="46" w:name="_Toc456966442"/>
      <w:r w:rsidRPr="007F2A4A">
        <w:lastRenderedPageBreak/>
        <w:t>Summary of Cost Estimate</w:t>
      </w:r>
      <w:bookmarkEnd w:id="46"/>
    </w:p>
    <w:p w14:paraId="42270536" w14:textId="6A3B944A" w:rsidR="007F2A4A" w:rsidRPr="007F2A4A" w:rsidRDefault="007F2A4A" w:rsidP="00070325">
      <w:pPr>
        <w:pStyle w:val="ReportText"/>
      </w:pPr>
      <w:r w:rsidRPr="007F2A4A">
        <w:t xml:space="preserve">A summary of the cost estimate, broken down by the sub-headings referred to in Section </w:t>
      </w:r>
      <w:r w:rsidR="00D82412">
        <w:t>9</w:t>
      </w:r>
      <w:r w:rsidRPr="007F2A4A">
        <w:t xml:space="preserve">.1, is provided in Table </w:t>
      </w:r>
      <w:r w:rsidR="00D82412">
        <w:t>9</w:t>
      </w:r>
      <w:r w:rsidRPr="007F2A4A">
        <w:t>.1.  Please note that the values shown are exclusive of VAT.</w:t>
      </w:r>
    </w:p>
    <w:p w14:paraId="6DFFC5C0" w14:textId="0AB4C7AF" w:rsidR="007F2A4A" w:rsidRPr="00AD0F48" w:rsidRDefault="007F2A4A" w:rsidP="00301A7A">
      <w:pPr>
        <w:pStyle w:val="ReportTableText"/>
        <w:rPr>
          <w:rFonts w:eastAsia="Times New Roman"/>
          <w:b/>
          <w:sz w:val="24"/>
          <w:szCs w:val="24"/>
        </w:rPr>
      </w:pPr>
      <w:r w:rsidRPr="00AD0F48">
        <w:rPr>
          <w:rFonts w:eastAsia="Times New Roman"/>
          <w:b/>
          <w:sz w:val="24"/>
          <w:szCs w:val="24"/>
        </w:rPr>
        <w:t xml:space="preserve">Table </w:t>
      </w:r>
      <w:r w:rsidR="00D82412" w:rsidRPr="00AD0F48">
        <w:rPr>
          <w:rFonts w:eastAsia="Times New Roman"/>
          <w:b/>
          <w:sz w:val="24"/>
          <w:szCs w:val="24"/>
        </w:rPr>
        <w:t>9</w:t>
      </w:r>
      <w:r w:rsidRPr="00AD0F48">
        <w:rPr>
          <w:rFonts w:eastAsia="Times New Roman"/>
          <w:b/>
          <w:sz w:val="24"/>
          <w:szCs w:val="24"/>
        </w:rPr>
        <w:t>.1: Summary of Cost Estimate</w:t>
      </w:r>
    </w:p>
    <w:tbl>
      <w:tblPr>
        <w:tblStyle w:val="ReportTable"/>
        <w:tblW w:w="0" w:type="auto"/>
        <w:tblLook w:val="04A0" w:firstRow="1" w:lastRow="0" w:firstColumn="1" w:lastColumn="0" w:noHBand="0" w:noVBand="1"/>
      </w:tblPr>
      <w:tblGrid>
        <w:gridCol w:w="3963"/>
        <w:gridCol w:w="3964"/>
      </w:tblGrid>
      <w:tr w:rsidR="00051214" w14:paraId="3FA5D5B7" w14:textId="77777777" w:rsidTr="00051214">
        <w:trPr>
          <w:cnfStyle w:val="100000000000" w:firstRow="1" w:lastRow="0" w:firstColumn="0" w:lastColumn="0" w:oddVBand="0" w:evenVBand="0" w:oddHBand="0" w:evenHBand="0" w:firstRowFirstColumn="0" w:firstRowLastColumn="0" w:lastRowFirstColumn="0" w:lastRowLastColumn="0"/>
        </w:trPr>
        <w:tc>
          <w:tcPr>
            <w:tcW w:w="3963" w:type="dxa"/>
          </w:tcPr>
          <w:p w14:paraId="2A598726" w14:textId="09D15037" w:rsidR="00051214" w:rsidRPr="00301A7A" w:rsidRDefault="00051214" w:rsidP="005A10F1">
            <w:pPr>
              <w:pStyle w:val="ReportTableText"/>
              <w:jc w:val="center"/>
            </w:pPr>
            <w:r w:rsidRPr="00301A7A">
              <w:t>Description</w:t>
            </w:r>
          </w:p>
        </w:tc>
        <w:tc>
          <w:tcPr>
            <w:tcW w:w="3964" w:type="dxa"/>
          </w:tcPr>
          <w:p w14:paraId="47A27D18" w14:textId="3A34774B" w:rsidR="00051214" w:rsidRDefault="00051214" w:rsidP="000451AB">
            <w:pPr>
              <w:pStyle w:val="ReportTableText"/>
              <w:jc w:val="center"/>
            </w:pPr>
            <w:r w:rsidRPr="00301A7A">
              <w:t>Estimated Cost</w:t>
            </w:r>
          </w:p>
        </w:tc>
      </w:tr>
      <w:tr w:rsidR="00051214" w14:paraId="518ECD94" w14:textId="77777777" w:rsidTr="00051214">
        <w:tc>
          <w:tcPr>
            <w:tcW w:w="3963" w:type="dxa"/>
          </w:tcPr>
          <w:p w14:paraId="580498B5" w14:textId="3DFF0AE6" w:rsidR="00051214" w:rsidRDefault="00051214" w:rsidP="00051214">
            <w:pPr>
              <w:pStyle w:val="ReportTableText"/>
            </w:pPr>
            <w:r>
              <w:t>Transportation</w:t>
            </w:r>
          </w:p>
        </w:tc>
        <w:tc>
          <w:tcPr>
            <w:tcW w:w="3964" w:type="dxa"/>
          </w:tcPr>
          <w:p w14:paraId="43633FAE" w14:textId="42F3554C" w:rsidR="00051214" w:rsidRDefault="00F25136" w:rsidP="00F25136">
            <w:pPr>
              <w:pStyle w:val="ReportTableText"/>
              <w:jc w:val="center"/>
            </w:pPr>
            <w:r>
              <w:t>£</w:t>
            </w:r>
            <w:r w:rsidR="00AC55D2">
              <w:t>188,900.00</w:t>
            </w:r>
          </w:p>
        </w:tc>
      </w:tr>
      <w:tr w:rsidR="00051214" w14:paraId="2A621D2A" w14:textId="77777777" w:rsidTr="00051214">
        <w:tc>
          <w:tcPr>
            <w:tcW w:w="3963" w:type="dxa"/>
          </w:tcPr>
          <w:p w14:paraId="6E7178A9" w14:textId="7C51E6E1" w:rsidR="00051214" w:rsidRDefault="00051214" w:rsidP="00051214">
            <w:pPr>
              <w:pStyle w:val="ReportTableText"/>
            </w:pPr>
            <w:r>
              <w:t>Installation</w:t>
            </w:r>
          </w:p>
        </w:tc>
        <w:tc>
          <w:tcPr>
            <w:tcW w:w="3964" w:type="dxa"/>
          </w:tcPr>
          <w:p w14:paraId="122ED9B1" w14:textId="0C1C1922" w:rsidR="00051214" w:rsidRDefault="00F25136" w:rsidP="00F25136">
            <w:pPr>
              <w:pStyle w:val="ReportTableText"/>
              <w:jc w:val="center"/>
            </w:pPr>
            <w:r>
              <w:t>£</w:t>
            </w:r>
            <w:r w:rsidR="00AC55D2">
              <w:t>115,500.00</w:t>
            </w:r>
          </w:p>
        </w:tc>
      </w:tr>
      <w:tr w:rsidR="00051214" w14:paraId="40E4246B" w14:textId="77777777" w:rsidTr="00051214">
        <w:tc>
          <w:tcPr>
            <w:tcW w:w="3963" w:type="dxa"/>
          </w:tcPr>
          <w:p w14:paraId="1105A123" w14:textId="6D1330F5" w:rsidR="00051214" w:rsidRDefault="00051214" w:rsidP="00051214">
            <w:pPr>
              <w:pStyle w:val="ReportTableText"/>
            </w:pPr>
            <w:r>
              <w:t>Event Costs</w:t>
            </w:r>
          </w:p>
        </w:tc>
        <w:tc>
          <w:tcPr>
            <w:tcW w:w="3964" w:type="dxa"/>
          </w:tcPr>
          <w:p w14:paraId="20037D21" w14:textId="2CFCDCA2" w:rsidR="00051214" w:rsidRDefault="00F25136" w:rsidP="00F25136">
            <w:pPr>
              <w:pStyle w:val="ReportTableText"/>
              <w:jc w:val="center"/>
            </w:pPr>
            <w:r>
              <w:t>£</w:t>
            </w:r>
            <w:r w:rsidR="00AC55D2">
              <w:t>10,000.00</w:t>
            </w:r>
          </w:p>
        </w:tc>
      </w:tr>
      <w:tr w:rsidR="00051214" w14:paraId="0C5B4757" w14:textId="77777777" w:rsidTr="00051214">
        <w:tc>
          <w:tcPr>
            <w:tcW w:w="3963" w:type="dxa"/>
          </w:tcPr>
          <w:p w14:paraId="0B55F703" w14:textId="6E7B8A60" w:rsidR="00051214" w:rsidRDefault="00051214" w:rsidP="00051214">
            <w:pPr>
              <w:pStyle w:val="ReportTableText"/>
            </w:pPr>
            <w:r>
              <w:t>Maintenance</w:t>
            </w:r>
          </w:p>
        </w:tc>
        <w:tc>
          <w:tcPr>
            <w:tcW w:w="3964" w:type="dxa"/>
          </w:tcPr>
          <w:p w14:paraId="7BF1F545" w14:textId="7BA8FDED" w:rsidR="00051214" w:rsidRDefault="00F25136" w:rsidP="00F25136">
            <w:pPr>
              <w:pStyle w:val="ReportTableText"/>
              <w:jc w:val="center"/>
            </w:pPr>
            <w:r>
              <w:t>£</w:t>
            </w:r>
            <w:r w:rsidR="00AC55D2">
              <w:t>75,790.00</w:t>
            </w:r>
          </w:p>
        </w:tc>
      </w:tr>
      <w:tr w:rsidR="00051214" w14:paraId="72B27903" w14:textId="77777777" w:rsidTr="00051214">
        <w:tc>
          <w:tcPr>
            <w:tcW w:w="3963" w:type="dxa"/>
          </w:tcPr>
          <w:p w14:paraId="24CC7E0B" w14:textId="7B6772A7" w:rsidR="00051214" w:rsidRDefault="00051214" w:rsidP="00051214">
            <w:pPr>
              <w:pStyle w:val="ReportTableText"/>
            </w:pPr>
            <w:r>
              <w:t>Removal</w:t>
            </w:r>
          </w:p>
        </w:tc>
        <w:tc>
          <w:tcPr>
            <w:tcW w:w="3964" w:type="dxa"/>
          </w:tcPr>
          <w:p w14:paraId="540C30A1" w14:textId="1D226D74" w:rsidR="00051214" w:rsidRDefault="00F25136" w:rsidP="00F25136">
            <w:pPr>
              <w:pStyle w:val="ReportTableText"/>
              <w:jc w:val="center"/>
            </w:pPr>
            <w:r>
              <w:t>£</w:t>
            </w:r>
            <w:r w:rsidR="00AC55D2">
              <w:t>69,100.00</w:t>
            </w:r>
          </w:p>
        </w:tc>
      </w:tr>
      <w:tr w:rsidR="00051214" w14:paraId="209A05D8" w14:textId="77777777" w:rsidTr="00051214">
        <w:tc>
          <w:tcPr>
            <w:tcW w:w="3963" w:type="dxa"/>
          </w:tcPr>
          <w:p w14:paraId="106A16BA" w14:textId="128150C0" w:rsidR="00051214" w:rsidRDefault="00051214" w:rsidP="00051214">
            <w:pPr>
              <w:pStyle w:val="ReportTableText"/>
            </w:pPr>
            <w:r>
              <w:t>Management and Consultancy</w:t>
            </w:r>
          </w:p>
        </w:tc>
        <w:tc>
          <w:tcPr>
            <w:tcW w:w="3964" w:type="dxa"/>
          </w:tcPr>
          <w:p w14:paraId="50F6A162" w14:textId="4CCDB476" w:rsidR="00051214" w:rsidRDefault="00F25136" w:rsidP="00F25136">
            <w:pPr>
              <w:pStyle w:val="ReportTableText"/>
              <w:jc w:val="center"/>
            </w:pPr>
            <w:r>
              <w:t>£</w:t>
            </w:r>
            <w:r w:rsidR="00AC55D2">
              <w:t>70,000.00</w:t>
            </w:r>
          </w:p>
        </w:tc>
      </w:tr>
      <w:tr w:rsidR="00051214" w14:paraId="4393A72D" w14:textId="77777777" w:rsidTr="00051214">
        <w:tc>
          <w:tcPr>
            <w:tcW w:w="3963" w:type="dxa"/>
          </w:tcPr>
          <w:p w14:paraId="018E89EB" w14:textId="1C297F49" w:rsidR="00051214" w:rsidRDefault="00051214" w:rsidP="00051214">
            <w:pPr>
              <w:pStyle w:val="ReportTableText"/>
            </w:pPr>
            <w:r>
              <w:t>Contingency</w:t>
            </w:r>
          </w:p>
        </w:tc>
        <w:tc>
          <w:tcPr>
            <w:tcW w:w="3964" w:type="dxa"/>
          </w:tcPr>
          <w:p w14:paraId="544DB132" w14:textId="0A90EAFD" w:rsidR="00051214" w:rsidRDefault="00F25136" w:rsidP="00F25136">
            <w:pPr>
              <w:pStyle w:val="ReportTableText"/>
              <w:jc w:val="center"/>
            </w:pPr>
            <w:r>
              <w:t>£</w:t>
            </w:r>
            <w:r w:rsidR="00AC55D2">
              <w:t>26,464.50</w:t>
            </w:r>
          </w:p>
        </w:tc>
      </w:tr>
      <w:tr w:rsidR="00051214" w14:paraId="2EA573F7" w14:textId="77777777" w:rsidTr="00051214">
        <w:tc>
          <w:tcPr>
            <w:tcW w:w="3963" w:type="dxa"/>
          </w:tcPr>
          <w:p w14:paraId="6B9CBEAC" w14:textId="1C5EA360" w:rsidR="00051214" w:rsidRPr="00694787" w:rsidRDefault="00051214" w:rsidP="00301A7A">
            <w:pPr>
              <w:pStyle w:val="ReportTableText"/>
              <w:rPr>
                <w:b/>
              </w:rPr>
            </w:pPr>
            <w:r w:rsidRPr="00694787">
              <w:rPr>
                <w:b/>
              </w:rPr>
              <w:t>Total</w:t>
            </w:r>
          </w:p>
        </w:tc>
        <w:tc>
          <w:tcPr>
            <w:tcW w:w="3964" w:type="dxa"/>
          </w:tcPr>
          <w:p w14:paraId="774BB681" w14:textId="74939066" w:rsidR="00051214" w:rsidRPr="00694787" w:rsidRDefault="00F25136" w:rsidP="00F25136">
            <w:pPr>
              <w:pStyle w:val="ReportTableText"/>
              <w:jc w:val="center"/>
              <w:rPr>
                <w:b/>
              </w:rPr>
            </w:pPr>
            <w:r w:rsidRPr="00694787">
              <w:rPr>
                <w:b/>
              </w:rPr>
              <w:t>£</w:t>
            </w:r>
            <w:r w:rsidR="00AC55D2" w:rsidRPr="00694787">
              <w:rPr>
                <w:b/>
              </w:rPr>
              <w:t>555,754.50</w:t>
            </w:r>
          </w:p>
        </w:tc>
      </w:tr>
    </w:tbl>
    <w:p w14:paraId="158BF256" w14:textId="77777777" w:rsidR="003730D9" w:rsidRPr="00070325" w:rsidRDefault="003730D9" w:rsidP="00070325">
      <w:pPr>
        <w:pStyle w:val="ReportText"/>
      </w:pPr>
    </w:p>
    <w:p w14:paraId="7DAAB9A5" w14:textId="77777777" w:rsidR="0034435C" w:rsidRDefault="0034435C">
      <w:pPr>
        <w:rPr>
          <w:rFonts w:cs="Times New Roman"/>
          <w:b/>
          <w:color w:val="28AAE1"/>
          <w:sz w:val="36"/>
          <w:szCs w:val="20"/>
          <w:lang w:eastAsia="en-US"/>
        </w:rPr>
      </w:pPr>
      <w:r>
        <w:br w:type="page"/>
      </w:r>
    </w:p>
    <w:p w14:paraId="4A90D187" w14:textId="59FA981F" w:rsidR="009F31EC" w:rsidRDefault="009F31EC" w:rsidP="00070325">
      <w:pPr>
        <w:pStyle w:val="ReportLevel1"/>
        <w:spacing w:before="0"/>
      </w:pPr>
      <w:bookmarkStart w:id="47" w:name="_Toc456966443"/>
      <w:r>
        <w:lastRenderedPageBreak/>
        <w:t>Risk Register</w:t>
      </w:r>
      <w:bookmarkEnd w:id="47"/>
    </w:p>
    <w:p w14:paraId="311DB4F4" w14:textId="489DE1BA" w:rsidR="00070325" w:rsidRDefault="00F168D7" w:rsidP="00F168D7">
      <w:pPr>
        <w:pStyle w:val="ReportLevel2"/>
      </w:pPr>
      <w:bookmarkStart w:id="48" w:name="_Toc456966444"/>
      <w:r>
        <w:t>Approach</w:t>
      </w:r>
      <w:bookmarkEnd w:id="48"/>
    </w:p>
    <w:p w14:paraId="7246ABBB" w14:textId="0FE2858A" w:rsidR="00ED26FE" w:rsidRDefault="00014F7C" w:rsidP="000A0543">
      <w:pPr>
        <w:pStyle w:val="ReportText"/>
      </w:pPr>
      <w:r>
        <w:t>A</w:t>
      </w:r>
      <w:r w:rsidR="00ED26FE">
        <w:t xml:space="preserve"> </w:t>
      </w:r>
      <w:r>
        <w:t>R</w:t>
      </w:r>
      <w:r w:rsidR="00ED26FE">
        <w:t xml:space="preserve">isk </w:t>
      </w:r>
      <w:r>
        <w:t>R</w:t>
      </w:r>
      <w:r w:rsidR="00ED26FE">
        <w:t>egister has been prepared</w:t>
      </w:r>
      <w:r>
        <w:t xml:space="preserve"> to identify the key risks, impact, risk rating, mitigation measure(s) and current risk owner </w:t>
      </w:r>
      <w:r w:rsidR="00ED26FE">
        <w:t xml:space="preserve">and </w:t>
      </w:r>
      <w:r>
        <w:t xml:space="preserve">a copy of the Risk Register is contained in </w:t>
      </w:r>
      <w:r w:rsidR="00D62BC4">
        <w:t>Appendix E</w:t>
      </w:r>
      <w:r w:rsidR="00ED26FE">
        <w:t>. The project team has input</w:t>
      </w:r>
      <w:r w:rsidR="00030B41">
        <w:t xml:space="preserve"> to the </w:t>
      </w:r>
      <w:r>
        <w:t>R</w:t>
      </w:r>
      <w:r w:rsidR="00030B41">
        <w:t xml:space="preserve">isk </w:t>
      </w:r>
      <w:r>
        <w:t>R</w:t>
      </w:r>
      <w:r w:rsidR="00030B41">
        <w:t xml:space="preserve">egister </w:t>
      </w:r>
      <w:r>
        <w:t xml:space="preserve">at </w:t>
      </w:r>
      <w:r w:rsidR="00030B41">
        <w:t xml:space="preserve">a </w:t>
      </w:r>
      <w:r>
        <w:t>w</w:t>
      </w:r>
      <w:r w:rsidR="00ED26FE">
        <w:t xml:space="preserve">orkshop </w:t>
      </w:r>
      <w:r w:rsidR="00030B41">
        <w:t>held on 23</w:t>
      </w:r>
      <w:r w:rsidR="00030B41" w:rsidRPr="00030B41">
        <w:rPr>
          <w:vertAlign w:val="superscript"/>
        </w:rPr>
        <w:t>rd</w:t>
      </w:r>
      <w:r w:rsidR="00030B41">
        <w:t xml:space="preserve"> June 2016.</w:t>
      </w:r>
    </w:p>
    <w:p w14:paraId="49248232" w14:textId="633AF1C6" w:rsidR="001A7250" w:rsidRDefault="00030B41" w:rsidP="000A0543">
      <w:pPr>
        <w:pStyle w:val="ReportText"/>
      </w:pPr>
      <w:r>
        <w:t xml:space="preserve">The Risk Register will require reviewing by the project team/board </w:t>
      </w:r>
      <w:r w:rsidR="00014F7C">
        <w:t xml:space="preserve">throughout </w:t>
      </w:r>
      <w:r>
        <w:t>the</w:t>
      </w:r>
      <w:r w:rsidR="00014F7C">
        <w:t xml:space="preserve"> subsequent </w:t>
      </w:r>
      <w:r>
        <w:t>stage</w:t>
      </w:r>
      <w:r w:rsidR="00014F7C">
        <w:t>s</w:t>
      </w:r>
      <w:r>
        <w:t xml:space="preserve"> of the project.  As part of the review, the project board w</w:t>
      </w:r>
      <w:r w:rsidR="00014F7C">
        <w:t>ill</w:t>
      </w:r>
      <w:r>
        <w:t xml:space="preserve"> be responsible </w:t>
      </w:r>
      <w:r w:rsidR="00014F7C">
        <w:t>for setting/</w:t>
      </w:r>
      <w:r>
        <w:t xml:space="preserve">reviewing contingency allowances against the risk items and ensure that an appropriate overall contingency amount </w:t>
      </w:r>
      <w:r w:rsidR="00014F7C">
        <w:t>is</w:t>
      </w:r>
      <w:r>
        <w:t xml:space="preserve"> allowed for. </w:t>
      </w:r>
    </w:p>
    <w:p w14:paraId="3269FE3A" w14:textId="6EF12159" w:rsidR="00030B41" w:rsidRDefault="00030B41" w:rsidP="000A0543">
      <w:pPr>
        <w:pStyle w:val="ReportText"/>
      </w:pPr>
      <w:r>
        <w:t xml:space="preserve">The following project stages are suggested for a review of the </w:t>
      </w:r>
      <w:r w:rsidR="001A7250">
        <w:t>Risk Register:</w:t>
      </w:r>
    </w:p>
    <w:p w14:paraId="3D4CBE19" w14:textId="3CC07F23" w:rsidR="001A7250" w:rsidRDefault="001A7250" w:rsidP="00604DBF">
      <w:pPr>
        <w:pStyle w:val="ReportText"/>
        <w:numPr>
          <w:ilvl w:val="0"/>
          <w:numId w:val="16"/>
        </w:numPr>
      </w:pPr>
      <w:r>
        <w:t>Prior to submission of Planning application/permit.</w:t>
      </w:r>
    </w:p>
    <w:p w14:paraId="3FDA25C0" w14:textId="710CC72E" w:rsidR="001A7250" w:rsidRDefault="001A7250" w:rsidP="00604DBF">
      <w:pPr>
        <w:pStyle w:val="ReportText"/>
        <w:numPr>
          <w:ilvl w:val="0"/>
          <w:numId w:val="16"/>
        </w:numPr>
      </w:pPr>
      <w:r>
        <w:t>Award of Planning Consent</w:t>
      </w:r>
    </w:p>
    <w:p w14:paraId="2EE70DE5" w14:textId="0F603F54" w:rsidR="001A7250" w:rsidRDefault="001A7250" w:rsidP="00604DBF">
      <w:pPr>
        <w:pStyle w:val="ReportText"/>
        <w:numPr>
          <w:ilvl w:val="0"/>
          <w:numId w:val="16"/>
        </w:numPr>
      </w:pPr>
      <w:r>
        <w:t>Completion of detailed design.</w:t>
      </w:r>
    </w:p>
    <w:p w14:paraId="12422A5F" w14:textId="5EA7032A" w:rsidR="001A7250" w:rsidRDefault="001A7250" w:rsidP="00604DBF">
      <w:pPr>
        <w:pStyle w:val="ReportText"/>
        <w:numPr>
          <w:ilvl w:val="0"/>
          <w:numId w:val="16"/>
        </w:numPr>
      </w:pPr>
      <w:r>
        <w:t>Tender document review (prior to commencing tender process).</w:t>
      </w:r>
    </w:p>
    <w:p w14:paraId="48313EF2" w14:textId="244897D7" w:rsidR="001A7250" w:rsidRDefault="001A7250" w:rsidP="00604DBF">
      <w:pPr>
        <w:pStyle w:val="ReportText"/>
        <w:numPr>
          <w:ilvl w:val="0"/>
          <w:numId w:val="16"/>
        </w:numPr>
      </w:pPr>
      <w:r>
        <w:t>Construction contract signing.</w:t>
      </w:r>
    </w:p>
    <w:p w14:paraId="099BD840" w14:textId="4F0AE96E" w:rsidR="00B41786" w:rsidRDefault="00B41786" w:rsidP="00604DBF">
      <w:pPr>
        <w:pStyle w:val="ReportText"/>
        <w:numPr>
          <w:ilvl w:val="0"/>
          <w:numId w:val="16"/>
        </w:numPr>
      </w:pPr>
      <w:r>
        <w:t xml:space="preserve">Following trial </w:t>
      </w:r>
      <w:r w:rsidR="00510556">
        <w:t xml:space="preserve">assembly </w:t>
      </w:r>
      <w:r>
        <w:t>(at Siemens site).</w:t>
      </w:r>
    </w:p>
    <w:p w14:paraId="0FF5E95A" w14:textId="08805EBC" w:rsidR="001A7250" w:rsidRDefault="00B41786" w:rsidP="00604DBF">
      <w:pPr>
        <w:pStyle w:val="ReportText"/>
        <w:numPr>
          <w:ilvl w:val="0"/>
          <w:numId w:val="16"/>
        </w:numPr>
      </w:pPr>
      <w:r>
        <w:t xml:space="preserve">Prior to transport/installation of blade in Hull </w:t>
      </w:r>
      <w:r w:rsidR="00510556">
        <w:t>c</w:t>
      </w:r>
      <w:r>
        <w:t xml:space="preserve">ity </w:t>
      </w:r>
      <w:r w:rsidR="00510556">
        <w:t>c</w:t>
      </w:r>
      <w:r>
        <w:t>entre.</w:t>
      </w:r>
    </w:p>
    <w:p w14:paraId="6805D7CB" w14:textId="7EB0D786" w:rsidR="001A7250" w:rsidRDefault="00510556" w:rsidP="00604DBF">
      <w:pPr>
        <w:pStyle w:val="ReportText"/>
        <w:numPr>
          <w:ilvl w:val="0"/>
          <w:numId w:val="16"/>
        </w:numPr>
      </w:pPr>
      <w:r>
        <w:t>Following installation.</w:t>
      </w:r>
    </w:p>
    <w:p w14:paraId="4C3EE298" w14:textId="503A5D5D" w:rsidR="001A7250" w:rsidRDefault="00B41786" w:rsidP="00604DBF">
      <w:pPr>
        <w:pStyle w:val="ReportText"/>
        <w:numPr>
          <w:ilvl w:val="0"/>
          <w:numId w:val="16"/>
        </w:numPr>
      </w:pPr>
      <w:r>
        <w:t xml:space="preserve">Prior to removal of </w:t>
      </w:r>
      <w:r w:rsidR="00510556">
        <w:t>blade from Hull city centre.</w:t>
      </w:r>
    </w:p>
    <w:p w14:paraId="79F9A3F5" w14:textId="6E3430AC" w:rsidR="00510556" w:rsidRDefault="00510556" w:rsidP="000A0543">
      <w:pPr>
        <w:pStyle w:val="ReportText"/>
      </w:pPr>
      <w:r>
        <w:t xml:space="preserve">The number of </w:t>
      </w:r>
      <w:r w:rsidR="00014F7C">
        <w:t xml:space="preserve">project stakeholders is </w:t>
      </w:r>
      <w:r>
        <w:t xml:space="preserve">expected to increase as the project progresses and therefore it is imperative to undertake further reviews </w:t>
      </w:r>
      <w:r w:rsidR="00014F7C">
        <w:t>t</w:t>
      </w:r>
      <w:r>
        <w:t xml:space="preserve">o capture the potential risks as seen by all </w:t>
      </w:r>
      <w:r w:rsidR="00014F7C">
        <w:t>stakeholders</w:t>
      </w:r>
      <w:r>
        <w:t>.</w:t>
      </w:r>
    </w:p>
    <w:p w14:paraId="307D8459" w14:textId="09B25C24" w:rsidR="00510556" w:rsidRDefault="00510556" w:rsidP="000A0543">
      <w:pPr>
        <w:pStyle w:val="ReportText"/>
      </w:pPr>
      <w:r>
        <w:t>Cur</w:t>
      </w:r>
      <w:r w:rsidR="000D5703">
        <w:t>rently, the risks identified have</w:t>
      </w:r>
      <w:r>
        <w:t xml:space="preserve"> been allocated to a current member of the project team. It may be that some of these risks can be </w:t>
      </w:r>
      <w:r w:rsidR="000D5703">
        <w:t>re-</w:t>
      </w:r>
      <w:r>
        <w:t>allo</w:t>
      </w:r>
      <w:r w:rsidR="000D5703">
        <w:t>cated</w:t>
      </w:r>
      <w:r w:rsidR="00014F7C">
        <w:t xml:space="preserve"> to another party (i.e. to a </w:t>
      </w:r>
      <w:r w:rsidR="000D5703">
        <w:t>Contractor</w:t>
      </w:r>
      <w:r w:rsidR="00014F7C">
        <w:t>)</w:t>
      </w:r>
      <w:r w:rsidR="000D5703">
        <w:t xml:space="preserve"> but this can only be considered once the risks are well defined and the </w:t>
      </w:r>
      <w:r w:rsidR="00014F7C">
        <w:t xml:space="preserve">other party </w:t>
      </w:r>
      <w:r w:rsidR="000D5703">
        <w:t>is in the best position to manage the potential consequences of the risk occurring.</w:t>
      </w:r>
    </w:p>
    <w:p w14:paraId="69DF03A2" w14:textId="22674E01" w:rsidR="000D5703" w:rsidRDefault="00D062D7" w:rsidP="000A0543">
      <w:pPr>
        <w:pStyle w:val="ReportText"/>
      </w:pPr>
      <w:r>
        <w:t xml:space="preserve">Formal </w:t>
      </w:r>
      <w:r w:rsidR="00014F7C">
        <w:t>r</w:t>
      </w:r>
      <w:r>
        <w:t xml:space="preserve">isk </w:t>
      </w:r>
      <w:r w:rsidR="00014F7C">
        <w:t>m</w:t>
      </w:r>
      <w:r>
        <w:t xml:space="preserve">anagement procedures </w:t>
      </w:r>
      <w:r w:rsidR="00014F7C">
        <w:t xml:space="preserve">should </w:t>
      </w:r>
      <w:r>
        <w:t xml:space="preserve">be implemented during the next stage of the project and continued through to the end of the project. A Risk Manager </w:t>
      </w:r>
      <w:r w:rsidR="00014F7C">
        <w:t>should</w:t>
      </w:r>
      <w:r>
        <w:t xml:space="preserve"> be identified who will apply the following procedures to mitigate/control the risks:</w:t>
      </w:r>
    </w:p>
    <w:p w14:paraId="21686CEC" w14:textId="7E794D50" w:rsidR="00D062D7" w:rsidRDefault="00D062D7" w:rsidP="00604DBF">
      <w:pPr>
        <w:pStyle w:val="ReportText"/>
        <w:numPr>
          <w:ilvl w:val="0"/>
          <w:numId w:val="17"/>
        </w:numPr>
      </w:pPr>
      <w:r>
        <w:t>Risk Management Workshops</w:t>
      </w:r>
    </w:p>
    <w:p w14:paraId="62414ECF" w14:textId="74BB9872" w:rsidR="00D062D7" w:rsidRDefault="00D062D7" w:rsidP="00604DBF">
      <w:pPr>
        <w:pStyle w:val="ReportText"/>
        <w:numPr>
          <w:ilvl w:val="0"/>
          <w:numId w:val="17"/>
        </w:numPr>
      </w:pPr>
      <w:r>
        <w:t>Costing of the Risk Register</w:t>
      </w:r>
    </w:p>
    <w:p w14:paraId="11B62958" w14:textId="0FC83167" w:rsidR="009D3721" w:rsidRDefault="00D062D7" w:rsidP="00604DBF">
      <w:pPr>
        <w:pStyle w:val="ReportText"/>
        <w:numPr>
          <w:ilvl w:val="0"/>
          <w:numId w:val="17"/>
        </w:numPr>
      </w:pPr>
      <w:r>
        <w:t>Reviews with Risk Owners</w:t>
      </w:r>
    </w:p>
    <w:p w14:paraId="31F41B86" w14:textId="61E17C3C" w:rsidR="00F168D7" w:rsidRDefault="00F168D7" w:rsidP="00F168D7">
      <w:pPr>
        <w:pStyle w:val="ReportLevel2"/>
      </w:pPr>
      <w:bookmarkStart w:id="49" w:name="_Toc456966445"/>
      <w:r>
        <w:lastRenderedPageBreak/>
        <w:t>Summary of Risk Register</w:t>
      </w:r>
      <w:bookmarkEnd w:id="49"/>
    </w:p>
    <w:p w14:paraId="61E5CC95" w14:textId="1743C0FD" w:rsidR="000A0543" w:rsidRDefault="00251F7F" w:rsidP="00D9358B">
      <w:pPr>
        <w:pStyle w:val="ReportText"/>
      </w:pPr>
      <w:r>
        <w:t>In the following table, key project risks (red and orange category risks scoring over 9</w:t>
      </w:r>
      <w:r w:rsidR="00D82412">
        <w:t xml:space="preserve"> – see Appendix </w:t>
      </w:r>
      <w:r w:rsidR="00D62BC4">
        <w:t>E</w:t>
      </w:r>
      <w:r>
        <w:t xml:space="preserve">) have been identified </w:t>
      </w:r>
      <w:r w:rsidR="00ED26FE">
        <w:t>together with the proposed strategy to manage th</w:t>
      </w:r>
      <w:r w:rsidR="00014F7C">
        <w:t>e</w:t>
      </w:r>
      <w:r w:rsidR="00ED26FE">
        <w:t xml:space="preserve"> risk</w:t>
      </w:r>
      <w:r w:rsidR="00014F7C">
        <w:t>s</w:t>
      </w:r>
      <w:r w:rsidR="00ED26FE">
        <w:t>. A more detailed risk re</w:t>
      </w:r>
      <w:r w:rsidR="00D62BC4">
        <w:t>gister is included in Appendix E</w:t>
      </w:r>
      <w:r w:rsidR="00ED26FE">
        <w:t>.</w:t>
      </w:r>
    </w:p>
    <w:p w14:paraId="07B6D84C" w14:textId="0C948739" w:rsidR="00AD0F48" w:rsidRPr="00AD0F48" w:rsidRDefault="00AD0F48" w:rsidP="00AD0F48">
      <w:pPr>
        <w:pStyle w:val="ReportTableText"/>
        <w:rPr>
          <w:rFonts w:eastAsia="Times New Roman"/>
          <w:b/>
          <w:sz w:val="24"/>
          <w:szCs w:val="24"/>
        </w:rPr>
      </w:pPr>
      <w:r w:rsidRPr="00AD0F48">
        <w:rPr>
          <w:rFonts w:eastAsia="Times New Roman"/>
          <w:b/>
          <w:sz w:val="24"/>
          <w:szCs w:val="24"/>
        </w:rPr>
        <w:t>Table 10.1: Summary of Key Project Risks</w:t>
      </w:r>
    </w:p>
    <w:tbl>
      <w:tblPr>
        <w:tblStyle w:val="ReportTable"/>
        <w:tblW w:w="0" w:type="auto"/>
        <w:tblLook w:val="04A0" w:firstRow="1" w:lastRow="0" w:firstColumn="1" w:lastColumn="0" w:noHBand="0" w:noVBand="1"/>
      </w:tblPr>
      <w:tblGrid>
        <w:gridCol w:w="1838"/>
        <w:gridCol w:w="4961"/>
        <w:gridCol w:w="1128"/>
      </w:tblGrid>
      <w:tr w:rsidR="000A3196" w14:paraId="38E05564" w14:textId="77777777" w:rsidTr="00D75D77">
        <w:trPr>
          <w:cnfStyle w:val="100000000000" w:firstRow="1" w:lastRow="0" w:firstColumn="0" w:lastColumn="0" w:oddVBand="0" w:evenVBand="0" w:oddHBand="0" w:evenHBand="0" w:firstRowFirstColumn="0" w:firstRowLastColumn="0" w:lastRowFirstColumn="0" w:lastRowLastColumn="0"/>
          <w:tblHeader/>
        </w:trPr>
        <w:tc>
          <w:tcPr>
            <w:tcW w:w="1838" w:type="dxa"/>
          </w:tcPr>
          <w:p w14:paraId="415D1D3B" w14:textId="50719644" w:rsidR="000A3196" w:rsidRDefault="000A3196" w:rsidP="000A3196">
            <w:pPr>
              <w:pStyle w:val="ReportTableText"/>
              <w:jc w:val="center"/>
            </w:pPr>
            <w:r>
              <w:t>Risk</w:t>
            </w:r>
          </w:p>
        </w:tc>
        <w:tc>
          <w:tcPr>
            <w:tcW w:w="4961" w:type="dxa"/>
          </w:tcPr>
          <w:p w14:paraId="2C374849" w14:textId="309E8552" w:rsidR="000A3196" w:rsidRDefault="000A3196" w:rsidP="000A3196">
            <w:pPr>
              <w:pStyle w:val="ReportTableText"/>
              <w:jc w:val="center"/>
            </w:pPr>
            <w:r>
              <w:t>Mitigation Action</w:t>
            </w:r>
          </w:p>
        </w:tc>
        <w:tc>
          <w:tcPr>
            <w:tcW w:w="1128" w:type="dxa"/>
          </w:tcPr>
          <w:p w14:paraId="5FDCE8EA" w14:textId="24B20599" w:rsidR="000A3196" w:rsidRDefault="000A3196" w:rsidP="00AD0473">
            <w:pPr>
              <w:pStyle w:val="ReportTableText"/>
              <w:jc w:val="center"/>
            </w:pPr>
            <w:r>
              <w:t>Risk Allocation (Owner)</w:t>
            </w:r>
          </w:p>
        </w:tc>
      </w:tr>
      <w:tr w:rsidR="000A3196" w14:paraId="5316F5F7" w14:textId="77777777" w:rsidTr="00AD0473">
        <w:tc>
          <w:tcPr>
            <w:tcW w:w="1838" w:type="dxa"/>
          </w:tcPr>
          <w:p w14:paraId="1138A4E3" w14:textId="30EE7295" w:rsidR="000A3196" w:rsidRDefault="000A3196" w:rsidP="000A3196">
            <w:pPr>
              <w:pStyle w:val="ReportTableText"/>
            </w:pPr>
            <w:r w:rsidRPr="000A3196">
              <w:t>Delay to Queen Victoria Square Public Realm Works</w:t>
            </w:r>
          </w:p>
        </w:tc>
        <w:tc>
          <w:tcPr>
            <w:tcW w:w="4961" w:type="dxa"/>
          </w:tcPr>
          <w:p w14:paraId="451A5DD9" w14:textId="107650A7" w:rsidR="000A3196" w:rsidRDefault="000A3196" w:rsidP="000A3196">
            <w:pPr>
              <w:pStyle w:val="ReportTableText"/>
            </w:pPr>
            <w:r w:rsidRPr="000A3196">
              <w:t>Engage with Public Realm works Contractor and monitor programme to ensure completion of works. Propose "Plan B" location for the Blade with reduced risk of conflict.</w:t>
            </w:r>
          </w:p>
        </w:tc>
        <w:tc>
          <w:tcPr>
            <w:tcW w:w="1128" w:type="dxa"/>
          </w:tcPr>
          <w:p w14:paraId="1F8F2F51" w14:textId="4A4D22E4" w:rsidR="000A3196" w:rsidRDefault="000A3196" w:rsidP="00AD0473">
            <w:pPr>
              <w:pStyle w:val="ReportTableText"/>
              <w:jc w:val="center"/>
            </w:pPr>
            <w:r w:rsidRPr="000A3196">
              <w:t>Hull 2017</w:t>
            </w:r>
          </w:p>
        </w:tc>
      </w:tr>
      <w:tr w:rsidR="000A3196" w14:paraId="31ACA7B2" w14:textId="77777777" w:rsidTr="00AD0473">
        <w:tc>
          <w:tcPr>
            <w:tcW w:w="1838" w:type="dxa"/>
          </w:tcPr>
          <w:p w14:paraId="32E6DFC5" w14:textId="733D1287" w:rsidR="000A3196" w:rsidRDefault="000A3196" w:rsidP="000A3196">
            <w:pPr>
              <w:pStyle w:val="ReportTableText"/>
            </w:pPr>
            <w:r w:rsidRPr="000A3196">
              <w:t>Public interfere with blade during installation/removal</w:t>
            </w:r>
          </w:p>
        </w:tc>
        <w:tc>
          <w:tcPr>
            <w:tcW w:w="4961" w:type="dxa"/>
          </w:tcPr>
          <w:p w14:paraId="5E2356A4" w14:textId="2600CB7F" w:rsidR="000A3196" w:rsidRDefault="000A3196" w:rsidP="000A3196">
            <w:pPr>
              <w:pStyle w:val="ReportTableText"/>
            </w:pPr>
            <w:r w:rsidRPr="000A3196">
              <w:t>Recruit wardens (or similar) to help manage public. Use fencing / barriers to clearly cordon on working area &amp; remove public. Do not advertise installation/removal process. Installation / removal to occur during quiet periods (e.g. early Sunday morning)</w:t>
            </w:r>
          </w:p>
        </w:tc>
        <w:tc>
          <w:tcPr>
            <w:tcW w:w="1128" w:type="dxa"/>
          </w:tcPr>
          <w:p w14:paraId="0CBFB5C3" w14:textId="0C40571A" w:rsidR="000A3196" w:rsidRDefault="000A3196" w:rsidP="00AD0473">
            <w:pPr>
              <w:pStyle w:val="ReportTableText"/>
              <w:jc w:val="center"/>
            </w:pPr>
            <w:r w:rsidRPr="000A3196">
              <w:t>Hull 2017</w:t>
            </w:r>
          </w:p>
        </w:tc>
      </w:tr>
      <w:tr w:rsidR="000A3196" w14:paraId="218A4C27" w14:textId="77777777" w:rsidTr="00AD0473">
        <w:tc>
          <w:tcPr>
            <w:tcW w:w="1838" w:type="dxa"/>
          </w:tcPr>
          <w:p w14:paraId="47AA37CC" w14:textId="18C75CF8" w:rsidR="000A3196" w:rsidRDefault="000A3196" w:rsidP="000A3196">
            <w:pPr>
              <w:pStyle w:val="ReportTableText"/>
            </w:pPr>
            <w:r w:rsidRPr="000A3196">
              <w:t>Damage to Public Realm</w:t>
            </w:r>
          </w:p>
        </w:tc>
        <w:tc>
          <w:tcPr>
            <w:tcW w:w="4961" w:type="dxa"/>
          </w:tcPr>
          <w:p w14:paraId="682B68AB" w14:textId="078B7CCA" w:rsidR="000A3196" w:rsidRDefault="000A3196" w:rsidP="000A3196">
            <w:pPr>
              <w:pStyle w:val="ReportTableText"/>
            </w:pPr>
            <w:r w:rsidRPr="000A3196">
              <w:t>Ensure that loading on surface is less that design loading (i.e. spread loads from cranes, supports etc.). Place protection materials (geotextiles, timbers etc.) between foundation pads &amp; new surface. Undertake photographic survey before and after installation, Repair damage following removal of blade and supports.</w:t>
            </w:r>
          </w:p>
        </w:tc>
        <w:tc>
          <w:tcPr>
            <w:tcW w:w="1128" w:type="dxa"/>
          </w:tcPr>
          <w:p w14:paraId="645B66F9" w14:textId="1B5A44DB" w:rsidR="000A3196" w:rsidRDefault="000A3196" w:rsidP="00AD0473">
            <w:pPr>
              <w:pStyle w:val="ReportTableText"/>
              <w:jc w:val="center"/>
            </w:pPr>
            <w:r w:rsidRPr="000A3196">
              <w:t>Hull 2017</w:t>
            </w:r>
          </w:p>
        </w:tc>
      </w:tr>
      <w:tr w:rsidR="000A3196" w14:paraId="4AD1C987" w14:textId="77777777" w:rsidTr="00AD0473">
        <w:tc>
          <w:tcPr>
            <w:tcW w:w="1838" w:type="dxa"/>
          </w:tcPr>
          <w:p w14:paraId="51984B02" w14:textId="223946AC" w:rsidR="000A3196" w:rsidRDefault="000A3196" w:rsidP="000A3196">
            <w:pPr>
              <w:pStyle w:val="ReportTableText"/>
            </w:pPr>
            <w:r w:rsidRPr="000A3196">
              <w:t>Budget exceeded</w:t>
            </w:r>
          </w:p>
        </w:tc>
        <w:tc>
          <w:tcPr>
            <w:tcW w:w="4961" w:type="dxa"/>
          </w:tcPr>
          <w:p w14:paraId="5A827992" w14:textId="0D3F06F6" w:rsidR="000A3196" w:rsidRDefault="000A3196" w:rsidP="000A3196">
            <w:pPr>
              <w:pStyle w:val="ReportTableText"/>
            </w:pPr>
            <w:r w:rsidRPr="000A3196">
              <w:t>Develop a cost plan and update it at regular intervals. Include a contingency allowance to cover uncertainty in pricing</w:t>
            </w:r>
          </w:p>
        </w:tc>
        <w:tc>
          <w:tcPr>
            <w:tcW w:w="1128" w:type="dxa"/>
          </w:tcPr>
          <w:p w14:paraId="5A7EBAD1" w14:textId="7110592D" w:rsidR="000A3196" w:rsidRDefault="000A3196" w:rsidP="00AD0473">
            <w:pPr>
              <w:pStyle w:val="ReportTableText"/>
              <w:jc w:val="center"/>
            </w:pPr>
            <w:r w:rsidRPr="000A3196">
              <w:t>Hull 2017</w:t>
            </w:r>
          </w:p>
        </w:tc>
      </w:tr>
      <w:tr w:rsidR="000A3196" w14:paraId="2413EC77" w14:textId="77777777" w:rsidTr="00AD0473">
        <w:tc>
          <w:tcPr>
            <w:tcW w:w="1838" w:type="dxa"/>
          </w:tcPr>
          <w:p w14:paraId="6D2D2592" w14:textId="2DC642C6" w:rsidR="000A3196" w:rsidRDefault="000A3196" w:rsidP="000A3196">
            <w:pPr>
              <w:pStyle w:val="ReportTableText"/>
            </w:pPr>
            <w:r w:rsidRPr="000A3196">
              <w:t>Political objectors</w:t>
            </w:r>
          </w:p>
        </w:tc>
        <w:tc>
          <w:tcPr>
            <w:tcW w:w="4961" w:type="dxa"/>
          </w:tcPr>
          <w:p w14:paraId="78073098" w14:textId="45FAB9F9" w:rsidR="000A3196" w:rsidRDefault="000A3196" w:rsidP="000A3196">
            <w:pPr>
              <w:pStyle w:val="ReportTableText"/>
            </w:pPr>
            <w:r w:rsidRPr="000A3196">
              <w:t>Set out an Engagement Plan to inform political leaders of project and gather support. Implement in good time so that there are few surprises</w:t>
            </w:r>
          </w:p>
        </w:tc>
        <w:tc>
          <w:tcPr>
            <w:tcW w:w="1128" w:type="dxa"/>
          </w:tcPr>
          <w:p w14:paraId="46E0406A" w14:textId="1B3A0877" w:rsidR="000A3196" w:rsidRDefault="000A3196" w:rsidP="00AD0473">
            <w:pPr>
              <w:pStyle w:val="ReportTableText"/>
              <w:jc w:val="center"/>
            </w:pPr>
            <w:r w:rsidRPr="000A3196">
              <w:t>Hull 2017</w:t>
            </w:r>
          </w:p>
        </w:tc>
      </w:tr>
      <w:tr w:rsidR="000A3196" w14:paraId="319AC822" w14:textId="77777777" w:rsidTr="00AD0473">
        <w:tc>
          <w:tcPr>
            <w:tcW w:w="1838" w:type="dxa"/>
          </w:tcPr>
          <w:p w14:paraId="2B634F6C" w14:textId="7C2FE92B" w:rsidR="000A3196" w:rsidRDefault="000A3196" w:rsidP="000A3196">
            <w:pPr>
              <w:pStyle w:val="ReportTableText"/>
            </w:pPr>
            <w:r w:rsidRPr="000A3196">
              <w:t>Planning consent is not granted</w:t>
            </w:r>
          </w:p>
        </w:tc>
        <w:tc>
          <w:tcPr>
            <w:tcW w:w="4961" w:type="dxa"/>
          </w:tcPr>
          <w:p w14:paraId="1BEAB2EF" w14:textId="3EBD5E8C" w:rsidR="000A3196" w:rsidRDefault="000A3196" w:rsidP="000A3196">
            <w:pPr>
              <w:pStyle w:val="ReportTableText"/>
            </w:pPr>
            <w:r w:rsidRPr="000A3196">
              <w:t xml:space="preserve">Engage with planners at early stage to understand and address potential issues. Engage with Chair of Planning Committee. </w:t>
            </w:r>
          </w:p>
        </w:tc>
        <w:tc>
          <w:tcPr>
            <w:tcW w:w="1128" w:type="dxa"/>
          </w:tcPr>
          <w:p w14:paraId="15DF465B" w14:textId="1C636D1D" w:rsidR="000A3196" w:rsidRDefault="000A3196" w:rsidP="00AD0473">
            <w:pPr>
              <w:pStyle w:val="ReportTableText"/>
              <w:jc w:val="center"/>
            </w:pPr>
            <w:r w:rsidRPr="000A3196">
              <w:t>Hull 2017</w:t>
            </w:r>
          </w:p>
        </w:tc>
      </w:tr>
      <w:tr w:rsidR="000A3196" w14:paraId="508A4342" w14:textId="77777777" w:rsidTr="00AD0473">
        <w:tc>
          <w:tcPr>
            <w:tcW w:w="1838" w:type="dxa"/>
          </w:tcPr>
          <w:p w14:paraId="19FC873D" w14:textId="23B1EA9E" w:rsidR="000A3196" w:rsidRDefault="000A3196" w:rsidP="000A3196">
            <w:pPr>
              <w:pStyle w:val="ReportTableText"/>
            </w:pPr>
            <w:r w:rsidRPr="000A3196">
              <w:t>Fire</w:t>
            </w:r>
          </w:p>
        </w:tc>
        <w:tc>
          <w:tcPr>
            <w:tcW w:w="4961" w:type="dxa"/>
          </w:tcPr>
          <w:p w14:paraId="07DCDC32" w14:textId="01E0F994" w:rsidR="000A3196" w:rsidRDefault="000A3196" w:rsidP="000A3196">
            <w:pPr>
              <w:pStyle w:val="ReportTableText"/>
            </w:pPr>
            <w:r w:rsidRPr="000A3196">
              <w:t>Provide security presence to deter vandals &amp; use CCTV to monitor. Engage with Fire Service to assess risk. Consider use of specialist intumescent paints in areas accessible by people.</w:t>
            </w:r>
          </w:p>
        </w:tc>
        <w:tc>
          <w:tcPr>
            <w:tcW w:w="1128" w:type="dxa"/>
          </w:tcPr>
          <w:p w14:paraId="3EF82402" w14:textId="2D5DA7A3" w:rsidR="000A3196" w:rsidRDefault="000A3196" w:rsidP="00AD0473">
            <w:pPr>
              <w:pStyle w:val="ReportTableText"/>
              <w:jc w:val="center"/>
            </w:pPr>
            <w:r w:rsidRPr="000A3196">
              <w:t>Hull 2017</w:t>
            </w:r>
          </w:p>
        </w:tc>
      </w:tr>
      <w:tr w:rsidR="000A3196" w14:paraId="61C8ED16" w14:textId="77777777" w:rsidTr="00AD0473">
        <w:tc>
          <w:tcPr>
            <w:tcW w:w="1838" w:type="dxa"/>
          </w:tcPr>
          <w:p w14:paraId="1D6BC6F3" w14:textId="78CD1918" w:rsidR="000A3196" w:rsidRDefault="000A3196" w:rsidP="000A3196">
            <w:pPr>
              <w:pStyle w:val="ReportTableText"/>
            </w:pPr>
            <w:r w:rsidRPr="000A3196">
              <w:t>People collision with blade</w:t>
            </w:r>
          </w:p>
        </w:tc>
        <w:tc>
          <w:tcPr>
            <w:tcW w:w="4961" w:type="dxa"/>
          </w:tcPr>
          <w:p w14:paraId="4ABC1A5D" w14:textId="4048A1D9" w:rsidR="000A3196" w:rsidRDefault="000A3196" w:rsidP="000A3196">
            <w:pPr>
              <w:pStyle w:val="ReportTableText"/>
            </w:pPr>
            <w:r w:rsidRPr="000A3196">
              <w:t>Install physical barrier (e.g. a bench) to prevent people walking under lowest part of blade (i</w:t>
            </w:r>
            <w:r w:rsidR="00F31243">
              <w:t>.e. where headroom is &lt;2.3</w:t>
            </w:r>
            <w:r w:rsidRPr="000A3196">
              <w:t xml:space="preserve">m </w:t>
            </w:r>
          </w:p>
        </w:tc>
        <w:tc>
          <w:tcPr>
            <w:tcW w:w="1128" w:type="dxa"/>
          </w:tcPr>
          <w:p w14:paraId="2D4C4391" w14:textId="7CF4D13B" w:rsidR="000A3196" w:rsidRDefault="000A3196" w:rsidP="00AD0473">
            <w:pPr>
              <w:pStyle w:val="ReportTableText"/>
              <w:jc w:val="center"/>
            </w:pPr>
            <w:r w:rsidRPr="000A3196">
              <w:t>Hull 2017</w:t>
            </w:r>
          </w:p>
        </w:tc>
      </w:tr>
      <w:tr w:rsidR="000A3196" w14:paraId="7BA4195B" w14:textId="77777777" w:rsidTr="00AD0473">
        <w:tc>
          <w:tcPr>
            <w:tcW w:w="1838" w:type="dxa"/>
          </w:tcPr>
          <w:p w14:paraId="69D61BF4" w14:textId="4B1C7891" w:rsidR="000A3196" w:rsidRDefault="00F357CF" w:rsidP="000A3196">
            <w:pPr>
              <w:pStyle w:val="ReportTableText"/>
            </w:pPr>
            <w:r w:rsidRPr="00F357CF">
              <w:t>High winds during installation &amp; removal</w:t>
            </w:r>
          </w:p>
        </w:tc>
        <w:tc>
          <w:tcPr>
            <w:tcW w:w="4961" w:type="dxa"/>
          </w:tcPr>
          <w:p w14:paraId="55FB3F06" w14:textId="7CFC560E" w:rsidR="000A3196" w:rsidRDefault="000A3196" w:rsidP="000A3196">
            <w:pPr>
              <w:pStyle w:val="ReportTableText"/>
            </w:pPr>
            <w:r w:rsidRPr="000A3196">
              <w:t>In Method Statement identify safe wind speeds for transport and lifting operations. Monitor weather forecasts. Check wind speeds on day. Be prepared to delay transport movements if too windy</w:t>
            </w:r>
          </w:p>
        </w:tc>
        <w:tc>
          <w:tcPr>
            <w:tcW w:w="1128" w:type="dxa"/>
          </w:tcPr>
          <w:p w14:paraId="22ADABCA" w14:textId="570BCD67" w:rsidR="000A3196" w:rsidRDefault="000A3196" w:rsidP="00AD0473">
            <w:pPr>
              <w:pStyle w:val="ReportTableText"/>
              <w:jc w:val="center"/>
            </w:pPr>
            <w:r w:rsidRPr="000A3196">
              <w:t>ALE</w:t>
            </w:r>
          </w:p>
        </w:tc>
      </w:tr>
      <w:tr w:rsidR="000A3196" w14:paraId="39C91A3B" w14:textId="77777777" w:rsidTr="00AD0473">
        <w:tc>
          <w:tcPr>
            <w:tcW w:w="1838" w:type="dxa"/>
          </w:tcPr>
          <w:p w14:paraId="0182F479" w14:textId="6B9E069A" w:rsidR="000A3196" w:rsidRDefault="00F357CF" w:rsidP="000A3196">
            <w:pPr>
              <w:pStyle w:val="ReportTableText"/>
            </w:pPr>
            <w:r w:rsidRPr="00F357CF">
              <w:t>Planning consent delayed</w:t>
            </w:r>
          </w:p>
        </w:tc>
        <w:tc>
          <w:tcPr>
            <w:tcW w:w="4961" w:type="dxa"/>
          </w:tcPr>
          <w:p w14:paraId="17E97637" w14:textId="777E5D0E" w:rsidR="000A3196" w:rsidRDefault="000A3196" w:rsidP="000A3196">
            <w:pPr>
              <w:pStyle w:val="ReportTableText"/>
            </w:pPr>
            <w:r w:rsidRPr="000A3196">
              <w:t>Engage with all statutory consultees as part of the pre-application process. Undertake pre-application consultation to solicit views and, in application, demonstrate how these views have been taken into account.</w:t>
            </w:r>
          </w:p>
        </w:tc>
        <w:tc>
          <w:tcPr>
            <w:tcW w:w="1128" w:type="dxa"/>
          </w:tcPr>
          <w:p w14:paraId="7268CE8E" w14:textId="7AD3C3C1" w:rsidR="000A3196" w:rsidRDefault="000A3196" w:rsidP="00AD0473">
            <w:pPr>
              <w:pStyle w:val="ReportTableText"/>
              <w:jc w:val="center"/>
            </w:pPr>
            <w:r w:rsidRPr="000A3196">
              <w:t>Hull 2017</w:t>
            </w:r>
          </w:p>
        </w:tc>
      </w:tr>
      <w:tr w:rsidR="000A3196" w14:paraId="534F92FD" w14:textId="77777777" w:rsidTr="00AD0473">
        <w:tc>
          <w:tcPr>
            <w:tcW w:w="1838" w:type="dxa"/>
          </w:tcPr>
          <w:p w14:paraId="4D9018AF" w14:textId="7153B322" w:rsidR="000A3196" w:rsidRDefault="00F357CF" w:rsidP="000A3196">
            <w:pPr>
              <w:pStyle w:val="ReportTableText"/>
            </w:pPr>
            <w:r w:rsidRPr="000A3196">
              <w:lastRenderedPageBreak/>
              <w:t>Legal Enforcement Action</w:t>
            </w:r>
          </w:p>
        </w:tc>
        <w:tc>
          <w:tcPr>
            <w:tcW w:w="4961" w:type="dxa"/>
          </w:tcPr>
          <w:p w14:paraId="2C0FE2CB" w14:textId="45C4D999" w:rsidR="000A3196" w:rsidRDefault="000A3196" w:rsidP="000A3196">
            <w:pPr>
              <w:pStyle w:val="ReportTableText"/>
            </w:pPr>
            <w:r w:rsidRPr="000A3196">
              <w:t>Engage with Planners to agree strategy. Engage with Chair of Committee &amp; gain political support. Submit planning application towards end of 28 day period</w:t>
            </w:r>
          </w:p>
        </w:tc>
        <w:tc>
          <w:tcPr>
            <w:tcW w:w="1128" w:type="dxa"/>
          </w:tcPr>
          <w:p w14:paraId="787C4AD4" w14:textId="2909AD10" w:rsidR="000A3196" w:rsidRDefault="000A3196" w:rsidP="00AD0473">
            <w:pPr>
              <w:pStyle w:val="ReportTableText"/>
              <w:jc w:val="center"/>
            </w:pPr>
            <w:r w:rsidRPr="000A3196">
              <w:t>Hull 2017</w:t>
            </w:r>
          </w:p>
        </w:tc>
      </w:tr>
      <w:tr w:rsidR="000A3196" w14:paraId="28A26BCA" w14:textId="77777777" w:rsidTr="00AD0473">
        <w:tc>
          <w:tcPr>
            <w:tcW w:w="1838" w:type="dxa"/>
          </w:tcPr>
          <w:p w14:paraId="794C85FD" w14:textId="6D270761" w:rsidR="000A3196" w:rsidRDefault="00F357CF" w:rsidP="000A3196">
            <w:pPr>
              <w:pStyle w:val="ReportTableText"/>
            </w:pPr>
            <w:r w:rsidRPr="000A3196">
              <w:t>Temporary Planning Consent</w:t>
            </w:r>
          </w:p>
        </w:tc>
        <w:tc>
          <w:tcPr>
            <w:tcW w:w="4961" w:type="dxa"/>
          </w:tcPr>
          <w:p w14:paraId="07BD2A7B" w14:textId="2BDC91A2" w:rsidR="000A3196" w:rsidRDefault="000A3196" w:rsidP="000A3196">
            <w:pPr>
              <w:pStyle w:val="ReportTableText"/>
            </w:pPr>
            <w:r w:rsidRPr="000A3196">
              <w:t>Engage with Planners. Plan to submit full planning application. Be prepared to manage PR around potential enforcement action</w:t>
            </w:r>
          </w:p>
        </w:tc>
        <w:tc>
          <w:tcPr>
            <w:tcW w:w="1128" w:type="dxa"/>
          </w:tcPr>
          <w:p w14:paraId="7F1375FD" w14:textId="734112A8" w:rsidR="000A3196" w:rsidRDefault="000A3196" w:rsidP="00AD0473">
            <w:pPr>
              <w:pStyle w:val="ReportTableText"/>
              <w:jc w:val="center"/>
            </w:pPr>
            <w:r w:rsidRPr="000A3196">
              <w:t>Hull 2017</w:t>
            </w:r>
          </w:p>
        </w:tc>
      </w:tr>
      <w:tr w:rsidR="000A3196" w14:paraId="7110A943" w14:textId="77777777" w:rsidTr="00AD0473">
        <w:tc>
          <w:tcPr>
            <w:tcW w:w="1838" w:type="dxa"/>
          </w:tcPr>
          <w:p w14:paraId="0BD3BE71" w14:textId="604F9914" w:rsidR="000A3196" w:rsidRDefault="00F357CF" w:rsidP="000A3196">
            <w:pPr>
              <w:pStyle w:val="ReportTableText"/>
            </w:pPr>
            <w:r w:rsidRPr="000A3196">
              <w:t>Surprise element</w:t>
            </w:r>
          </w:p>
        </w:tc>
        <w:tc>
          <w:tcPr>
            <w:tcW w:w="4961" w:type="dxa"/>
          </w:tcPr>
          <w:p w14:paraId="553DAFCB" w14:textId="4DA2499B" w:rsidR="000A3196" w:rsidRDefault="000A3196" w:rsidP="000A3196">
            <w:pPr>
              <w:pStyle w:val="ReportTableText"/>
            </w:pPr>
            <w:r w:rsidRPr="000A3196">
              <w:t xml:space="preserve">Engage with planners to see if temporary planning route would be acceptable. Carefully control information (particularly visual information) about the sculpture and who </w:t>
            </w:r>
            <w:r w:rsidR="00AD0473" w:rsidRPr="000A3196">
              <w:t>it’s</w:t>
            </w:r>
            <w:r w:rsidRPr="000A3196">
              <w:t xml:space="preserve"> sent to.</w:t>
            </w:r>
          </w:p>
        </w:tc>
        <w:tc>
          <w:tcPr>
            <w:tcW w:w="1128" w:type="dxa"/>
          </w:tcPr>
          <w:p w14:paraId="3A8DE82C" w14:textId="22759AB0" w:rsidR="000A3196" w:rsidRDefault="000A3196" w:rsidP="00AD0473">
            <w:pPr>
              <w:pStyle w:val="ReportTableText"/>
              <w:jc w:val="center"/>
            </w:pPr>
            <w:r w:rsidRPr="000A3196">
              <w:t>Hull 2017</w:t>
            </w:r>
          </w:p>
        </w:tc>
      </w:tr>
      <w:tr w:rsidR="000A3196" w14:paraId="7A05839D" w14:textId="77777777" w:rsidTr="00442469">
        <w:trPr>
          <w:trHeight w:val="1010"/>
        </w:trPr>
        <w:tc>
          <w:tcPr>
            <w:tcW w:w="1838" w:type="dxa"/>
          </w:tcPr>
          <w:p w14:paraId="4B0C664D" w14:textId="0B002E7C" w:rsidR="000A3196" w:rsidRDefault="00F357CF" w:rsidP="000A3196">
            <w:pPr>
              <w:pStyle w:val="ReportTableText"/>
            </w:pPr>
            <w:r w:rsidRPr="000A3196">
              <w:t>New Year's Eve</w:t>
            </w:r>
          </w:p>
        </w:tc>
        <w:tc>
          <w:tcPr>
            <w:tcW w:w="4961" w:type="dxa"/>
          </w:tcPr>
          <w:p w14:paraId="35BD7F3A" w14:textId="6E7F896A" w:rsidR="000A3196" w:rsidRDefault="000A3196" w:rsidP="000A3196">
            <w:pPr>
              <w:pStyle w:val="ReportTableText"/>
            </w:pPr>
            <w:r w:rsidRPr="000A3196">
              <w:t>Address issue with workforce in team briefing before installation. Use breathalyser to check for alcohol. Ensure sufficient resources are employed to cover for risk that an employee may not turn up and to help manage public</w:t>
            </w:r>
          </w:p>
        </w:tc>
        <w:tc>
          <w:tcPr>
            <w:tcW w:w="1128" w:type="dxa"/>
          </w:tcPr>
          <w:p w14:paraId="41C69316" w14:textId="14BC1BE5" w:rsidR="000A3196" w:rsidRDefault="000A3196" w:rsidP="00AD0473">
            <w:pPr>
              <w:pStyle w:val="ReportTableText"/>
              <w:jc w:val="center"/>
            </w:pPr>
            <w:r w:rsidRPr="000A3196">
              <w:t>Hull 2017</w:t>
            </w:r>
          </w:p>
        </w:tc>
      </w:tr>
      <w:tr w:rsidR="000A3196" w14:paraId="58D143B9" w14:textId="77777777" w:rsidTr="00AD0473">
        <w:tc>
          <w:tcPr>
            <w:tcW w:w="1838" w:type="dxa"/>
          </w:tcPr>
          <w:p w14:paraId="36A4EB3F" w14:textId="57D2307C" w:rsidR="000A3196" w:rsidRPr="00F357CF" w:rsidRDefault="00F357CF" w:rsidP="000A3196">
            <w:pPr>
              <w:pStyle w:val="ReportTableText"/>
            </w:pPr>
            <w:r w:rsidRPr="000A3196">
              <w:t>Climbing</w:t>
            </w:r>
          </w:p>
        </w:tc>
        <w:tc>
          <w:tcPr>
            <w:tcW w:w="4961" w:type="dxa"/>
          </w:tcPr>
          <w:p w14:paraId="6FE1ACA5" w14:textId="2DC78C83" w:rsidR="000A3196" w:rsidRDefault="000A3196" w:rsidP="000A3196">
            <w:pPr>
              <w:pStyle w:val="ReportTableText"/>
            </w:pPr>
            <w:r w:rsidRPr="000A3196">
              <w:t>Install "No climbing" sign. Provide physical security presence as deterrent. Use CCTV cameras to monitor activity around blade. Install anti-climb paint on supports. Use "clam shell" concept to close up supports and create physical barrier during "closed periods" (e.g. night-time)</w:t>
            </w:r>
          </w:p>
        </w:tc>
        <w:tc>
          <w:tcPr>
            <w:tcW w:w="1128" w:type="dxa"/>
          </w:tcPr>
          <w:p w14:paraId="3FA93133" w14:textId="0F86DE63" w:rsidR="000A3196" w:rsidRDefault="000A3196" w:rsidP="00AD0473">
            <w:pPr>
              <w:pStyle w:val="ReportTableText"/>
              <w:jc w:val="center"/>
            </w:pPr>
            <w:r w:rsidRPr="000A3196">
              <w:t>Hull 2017</w:t>
            </w:r>
          </w:p>
        </w:tc>
      </w:tr>
      <w:tr w:rsidR="00F357CF" w14:paraId="3EB2F37F" w14:textId="77777777" w:rsidTr="00AD0473">
        <w:tc>
          <w:tcPr>
            <w:tcW w:w="1838" w:type="dxa"/>
          </w:tcPr>
          <w:p w14:paraId="3919E004" w14:textId="08429B89" w:rsidR="00F357CF" w:rsidRPr="00F357CF" w:rsidRDefault="00F357CF" w:rsidP="000A3196">
            <w:pPr>
              <w:pStyle w:val="ReportTableText"/>
            </w:pPr>
            <w:r w:rsidRPr="00F357CF">
              <w:t>Straps securing blade</w:t>
            </w:r>
          </w:p>
        </w:tc>
        <w:tc>
          <w:tcPr>
            <w:tcW w:w="4961" w:type="dxa"/>
          </w:tcPr>
          <w:p w14:paraId="30B3D637" w14:textId="626A3C9C" w:rsidR="00F357CF" w:rsidRPr="000A3196" w:rsidRDefault="00F357CF" w:rsidP="000A3196">
            <w:pPr>
              <w:pStyle w:val="ReportTableText"/>
            </w:pPr>
            <w:r w:rsidRPr="00F357CF">
              <w:t>Implement checking regime to check t</w:t>
            </w:r>
            <w:r>
              <w:t>hat blade is held firmly - e.g.</w:t>
            </w:r>
            <w:r w:rsidRPr="00F357CF">
              <w:t xml:space="preserve"> taughtness of straps and tension in bolts. Tighten if necessary</w:t>
            </w:r>
          </w:p>
        </w:tc>
        <w:tc>
          <w:tcPr>
            <w:tcW w:w="1128" w:type="dxa"/>
          </w:tcPr>
          <w:p w14:paraId="7E2DD0DF" w14:textId="097F9E5A" w:rsidR="00F357CF" w:rsidRPr="000A3196" w:rsidRDefault="00F357CF" w:rsidP="00AD0473">
            <w:pPr>
              <w:pStyle w:val="ReportTableText"/>
              <w:jc w:val="center"/>
            </w:pPr>
            <w:r w:rsidRPr="000A3196">
              <w:t>Hull 2017</w:t>
            </w:r>
          </w:p>
        </w:tc>
      </w:tr>
    </w:tbl>
    <w:p w14:paraId="0FCAA313" w14:textId="77777777" w:rsidR="00ED26FE" w:rsidRDefault="00ED26FE" w:rsidP="00D9358B">
      <w:pPr>
        <w:pStyle w:val="ReportText"/>
      </w:pPr>
    </w:p>
    <w:p w14:paraId="5F588B1C" w14:textId="77777777" w:rsidR="00ED26FE" w:rsidRDefault="00ED26FE" w:rsidP="00D9358B">
      <w:pPr>
        <w:pStyle w:val="ReportText"/>
      </w:pPr>
    </w:p>
    <w:p w14:paraId="47E6652B" w14:textId="77777777" w:rsidR="000A0543" w:rsidRDefault="000A0543" w:rsidP="00D9358B">
      <w:pPr>
        <w:pStyle w:val="ReportText"/>
      </w:pPr>
    </w:p>
    <w:p w14:paraId="15C3CCD8" w14:textId="77777777" w:rsidR="007C7088" w:rsidRDefault="007C7088" w:rsidP="00070325">
      <w:pPr>
        <w:pStyle w:val="ReportText"/>
      </w:pPr>
    </w:p>
    <w:p w14:paraId="3B9EC6EF" w14:textId="77777777" w:rsidR="007D53A9" w:rsidRDefault="007D53A9" w:rsidP="00070325">
      <w:pPr>
        <w:pStyle w:val="ReportText"/>
      </w:pPr>
    </w:p>
    <w:p w14:paraId="55429DC2" w14:textId="77777777" w:rsidR="007D53A9" w:rsidRPr="00070325" w:rsidRDefault="007D53A9" w:rsidP="00070325">
      <w:pPr>
        <w:pStyle w:val="ReportText"/>
      </w:pPr>
    </w:p>
    <w:p w14:paraId="4DCC9292" w14:textId="77777777" w:rsidR="0034435C" w:rsidRDefault="0034435C">
      <w:pPr>
        <w:rPr>
          <w:rFonts w:cs="Times New Roman"/>
          <w:b/>
          <w:color w:val="28AAE1"/>
          <w:sz w:val="36"/>
          <w:szCs w:val="20"/>
          <w:lang w:eastAsia="en-US"/>
        </w:rPr>
      </w:pPr>
      <w:r>
        <w:br w:type="page"/>
      </w:r>
    </w:p>
    <w:p w14:paraId="6FC23C9A" w14:textId="19A0EDB9" w:rsidR="009F31EC" w:rsidRDefault="009F31EC" w:rsidP="00070325">
      <w:pPr>
        <w:pStyle w:val="ReportLevel1"/>
        <w:spacing w:before="0"/>
      </w:pPr>
      <w:bookmarkStart w:id="50" w:name="_Toc456966446"/>
      <w:r>
        <w:lastRenderedPageBreak/>
        <w:t>Next Steps</w:t>
      </w:r>
      <w:bookmarkEnd w:id="50"/>
    </w:p>
    <w:p w14:paraId="1364E16D" w14:textId="77777777" w:rsidR="007D53A9" w:rsidRDefault="007D53A9" w:rsidP="001E37E2">
      <w:pPr>
        <w:pStyle w:val="ReportLevel2"/>
      </w:pPr>
      <w:bookmarkStart w:id="51" w:name="_Toc456966447"/>
      <w:r>
        <w:t>Actions</w:t>
      </w:r>
      <w:bookmarkEnd w:id="51"/>
    </w:p>
    <w:p w14:paraId="4530B349" w14:textId="507B13A4" w:rsidR="0052023C" w:rsidRDefault="0052023C" w:rsidP="007D53A9">
      <w:pPr>
        <w:pStyle w:val="ReportText"/>
      </w:pPr>
      <w:r>
        <w:t>Subject to a decision t</w:t>
      </w:r>
      <w:r w:rsidR="003B3A2F">
        <w:t>o proceed</w:t>
      </w:r>
      <w:r>
        <w:t xml:space="preserve">, the following actions will need to be undertaken within </w:t>
      </w:r>
      <w:r w:rsidR="004B3A32">
        <w:t>the first month</w:t>
      </w:r>
      <w:r w:rsidR="00D82412">
        <w:t xml:space="preserve"> (August)</w:t>
      </w:r>
      <w:r>
        <w:t>:</w:t>
      </w:r>
    </w:p>
    <w:p w14:paraId="3219A2F9" w14:textId="1C8DF9A9" w:rsidR="00D82412" w:rsidRDefault="00D82412" w:rsidP="0052023C">
      <w:pPr>
        <w:pStyle w:val="ReportText"/>
        <w:numPr>
          <w:ilvl w:val="0"/>
          <w:numId w:val="23"/>
        </w:numPr>
      </w:pPr>
      <w:r>
        <w:t>Hull 2017 to confirm whether to proceed with the project</w:t>
      </w:r>
    </w:p>
    <w:p w14:paraId="5F4CD67A" w14:textId="31CCF73E" w:rsidR="003B3A2F" w:rsidRDefault="00CD64A1" w:rsidP="0052023C">
      <w:pPr>
        <w:pStyle w:val="ReportText"/>
        <w:numPr>
          <w:ilvl w:val="0"/>
          <w:numId w:val="23"/>
        </w:numPr>
      </w:pPr>
      <w:r>
        <w:t>Siemens to confirm if blade will be made in Hull.</w:t>
      </w:r>
    </w:p>
    <w:p w14:paraId="34A179DE" w14:textId="2F8E51A9" w:rsidR="00CD64A1" w:rsidRDefault="00CD64A1" w:rsidP="0052023C">
      <w:pPr>
        <w:pStyle w:val="ReportText"/>
        <w:numPr>
          <w:ilvl w:val="0"/>
          <w:numId w:val="23"/>
        </w:numPr>
      </w:pPr>
      <w:r>
        <w:t>Presentation to Council Leader.</w:t>
      </w:r>
    </w:p>
    <w:p w14:paraId="6CCD323C" w14:textId="50F7052C" w:rsidR="00CD64A1" w:rsidRDefault="00CD64A1" w:rsidP="0052023C">
      <w:pPr>
        <w:pStyle w:val="ReportText"/>
        <w:numPr>
          <w:ilvl w:val="0"/>
          <w:numId w:val="23"/>
        </w:numPr>
      </w:pPr>
      <w:r>
        <w:t>Sign Loan and sponsorship agreement(s) – Hull 2017 &amp; Siemens.</w:t>
      </w:r>
    </w:p>
    <w:p w14:paraId="00824B47" w14:textId="39329A82" w:rsidR="00CD64A1" w:rsidRDefault="00CD64A1" w:rsidP="0052023C">
      <w:pPr>
        <w:pStyle w:val="ReportText"/>
        <w:numPr>
          <w:ilvl w:val="0"/>
          <w:numId w:val="23"/>
        </w:numPr>
      </w:pPr>
      <w:r>
        <w:t>Arrange insurances and warranties.</w:t>
      </w:r>
    </w:p>
    <w:p w14:paraId="7582C1AA" w14:textId="6D5AD700" w:rsidR="00CD64A1" w:rsidRDefault="00CD64A1" w:rsidP="0052023C">
      <w:pPr>
        <w:pStyle w:val="ReportText"/>
        <w:numPr>
          <w:ilvl w:val="0"/>
          <w:numId w:val="23"/>
        </w:numPr>
      </w:pPr>
      <w:r>
        <w:t>Hull 2017 to appoint Consultants (PM, Structural Engineer, CDM).</w:t>
      </w:r>
    </w:p>
    <w:p w14:paraId="6B8BADCC" w14:textId="0D865CC4" w:rsidR="00D82412" w:rsidRDefault="00D82412" w:rsidP="0052023C">
      <w:pPr>
        <w:pStyle w:val="ReportText"/>
        <w:numPr>
          <w:ilvl w:val="0"/>
          <w:numId w:val="23"/>
        </w:numPr>
      </w:pPr>
      <w:r>
        <w:t>Progress detailed design of supports</w:t>
      </w:r>
      <w:r w:rsidR="00D75D77">
        <w:t>.</w:t>
      </w:r>
    </w:p>
    <w:p w14:paraId="6897544E" w14:textId="436825FE" w:rsidR="00D82412" w:rsidRDefault="00D82412" w:rsidP="0052023C">
      <w:pPr>
        <w:pStyle w:val="ReportText"/>
        <w:numPr>
          <w:ilvl w:val="0"/>
          <w:numId w:val="23"/>
        </w:numPr>
      </w:pPr>
      <w:r>
        <w:t>Prepare to commence procurement process for supports</w:t>
      </w:r>
      <w:r w:rsidR="00D75D77">
        <w:t>.</w:t>
      </w:r>
    </w:p>
    <w:p w14:paraId="5B42D60C" w14:textId="55165FF2" w:rsidR="00CD64A1" w:rsidRDefault="00CD64A1" w:rsidP="0052023C">
      <w:pPr>
        <w:pStyle w:val="ReportText"/>
        <w:numPr>
          <w:ilvl w:val="0"/>
          <w:numId w:val="23"/>
        </w:numPr>
      </w:pPr>
      <w:r>
        <w:t>Siemens to appoint</w:t>
      </w:r>
      <w:r w:rsidR="000C100C">
        <w:t xml:space="preserve"> specialist transporters (</w:t>
      </w:r>
      <w:r>
        <w:t>ALE).</w:t>
      </w:r>
    </w:p>
    <w:p w14:paraId="255B433E" w14:textId="5B1BA666" w:rsidR="00CD64A1" w:rsidRDefault="00CD64A1" w:rsidP="0052023C">
      <w:pPr>
        <w:pStyle w:val="ReportText"/>
        <w:numPr>
          <w:ilvl w:val="0"/>
          <w:numId w:val="23"/>
        </w:numPr>
      </w:pPr>
      <w:r>
        <w:t>Discussions with the Events team.</w:t>
      </w:r>
    </w:p>
    <w:p w14:paraId="78BFB1E4" w14:textId="01DAD69E" w:rsidR="00CD64A1" w:rsidRDefault="00CD64A1" w:rsidP="0052023C">
      <w:pPr>
        <w:pStyle w:val="ReportText"/>
        <w:numPr>
          <w:ilvl w:val="0"/>
          <w:numId w:val="23"/>
        </w:numPr>
      </w:pPr>
      <w:r>
        <w:t>Informal meeting with Planner(s)</w:t>
      </w:r>
      <w:r w:rsidR="00D75D77">
        <w:t>.</w:t>
      </w:r>
    </w:p>
    <w:p w14:paraId="6D1869DE" w14:textId="17CBD5EE" w:rsidR="00CD64A1" w:rsidRDefault="00CD64A1" w:rsidP="0052023C">
      <w:pPr>
        <w:pStyle w:val="ReportText"/>
        <w:numPr>
          <w:ilvl w:val="0"/>
          <w:numId w:val="23"/>
        </w:numPr>
      </w:pPr>
      <w:r>
        <w:t>Establish Communications Plan.</w:t>
      </w:r>
    </w:p>
    <w:p w14:paraId="7F1D309F" w14:textId="77777777" w:rsidR="00D9358B" w:rsidRDefault="00D9358B" w:rsidP="00D9358B">
      <w:pPr>
        <w:pStyle w:val="ReportLevel2"/>
      </w:pPr>
      <w:bookmarkStart w:id="52" w:name="_Toc456966448"/>
      <w:r>
        <w:t>Roles and Responsibilities</w:t>
      </w:r>
      <w:bookmarkEnd w:id="52"/>
    </w:p>
    <w:p w14:paraId="3DEAD758" w14:textId="635CE1F1" w:rsidR="000C100C" w:rsidRDefault="003F674B" w:rsidP="000C100C">
      <w:pPr>
        <w:pStyle w:val="ReportText"/>
      </w:pPr>
      <w:r>
        <w:t>The following table</w:t>
      </w:r>
      <w:r w:rsidR="00307400">
        <w:t xml:space="preserve"> (Table 11.1)</w:t>
      </w:r>
      <w:r>
        <w:t xml:space="preserve"> sets out the anticipated project team needed to deliver the project.</w:t>
      </w:r>
    </w:p>
    <w:p w14:paraId="10A58926" w14:textId="22D70118" w:rsidR="00BB7C9E" w:rsidRPr="00AD0F48" w:rsidRDefault="00BB7C9E" w:rsidP="00AD0F48">
      <w:pPr>
        <w:pStyle w:val="ReportTableText"/>
        <w:rPr>
          <w:rFonts w:eastAsia="Times New Roman"/>
          <w:b/>
          <w:sz w:val="24"/>
          <w:szCs w:val="24"/>
        </w:rPr>
      </w:pPr>
      <w:r w:rsidRPr="00AD0F48">
        <w:rPr>
          <w:rFonts w:eastAsia="Times New Roman"/>
          <w:b/>
          <w:sz w:val="24"/>
          <w:szCs w:val="24"/>
        </w:rPr>
        <w:t>Table 11.1: Anticipated Project Team Roles</w:t>
      </w:r>
    </w:p>
    <w:tbl>
      <w:tblPr>
        <w:tblStyle w:val="ReportTable"/>
        <w:tblW w:w="0" w:type="auto"/>
        <w:tblLook w:val="04A0" w:firstRow="1" w:lastRow="0" w:firstColumn="1" w:lastColumn="0" w:noHBand="0" w:noVBand="1"/>
      </w:tblPr>
      <w:tblGrid>
        <w:gridCol w:w="2122"/>
        <w:gridCol w:w="3827"/>
        <w:gridCol w:w="1978"/>
      </w:tblGrid>
      <w:tr w:rsidR="000C100C" w14:paraId="2E93CF26" w14:textId="77777777" w:rsidTr="005A10F1">
        <w:trPr>
          <w:cnfStyle w:val="100000000000" w:firstRow="1" w:lastRow="0" w:firstColumn="0" w:lastColumn="0" w:oddVBand="0" w:evenVBand="0" w:oddHBand="0" w:evenHBand="0" w:firstRowFirstColumn="0" w:firstRowLastColumn="0" w:lastRowFirstColumn="0" w:lastRowLastColumn="0"/>
          <w:tblHeader/>
        </w:trPr>
        <w:tc>
          <w:tcPr>
            <w:tcW w:w="2122" w:type="dxa"/>
          </w:tcPr>
          <w:p w14:paraId="79A508E6" w14:textId="10E59E1E" w:rsidR="000C100C" w:rsidRDefault="000C100C" w:rsidP="001B61F3">
            <w:pPr>
              <w:pStyle w:val="ReportTableText"/>
              <w:jc w:val="center"/>
            </w:pPr>
            <w:r>
              <w:t>Role</w:t>
            </w:r>
          </w:p>
        </w:tc>
        <w:tc>
          <w:tcPr>
            <w:tcW w:w="3827" w:type="dxa"/>
          </w:tcPr>
          <w:p w14:paraId="4B534BD3" w14:textId="2973D962" w:rsidR="000C100C" w:rsidRDefault="001B61F3" w:rsidP="001B61F3">
            <w:pPr>
              <w:pStyle w:val="ReportTableText"/>
              <w:jc w:val="center"/>
            </w:pPr>
            <w:r>
              <w:t>Potential Scope</w:t>
            </w:r>
          </w:p>
        </w:tc>
        <w:tc>
          <w:tcPr>
            <w:tcW w:w="1978" w:type="dxa"/>
          </w:tcPr>
          <w:p w14:paraId="5590C99F" w14:textId="177BC9CF" w:rsidR="000C100C" w:rsidRDefault="000C100C" w:rsidP="001B61F3">
            <w:pPr>
              <w:pStyle w:val="ReportTableText"/>
              <w:jc w:val="center"/>
            </w:pPr>
            <w:r>
              <w:t>Organisation</w:t>
            </w:r>
          </w:p>
        </w:tc>
      </w:tr>
      <w:tr w:rsidR="000C100C" w14:paraId="016B5BC2" w14:textId="77777777" w:rsidTr="00B31082">
        <w:tc>
          <w:tcPr>
            <w:tcW w:w="2122" w:type="dxa"/>
          </w:tcPr>
          <w:p w14:paraId="777EBE57" w14:textId="5AC37567" w:rsidR="000C100C" w:rsidRDefault="000C100C" w:rsidP="000C100C">
            <w:pPr>
              <w:pStyle w:val="ReportTableText"/>
            </w:pPr>
            <w:r>
              <w:t>Project Sponsor</w:t>
            </w:r>
          </w:p>
        </w:tc>
        <w:tc>
          <w:tcPr>
            <w:tcW w:w="3827" w:type="dxa"/>
          </w:tcPr>
          <w:p w14:paraId="54591221" w14:textId="2446CB05" w:rsidR="000C100C" w:rsidRDefault="00A926DE" w:rsidP="000C100C">
            <w:pPr>
              <w:pStyle w:val="ReportTableText"/>
            </w:pPr>
            <w:r>
              <w:t>Responsible for the overall delivery and funding of the project. Ensuring that the work is governed effectively and delivers the objectives that meet identified needs.</w:t>
            </w:r>
          </w:p>
        </w:tc>
        <w:tc>
          <w:tcPr>
            <w:tcW w:w="1978" w:type="dxa"/>
          </w:tcPr>
          <w:p w14:paraId="78196602" w14:textId="3A37DDAD" w:rsidR="000C100C" w:rsidRDefault="000C100C" w:rsidP="000C100C">
            <w:pPr>
              <w:pStyle w:val="ReportTableText"/>
            </w:pPr>
            <w:r>
              <w:t>Hull 2017 &amp; Siemens</w:t>
            </w:r>
          </w:p>
        </w:tc>
      </w:tr>
      <w:tr w:rsidR="000C100C" w14:paraId="708A6ABA" w14:textId="77777777" w:rsidTr="00B31082">
        <w:tc>
          <w:tcPr>
            <w:tcW w:w="2122" w:type="dxa"/>
          </w:tcPr>
          <w:p w14:paraId="0EABCCDD" w14:textId="0C400760" w:rsidR="000C100C" w:rsidRDefault="000C100C" w:rsidP="000C100C">
            <w:pPr>
              <w:pStyle w:val="ReportTableText"/>
            </w:pPr>
            <w:r>
              <w:t>Client Project team</w:t>
            </w:r>
          </w:p>
        </w:tc>
        <w:tc>
          <w:tcPr>
            <w:tcW w:w="3827" w:type="dxa"/>
          </w:tcPr>
          <w:p w14:paraId="6FDEF447" w14:textId="7A7BA714" w:rsidR="000C100C" w:rsidRDefault="00ED151A" w:rsidP="00ED151A">
            <w:pPr>
              <w:pStyle w:val="ReportTableText"/>
            </w:pPr>
            <w:r>
              <w:t>Appoint the project delivery team, arrange insurances/indemnity, prepare the Communication Plan, key stakeholder engagement.</w:t>
            </w:r>
          </w:p>
        </w:tc>
        <w:tc>
          <w:tcPr>
            <w:tcW w:w="1978" w:type="dxa"/>
          </w:tcPr>
          <w:p w14:paraId="574E43C3" w14:textId="566BB07D" w:rsidR="000C100C" w:rsidRDefault="000C100C" w:rsidP="000C100C">
            <w:pPr>
              <w:pStyle w:val="ReportTableText"/>
            </w:pPr>
            <w:r>
              <w:t>Hull 2017</w:t>
            </w:r>
          </w:p>
        </w:tc>
      </w:tr>
      <w:tr w:rsidR="000C100C" w14:paraId="6B655EEB" w14:textId="77777777" w:rsidTr="00B31082">
        <w:tc>
          <w:tcPr>
            <w:tcW w:w="2122" w:type="dxa"/>
          </w:tcPr>
          <w:p w14:paraId="092D4813" w14:textId="5B8AF206" w:rsidR="000C100C" w:rsidRDefault="000C100C" w:rsidP="000C100C">
            <w:pPr>
              <w:pStyle w:val="ReportTableText"/>
            </w:pPr>
            <w:r>
              <w:t>Blade supplier</w:t>
            </w:r>
          </w:p>
        </w:tc>
        <w:tc>
          <w:tcPr>
            <w:tcW w:w="3827" w:type="dxa"/>
          </w:tcPr>
          <w:p w14:paraId="2932C6F6" w14:textId="53CB37E2" w:rsidR="000C100C" w:rsidRDefault="000C100C" w:rsidP="000C100C">
            <w:pPr>
              <w:pStyle w:val="ReportTableText"/>
            </w:pPr>
            <w:r>
              <w:t>Temporary loan of a blade</w:t>
            </w:r>
            <w:r w:rsidR="00ED151A">
              <w:t xml:space="preserve"> (and storage supports)</w:t>
            </w:r>
            <w:r>
              <w:t xml:space="preserve"> for the art installation.</w:t>
            </w:r>
          </w:p>
        </w:tc>
        <w:tc>
          <w:tcPr>
            <w:tcW w:w="1978" w:type="dxa"/>
          </w:tcPr>
          <w:p w14:paraId="1C079ED7" w14:textId="6068D91A" w:rsidR="000C100C" w:rsidRDefault="00D82412" w:rsidP="000C100C">
            <w:pPr>
              <w:pStyle w:val="ReportTableText"/>
            </w:pPr>
            <w:r>
              <w:t>Siemens</w:t>
            </w:r>
          </w:p>
        </w:tc>
      </w:tr>
      <w:tr w:rsidR="000C100C" w14:paraId="22D49C07" w14:textId="77777777" w:rsidTr="00B31082">
        <w:tc>
          <w:tcPr>
            <w:tcW w:w="2122" w:type="dxa"/>
          </w:tcPr>
          <w:p w14:paraId="2AF73BC8" w14:textId="4335094F" w:rsidR="000C100C" w:rsidRDefault="000C100C">
            <w:pPr>
              <w:pStyle w:val="ReportTableText"/>
            </w:pPr>
            <w:r>
              <w:t xml:space="preserve">Transport </w:t>
            </w:r>
            <w:r w:rsidR="00D82412">
              <w:t>(</w:t>
            </w:r>
            <w:r w:rsidR="00FD0835">
              <w:t>including c</w:t>
            </w:r>
            <w:r w:rsidR="00D82412">
              <w:t>ran</w:t>
            </w:r>
            <w:r w:rsidR="007846AB">
              <w:t>e</w:t>
            </w:r>
            <w:r w:rsidR="00D82412">
              <w:t>age)</w:t>
            </w:r>
          </w:p>
        </w:tc>
        <w:tc>
          <w:tcPr>
            <w:tcW w:w="3827" w:type="dxa"/>
          </w:tcPr>
          <w:p w14:paraId="69BD3C66" w14:textId="12A0FAB4" w:rsidR="000C100C" w:rsidRDefault="000C100C" w:rsidP="000C100C">
            <w:pPr>
              <w:pStyle w:val="ReportTableText"/>
            </w:pPr>
            <w:r>
              <w:t>Specialist transporter and logistics planning.</w:t>
            </w:r>
            <w:r w:rsidR="006F0CC0">
              <w:t xml:space="preserve"> Obtain all relevant licenses/permits for transport of blade.</w:t>
            </w:r>
          </w:p>
        </w:tc>
        <w:tc>
          <w:tcPr>
            <w:tcW w:w="1978" w:type="dxa"/>
          </w:tcPr>
          <w:p w14:paraId="1BC2FF9B" w14:textId="20B7B8B0" w:rsidR="000C100C" w:rsidRDefault="009E7AFC">
            <w:pPr>
              <w:pStyle w:val="ReportTableText"/>
            </w:pPr>
            <w:r>
              <w:t>ALE</w:t>
            </w:r>
          </w:p>
        </w:tc>
      </w:tr>
      <w:tr w:rsidR="000C100C" w14:paraId="4DFD9325" w14:textId="77777777" w:rsidTr="00B31082">
        <w:tc>
          <w:tcPr>
            <w:tcW w:w="2122" w:type="dxa"/>
          </w:tcPr>
          <w:p w14:paraId="51726D4B" w14:textId="35DF6E64" w:rsidR="000C100C" w:rsidRDefault="001B61F3" w:rsidP="000C100C">
            <w:pPr>
              <w:pStyle w:val="ReportTableText"/>
            </w:pPr>
            <w:r>
              <w:t>Artist</w:t>
            </w:r>
          </w:p>
        </w:tc>
        <w:tc>
          <w:tcPr>
            <w:tcW w:w="3827" w:type="dxa"/>
          </w:tcPr>
          <w:p w14:paraId="2DD7AB4B" w14:textId="77777777" w:rsidR="000C100C" w:rsidRDefault="000C100C" w:rsidP="000C100C">
            <w:pPr>
              <w:pStyle w:val="ReportTableText"/>
            </w:pPr>
          </w:p>
        </w:tc>
        <w:tc>
          <w:tcPr>
            <w:tcW w:w="1978" w:type="dxa"/>
          </w:tcPr>
          <w:p w14:paraId="45D315F1" w14:textId="1913C4BF" w:rsidR="000C100C" w:rsidRDefault="00502BA2" w:rsidP="000C100C">
            <w:pPr>
              <w:pStyle w:val="ReportTableText"/>
            </w:pPr>
            <w:r>
              <w:t>Nayan Kulkarni</w:t>
            </w:r>
          </w:p>
        </w:tc>
      </w:tr>
      <w:tr w:rsidR="000C100C" w14:paraId="014286F3" w14:textId="77777777" w:rsidTr="00B31082">
        <w:tc>
          <w:tcPr>
            <w:tcW w:w="2122" w:type="dxa"/>
          </w:tcPr>
          <w:p w14:paraId="0C5AC405" w14:textId="579AC712" w:rsidR="000C100C" w:rsidRDefault="001B61F3" w:rsidP="000C100C">
            <w:pPr>
              <w:pStyle w:val="ReportTableText"/>
            </w:pPr>
            <w:r>
              <w:lastRenderedPageBreak/>
              <w:t>Curator</w:t>
            </w:r>
          </w:p>
        </w:tc>
        <w:tc>
          <w:tcPr>
            <w:tcW w:w="3827" w:type="dxa"/>
          </w:tcPr>
          <w:p w14:paraId="111EA100" w14:textId="77777777" w:rsidR="000C100C" w:rsidRDefault="000C100C" w:rsidP="000C100C">
            <w:pPr>
              <w:pStyle w:val="ReportTableText"/>
            </w:pPr>
          </w:p>
        </w:tc>
        <w:tc>
          <w:tcPr>
            <w:tcW w:w="1978" w:type="dxa"/>
          </w:tcPr>
          <w:p w14:paraId="5F1344C8" w14:textId="266F93D4" w:rsidR="000C100C" w:rsidRDefault="00502BA2" w:rsidP="000C100C">
            <w:pPr>
              <w:pStyle w:val="ReportTableText"/>
            </w:pPr>
            <w:r>
              <w:t>Andrew Knight</w:t>
            </w:r>
          </w:p>
        </w:tc>
      </w:tr>
      <w:tr w:rsidR="000C100C" w14:paraId="5826DA8F" w14:textId="77777777" w:rsidTr="00B31082">
        <w:tc>
          <w:tcPr>
            <w:tcW w:w="2122" w:type="dxa"/>
          </w:tcPr>
          <w:p w14:paraId="0CA3CD8E" w14:textId="67D3E816" w:rsidR="000C100C" w:rsidRDefault="001B61F3" w:rsidP="000C100C">
            <w:pPr>
              <w:pStyle w:val="ReportTableText"/>
            </w:pPr>
            <w:r>
              <w:t>Public Relations</w:t>
            </w:r>
          </w:p>
        </w:tc>
        <w:tc>
          <w:tcPr>
            <w:tcW w:w="3827" w:type="dxa"/>
          </w:tcPr>
          <w:p w14:paraId="03116B13" w14:textId="6955DCD1" w:rsidR="000C100C" w:rsidRDefault="00ED151A" w:rsidP="00ED151A">
            <w:pPr>
              <w:pStyle w:val="ReportTableText"/>
            </w:pPr>
            <w:r>
              <w:t>Input into the Communication Plan. Pre and post-installation public and stakeholder engagement in accordance with the Communication Plan.</w:t>
            </w:r>
          </w:p>
        </w:tc>
        <w:tc>
          <w:tcPr>
            <w:tcW w:w="1978" w:type="dxa"/>
          </w:tcPr>
          <w:p w14:paraId="4E456B01" w14:textId="6A5A526E" w:rsidR="000C100C" w:rsidRDefault="00502BA2" w:rsidP="000C100C">
            <w:pPr>
              <w:pStyle w:val="ReportTableText"/>
            </w:pPr>
            <w:r>
              <w:t>To be arranged</w:t>
            </w:r>
          </w:p>
        </w:tc>
      </w:tr>
      <w:tr w:rsidR="001B61F3" w14:paraId="44B6E134" w14:textId="77777777" w:rsidTr="00B31082">
        <w:tc>
          <w:tcPr>
            <w:tcW w:w="2122" w:type="dxa"/>
          </w:tcPr>
          <w:p w14:paraId="0B613103" w14:textId="5E6A7A37" w:rsidR="001B61F3" w:rsidRDefault="001B61F3" w:rsidP="000C100C">
            <w:pPr>
              <w:pStyle w:val="ReportTableText"/>
            </w:pPr>
            <w:r>
              <w:t>Video Maker</w:t>
            </w:r>
          </w:p>
        </w:tc>
        <w:tc>
          <w:tcPr>
            <w:tcW w:w="3827" w:type="dxa"/>
          </w:tcPr>
          <w:p w14:paraId="2AA1F07F" w14:textId="77777777" w:rsidR="001B61F3" w:rsidRDefault="001B61F3" w:rsidP="000C100C">
            <w:pPr>
              <w:pStyle w:val="ReportTableText"/>
            </w:pPr>
          </w:p>
        </w:tc>
        <w:tc>
          <w:tcPr>
            <w:tcW w:w="1978" w:type="dxa"/>
          </w:tcPr>
          <w:p w14:paraId="2193F8A7" w14:textId="4F2D88CC" w:rsidR="001B61F3" w:rsidRDefault="00502BA2" w:rsidP="000C100C">
            <w:pPr>
              <w:pStyle w:val="ReportTableText"/>
            </w:pPr>
            <w:r>
              <w:t>To be arranged</w:t>
            </w:r>
          </w:p>
        </w:tc>
      </w:tr>
      <w:tr w:rsidR="001B61F3" w14:paraId="56979AFC" w14:textId="77777777" w:rsidTr="00B31082">
        <w:tc>
          <w:tcPr>
            <w:tcW w:w="2122" w:type="dxa"/>
          </w:tcPr>
          <w:p w14:paraId="4B8BDB13" w14:textId="477B7912" w:rsidR="001B61F3" w:rsidRDefault="001B61F3" w:rsidP="000C100C">
            <w:pPr>
              <w:pStyle w:val="ReportTableText"/>
            </w:pPr>
            <w:r>
              <w:t>Project Manager</w:t>
            </w:r>
          </w:p>
        </w:tc>
        <w:tc>
          <w:tcPr>
            <w:tcW w:w="3827" w:type="dxa"/>
          </w:tcPr>
          <w:p w14:paraId="4F603574" w14:textId="35A07141" w:rsidR="001B61F3" w:rsidRDefault="00AB3AAB" w:rsidP="00AB3AAB">
            <w:pPr>
              <w:pStyle w:val="ReportTableText"/>
            </w:pPr>
            <w:r>
              <w:t>Manage and monitor the project against programme, cost and risk management.</w:t>
            </w:r>
          </w:p>
        </w:tc>
        <w:tc>
          <w:tcPr>
            <w:tcW w:w="1978" w:type="dxa"/>
          </w:tcPr>
          <w:p w14:paraId="38EF7CE8" w14:textId="20E5DAFE" w:rsidR="00502BA2" w:rsidRDefault="00502BA2" w:rsidP="000C100C">
            <w:pPr>
              <w:pStyle w:val="ReportTableText"/>
            </w:pPr>
            <w:r>
              <w:t>To be arranged</w:t>
            </w:r>
          </w:p>
        </w:tc>
      </w:tr>
      <w:tr w:rsidR="001B61F3" w14:paraId="0E02407C" w14:textId="77777777" w:rsidTr="00B31082">
        <w:tc>
          <w:tcPr>
            <w:tcW w:w="2122" w:type="dxa"/>
          </w:tcPr>
          <w:p w14:paraId="580EBA78" w14:textId="1227C3B2" w:rsidR="001B61F3" w:rsidRDefault="001B61F3" w:rsidP="000C100C">
            <w:pPr>
              <w:pStyle w:val="ReportTableText"/>
            </w:pPr>
            <w:r>
              <w:t>Cost Control</w:t>
            </w:r>
          </w:p>
        </w:tc>
        <w:tc>
          <w:tcPr>
            <w:tcW w:w="3827" w:type="dxa"/>
          </w:tcPr>
          <w:p w14:paraId="48146C9A" w14:textId="67259F48" w:rsidR="001B61F3" w:rsidRDefault="00AB3AAB" w:rsidP="000C100C">
            <w:pPr>
              <w:pStyle w:val="ReportTableText"/>
            </w:pPr>
            <w:r>
              <w:t>Prepare a project Cost Plan and monitor costs against plan.</w:t>
            </w:r>
          </w:p>
        </w:tc>
        <w:tc>
          <w:tcPr>
            <w:tcW w:w="1978" w:type="dxa"/>
          </w:tcPr>
          <w:p w14:paraId="52973612" w14:textId="2D0F16CB" w:rsidR="001B61F3" w:rsidRDefault="00502BA2" w:rsidP="000C100C">
            <w:pPr>
              <w:pStyle w:val="ReportTableText"/>
            </w:pPr>
            <w:r>
              <w:t>To be arranged</w:t>
            </w:r>
          </w:p>
        </w:tc>
      </w:tr>
      <w:tr w:rsidR="001B61F3" w14:paraId="4912AD1F" w14:textId="77777777" w:rsidTr="00B31082">
        <w:tc>
          <w:tcPr>
            <w:tcW w:w="2122" w:type="dxa"/>
          </w:tcPr>
          <w:p w14:paraId="50A43D58" w14:textId="2157563A" w:rsidR="001B61F3" w:rsidRDefault="009E7AFC" w:rsidP="000C100C">
            <w:pPr>
              <w:pStyle w:val="ReportTableText"/>
            </w:pPr>
            <w:r>
              <w:t>Structural Engineer</w:t>
            </w:r>
          </w:p>
        </w:tc>
        <w:tc>
          <w:tcPr>
            <w:tcW w:w="3827" w:type="dxa"/>
          </w:tcPr>
          <w:p w14:paraId="47D2350E" w14:textId="295C70BD" w:rsidR="001B61F3" w:rsidRDefault="00AB3AAB" w:rsidP="000C100C">
            <w:pPr>
              <w:pStyle w:val="ReportTableText"/>
            </w:pPr>
            <w:r>
              <w:t>Detailed design of blade supports.</w:t>
            </w:r>
          </w:p>
        </w:tc>
        <w:tc>
          <w:tcPr>
            <w:tcW w:w="1978" w:type="dxa"/>
          </w:tcPr>
          <w:p w14:paraId="664A3CFD" w14:textId="36EA3F64" w:rsidR="001B61F3" w:rsidRDefault="00502BA2" w:rsidP="000C100C">
            <w:pPr>
              <w:pStyle w:val="ReportTableText"/>
            </w:pPr>
            <w:r>
              <w:t>To be arranged</w:t>
            </w:r>
          </w:p>
        </w:tc>
      </w:tr>
      <w:tr w:rsidR="009E7AFC" w14:paraId="5F00D49D" w14:textId="77777777" w:rsidTr="00B31082">
        <w:tc>
          <w:tcPr>
            <w:tcW w:w="2122" w:type="dxa"/>
          </w:tcPr>
          <w:p w14:paraId="50D96FD8" w14:textId="74E31795" w:rsidR="009E7AFC" w:rsidRDefault="009E7AFC" w:rsidP="000C100C">
            <w:pPr>
              <w:pStyle w:val="ReportTableText"/>
            </w:pPr>
            <w:r>
              <w:t>Planning Agent</w:t>
            </w:r>
          </w:p>
        </w:tc>
        <w:tc>
          <w:tcPr>
            <w:tcW w:w="3827" w:type="dxa"/>
          </w:tcPr>
          <w:p w14:paraId="40A4A010" w14:textId="7955B77C" w:rsidR="009E7AFC" w:rsidRDefault="00AB3AAB" w:rsidP="000C100C">
            <w:pPr>
              <w:pStyle w:val="ReportTableText"/>
            </w:pPr>
            <w:r>
              <w:t>Planning advice. Pre-application discussions with Planning Authority. Preparation and submission of planning application, and post-application discussions in order to secure Planning consent.</w:t>
            </w:r>
          </w:p>
        </w:tc>
        <w:tc>
          <w:tcPr>
            <w:tcW w:w="1978" w:type="dxa"/>
          </w:tcPr>
          <w:p w14:paraId="069D638D" w14:textId="538EAA68" w:rsidR="009E7AFC" w:rsidRDefault="00502BA2" w:rsidP="000C100C">
            <w:pPr>
              <w:pStyle w:val="ReportTableText"/>
            </w:pPr>
            <w:r>
              <w:t>To be arranged</w:t>
            </w:r>
          </w:p>
        </w:tc>
      </w:tr>
      <w:tr w:rsidR="001B61F3" w14:paraId="59E48554" w14:textId="77777777" w:rsidTr="00B31082">
        <w:tc>
          <w:tcPr>
            <w:tcW w:w="2122" w:type="dxa"/>
          </w:tcPr>
          <w:p w14:paraId="305ADB2B" w14:textId="459A4FC4" w:rsidR="001B61F3" w:rsidRDefault="001B61F3" w:rsidP="000C100C">
            <w:pPr>
              <w:pStyle w:val="ReportTableText"/>
            </w:pPr>
            <w:r>
              <w:t>Principal Designer (CDM)</w:t>
            </w:r>
          </w:p>
        </w:tc>
        <w:tc>
          <w:tcPr>
            <w:tcW w:w="3827" w:type="dxa"/>
          </w:tcPr>
          <w:p w14:paraId="2896D25F" w14:textId="16DC08CA" w:rsidR="001B61F3" w:rsidRDefault="00AB3AAB" w:rsidP="000C100C">
            <w:pPr>
              <w:pStyle w:val="ReportTableText"/>
            </w:pPr>
            <w:r>
              <w:t>Plan, manage, monitor and coordinate Health and Safety in the pre-construction phase. Liaison with the Principal Contractor, keeping them informed of any risks that need to be controlled during the construction phase.</w:t>
            </w:r>
          </w:p>
        </w:tc>
        <w:tc>
          <w:tcPr>
            <w:tcW w:w="1978" w:type="dxa"/>
          </w:tcPr>
          <w:p w14:paraId="3D114082" w14:textId="1157B980" w:rsidR="001B61F3" w:rsidRDefault="00502BA2" w:rsidP="000C100C">
            <w:pPr>
              <w:pStyle w:val="ReportTableText"/>
            </w:pPr>
            <w:r>
              <w:t>To be arranged</w:t>
            </w:r>
          </w:p>
        </w:tc>
      </w:tr>
      <w:tr w:rsidR="001B61F3" w14:paraId="7254CCF2" w14:textId="77777777" w:rsidTr="00B31082">
        <w:tc>
          <w:tcPr>
            <w:tcW w:w="2122" w:type="dxa"/>
          </w:tcPr>
          <w:p w14:paraId="4E9B2D16" w14:textId="0BA243AD" w:rsidR="001B61F3" w:rsidRDefault="004B35FC">
            <w:pPr>
              <w:pStyle w:val="ReportTableText"/>
            </w:pPr>
            <w:r>
              <w:t>Security (</w:t>
            </w:r>
            <w:r w:rsidR="00D82412">
              <w:t>during operation</w:t>
            </w:r>
            <w:r>
              <w:t>)</w:t>
            </w:r>
          </w:p>
        </w:tc>
        <w:tc>
          <w:tcPr>
            <w:tcW w:w="3827" w:type="dxa"/>
          </w:tcPr>
          <w:p w14:paraId="321D8F64" w14:textId="3C1C613A" w:rsidR="001B61F3" w:rsidRDefault="00CB5F30" w:rsidP="00CB5F30">
            <w:pPr>
              <w:pStyle w:val="ReportTableText"/>
            </w:pPr>
            <w:r>
              <w:t>Work jointly with the Client Project Team to prepare a Surveillance and Security Plan. Security presence at Queen Victoria Square for the entire duration of the operation phase.</w:t>
            </w:r>
          </w:p>
        </w:tc>
        <w:tc>
          <w:tcPr>
            <w:tcW w:w="1978" w:type="dxa"/>
          </w:tcPr>
          <w:p w14:paraId="3312C679" w14:textId="6D740C2F" w:rsidR="001B61F3" w:rsidRDefault="00502BA2" w:rsidP="000C100C">
            <w:pPr>
              <w:pStyle w:val="ReportTableText"/>
            </w:pPr>
            <w:r>
              <w:t>To be arranged</w:t>
            </w:r>
          </w:p>
        </w:tc>
      </w:tr>
      <w:tr w:rsidR="001B61F3" w14:paraId="48FEAF98" w14:textId="77777777" w:rsidTr="00B31082">
        <w:tc>
          <w:tcPr>
            <w:tcW w:w="2122" w:type="dxa"/>
          </w:tcPr>
          <w:p w14:paraId="05FC4446" w14:textId="6B0B01BC" w:rsidR="001B61F3" w:rsidRDefault="004B35FC">
            <w:pPr>
              <w:pStyle w:val="ReportTableText"/>
            </w:pPr>
            <w:r>
              <w:t>Maintenance (</w:t>
            </w:r>
            <w:r w:rsidR="00D82412">
              <w:t>during operation</w:t>
            </w:r>
            <w:r>
              <w:t>)</w:t>
            </w:r>
          </w:p>
        </w:tc>
        <w:tc>
          <w:tcPr>
            <w:tcW w:w="3827" w:type="dxa"/>
          </w:tcPr>
          <w:p w14:paraId="39D3EA00" w14:textId="4854F7CB" w:rsidR="001B61F3" w:rsidRDefault="006F0CC0" w:rsidP="000C100C">
            <w:pPr>
              <w:pStyle w:val="ReportTableText"/>
            </w:pPr>
            <w:r>
              <w:t>Input into a maintenance plan. Cleaning, repairing and repainting of the blade and supports.</w:t>
            </w:r>
          </w:p>
        </w:tc>
        <w:tc>
          <w:tcPr>
            <w:tcW w:w="1978" w:type="dxa"/>
          </w:tcPr>
          <w:p w14:paraId="11C4E129" w14:textId="1804591E" w:rsidR="001B61F3" w:rsidRDefault="00502BA2" w:rsidP="000C100C">
            <w:pPr>
              <w:pStyle w:val="ReportTableText"/>
            </w:pPr>
            <w:r>
              <w:t>To be arranged</w:t>
            </w:r>
          </w:p>
        </w:tc>
      </w:tr>
      <w:tr w:rsidR="001B61F3" w14:paraId="737CE199" w14:textId="77777777" w:rsidTr="00B31082">
        <w:tc>
          <w:tcPr>
            <w:tcW w:w="2122" w:type="dxa"/>
          </w:tcPr>
          <w:p w14:paraId="798ECD46" w14:textId="35B028AE" w:rsidR="001B61F3" w:rsidRDefault="00502BA2" w:rsidP="000C100C">
            <w:pPr>
              <w:pStyle w:val="ReportTableText"/>
            </w:pPr>
            <w:r>
              <w:t>Highway works team</w:t>
            </w:r>
            <w:r w:rsidR="00D82412">
              <w:t xml:space="preserve"> (Street Furniture Contractor)</w:t>
            </w:r>
          </w:p>
        </w:tc>
        <w:tc>
          <w:tcPr>
            <w:tcW w:w="3827" w:type="dxa"/>
          </w:tcPr>
          <w:p w14:paraId="7665E519" w14:textId="65935A9F" w:rsidR="001B61F3" w:rsidRDefault="00502BA2" w:rsidP="000C100C">
            <w:pPr>
              <w:pStyle w:val="ReportTableText"/>
            </w:pPr>
            <w:r>
              <w:t>Street apparatus alterations – including pre-installation activities and works required during blade alterations.</w:t>
            </w:r>
          </w:p>
        </w:tc>
        <w:tc>
          <w:tcPr>
            <w:tcW w:w="1978" w:type="dxa"/>
          </w:tcPr>
          <w:p w14:paraId="3E12D4DC" w14:textId="27DF2287" w:rsidR="001B61F3" w:rsidRDefault="007846AB" w:rsidP="000C100C">
            <w:pPr>
              <w:pStyle w:val="ReportTableText"/>
            </w:pPr>
            <w:r>
              <w:t>To be arranged</w:t>
            </w:r>
          </w:p>
        </w:tc>
      </w:tr>
      <w:tr w:rsidR="00D82412" w14:paraId="084D03E7" w14:textId="77777777" w:rsidTr="00B31082">
        <w:tc>
          <w:tcPr>
            <w:tcW w:w="2122" w:type="dxa"/>
          </w:tcPr>
          <w:p w14:paraId="42EB4687" w14:textId="0D9B79A1" w:rsidR="00D82412" w:rsidRDefault="00D82412" w:rsidP="000C100C">
            <w:pPr>
              <w:pStyle w:val="ReportTableText"/>
            </w:pPr>
            <w:r>
              <w:t>Crowd Control</w:t>
            </w:r>
          </w:p>
        </w:tc>
        <w:tc>
          <w:tcPr>
            <w:tcW w:w="3827" w:type="dxa"/>
          </w:tcPr>
          <w:p w14:paraId="56FD88A7" w14:textId="038B8D73" w:rsidR="00D82412" w:rsidRDefault="006F0CC0" w:rsidP="000C100C">
            <w:pPr>
              <w:pStyle w:val="ReportTableText"/>
            </w:pPr>
            <w:r>
              <w:t>Crowd control on route during delivery/removal of the blade and at Queen Victoria Square during installation.</w:t>
            </w:r>
          </w:p>
        </w:tc>
        <w:tc>
          <w:tcPr>
            <w:tcW w:w="1978" w:type="dxa"/>
          </w:tcPr>
          <w:p w14:paraId="57703FD0" w14:textId="363C5110" w:rsidR="00D82412" w:rsidRDefault="007846AB" w:rsidP="000C100C">
            <w:pPr>
              <w:pStyle w:val="ReportTableText"/>
            </w:pPr>
            <w:r>
              <w:t>To be arranged</w:t>
            </w:r>
          </w:p>
        </w:tc>
      </w:tr>
      <w:tr w:rsidR="00D82412" w14:paraId="7F044789" w14:textId="77777777" w:rsidTr="00B31082">
        <w:tc>
          <w:tcPr>
            <w:tcW w:w="2122" w:type="dxa"/>
          </w:tcPr>
          <w:p w14:paraId="5B90BF97" w14:textId="252CF037" w:rsidR="00D82412" w:rsidRDefault="00D82412" w:rsidP="000C100C">
            <w:pPr>
              <w:pStyle w:val="ReportTableText"/>
            </w:pPr>
            <w:r>
              <w:t>Police Escort</w:t>
            </w:r>
          </w:p>
        </w:tc>
        <w:tc>
          <w:tcPr>
            <w:tcW w:w="3827" w:type="dxa"/>
          </w:tcPr>
          <w:p w14:paraId="5B12FA8A" w14:textId="4862D562" w:rsidR="00D82412" w:rsidRDefault="006F0CC0" w:rsidP="006F0CC0">
            <w:pPr>
              <w:pStyle w:val="ReportTableText"/>
            </w:pPr>
            <w:r>
              <w:t>Police escort during delivery and removal of the blade.</w:t>
            </w:r>
          </w:p>
        </w:tc>
        <w:tc>
          <w:tcPr>
            <w:tcW w:w="1978" w:type="dxa"/>
          </w:tcPr>
          <w:p w14:paraId="0222758D" w14:textId="2106D1DB" w:rsidR="00D82412" w:rsidRDefault="00D82412" w:rsidP="000C100C">
            <w:pPr>
              <w:pStyle w:val="ReportTableText"/>
            </w:pPr>
            <w:r>
              <w:t>Humberside Police</w:t>
            </w:r>
          </w:p>
        </w:tc>
      </w:tr>
      <w:tr w:rsidR="00D82412" w14:paraId="7CC28F29" w14:textId="77777777" w:rsidTr="00B31082">
        <w:tc>
          <w:tcPr>
            <w:tcW w:w="2122" w:type="dxa"/>
          </w:tcPr>
          <w:p w14:paraId="3C1F983A" w14:textId="51A906AC" w:rsidR="00D82412" w:rsidRDefault="00FD0835" w:rsidP="000C100C">
            <w:pPr>
              <w:pStyle w:val="ReportTableText"/>
            </w:pPr>
            <w:r>
              <w:t>Supports Fabricator</w:t>
            </w:r>
          </w:p>
        </w:tc>
        <w:tc>
          <w:tcPr>
            <w:tcW w:w="3827" w:type="dxa"/>
          </w:tcPr>
          <w:p w14:paraId="231FC828" w14:textId="06345CF3" w:rsidR="00D82412" w:rsidRDefault="006C12F6" w:rsidP="000C100C">
            <w:pPr>
              <w:pStyle w:val="ReportTableText"/>
            </w:pPr>
            <w:r>
              <w:t xml:space="preserve">Fabrication and </w:t>
            </w:r>
            <w:r w:rsidR="00B31082">
              <w:t>supply of supporting structures.</w:t>
            </w:r>
          </w:p>
        </w:tc>
        <w:tc>
          <w:tcPr>
            <w:tcW w:w="1978" w:type="dxa"/>
          </w:tcPr>
          <w:p w14:paraId="154E6D44" w14:textId="42FE993F" w:rsidR="00D82412" w:rsidRDefault="007846AB" w:rsidP="000C100C">
            <w:pPr>
              <w:pStyle w:val="ReportTableText"/>
            </w:pPr>
            <w:r>
              <w:t>To be arranged</w:t>
            </w:r>
          </w:p>
        </w:tc>
      </w:tr>
    </w:tbl>
    <w:p w14:paraId="09E00B1D" w14:textId="77777777" w:rsidR="007D53A9" w:rsidRDefault="007D53A9" w:rsidP="007D53A9">
      <w:pPr>
        <w:pStyle w:val="ReportText"/>
      </w:pPr>
    </w:p>
    <w:p w14:paraId="73170BAF" w14:textId="77777777" w:rsidR="007D53A9" w:rsidRPr="007D53A9" w:rsidRDefault="007D53A9" w:rsidP="007D53A9">
      <w:pPr>
        <w:pStyle w:val="ReportText"/>
      </w:pPr>
    </w:p>
    <w:p w14:paraId="23CD717E" w14:textId="77777777" w:rsidR="009667DB" w:rsidRDefault="009667DB" w:rsidP="009667DB">
      <w:pPr>
        <w:pStyle w:val="ReportText"/>
      </w:pPr>
    </w:p>
    <w:p w14:paraId="1B87A1BA" w14:textId="77777777" w:rsidR="009667DB" w:rsidRDefault="009667DB" w:rsidP="009667DB">
      <w:pPr>
        <w:pStyle w:val="ReportText"/>
      </w:pPr>
    </w:p>
    <w:p w14:paraId="4F01C489" w14:textId="77777777" w:rsidR="009667DB" w:rsidRPr="009667DB" w:rsidRDefault="009667DB" w:rsidP="009667DB">
      <w:pPr>
        <w:pStyle w:val="ReportText"/>
        <w:sectPr w:rsidR="009667DB" w:rsidRPr="009667DB" w:rsidSect="005A10F1">
          <w:headerReference w:type="default" r:id="rId32"/>
          <w:footerReference w:type="default" r:id="rId33"/>
          <w:pgSz w:w="11907" w:h="16839" w:code="9"/>
          <w:pgMar w:top="1701" w:right="1985" w:bottom="1418" w:left="1985" w:header="567" w:footer="567" w:gutter="0"/>
          <w:pgNumType w:start="1"/>
          <w:cols w:space="708"/>
          <w:docGrid w:linePitch="360"/>
        </w:sectPr>
      </w:pPr>
    </w:p>
    <w:tbl>
      <w:tblPr>
        <w:tblW w:w="4807" w:type="dxa"/>
        <w:jc w:val="right"/>
        <w:tblBorders>
          <w:top w:val="single" w:sz="4" w:space="0" w:color="auto"/>
        </w:tblBorders>
        <w:tblLayout w:type="fixed"/>
        <w:tblCellMar>
          <w:left w:w="0" w:type="dxa"/>
          <w:right w:w="0" w:type="dxa"/>
        </w:tblCellMar>
        <w:tblLook w:val="0000" w:firstRow="0" w:lastRow="0" w:firstColumn="0" w:lastColumn="0" w:noHBand="0" w:noVBand="0"/>
      </w:tblPr>
      <w:tblGrid>
        <w:gridCol w:w="4807"/>
      </w:tblGrid>
      <w:tr w:rsidR="001E37E2" w:rsidRPr="001E37E2" w14:paraId="2E0E216B" w14:textId="77777777" w:rsidTr="001E37E2">
        <w:trPr>
          <w:jc w:val="right"/>
        </w:trPr>
        <w:tc>
          <w:tcPr>
            <w:tcW w:w="4807" w:type="dxa"/>
            <w:tcBorders>
              <w:top w:val="nil"/>
              <w:left w:val="nil"/>
              <w:bottom w:val="nil"/>
              <w:right w:val="nil"/>
            </w:tcBorders>
            <w:vAlign w:val="center"/>
          </w:tcPr>
          <w:p w14:paraId="05C9E977" w14:textId="77777777" w:rsidR="001E37E2" w:rsidRPr="001E37E2" w:rsidRDefault="001E37E2" w:rsidP="001E37E2">
            <w:pPr>
              <w:pStyle w:val="AppendixLetter"/>
            </w:pPr>
            <w:bookmarkStart w:id="54" w:name="_Toc504291102"/>
            <w:bookmarkStart w:id="55" w:name="_Toc504291219"/>
            <w:bookmarkStart w:id="56" w:name="_Toc504291266"/>
            <w:bookmarkStart w:id="57" w:name="_Toc504291289"/>
            <w:bookmarkStart w:id="58" w:name="_Toc456966449"/>
            <w:bookmarkEnd w:id="54"/>
            <w:bookmarkEnd w:id="55"/>
            <w:bookmarkEnd w:id="56"/>
            <w:bookmarkEnd w:id="57"/>
            <w:bookmarkEnd w:id="58"/>
          </w:p>
        </w:tc>
      </w:tr>
      <w:tr w:rsidR="001E37E2" w:rsidRPr="001E37E2" w14:paraId="74A43AEA" w14:textId="77777777" w:rsidTr="001E37E2">
        <w:trPr>
          <w:jc w:val="right"/>
        </w:trPr>
        <w:tc>
          <w:tcPr>
            <w:tcW w:w="4807" w:type="dxa"/>
            <w:tcBorders>
              <w:top w:val="nil"/>
              <w:left w:val="nil"/>
              <w:bottom w:val="nil"/>
              <w:right w:val="nil"/>
            </w:tcBorders>
            <w:vAlign w:val="center"/>
          </w:tcPr>
          <w:p w14:paraId="423717A3" w14:textId="1980195C" w:rsidR="00F52594" w:rsidRDefault="00F52594" w:rsidP="00F52594">
            <w:pPr>
              <w:pStyle w:val="AppendixTitle"/>
            </w:pPr>
            <w:bookmarkStart w:id="59" w:name="AppTitle3"/>
            <w:bookmarkStart w:id="60" w:name="_Toc456966450"/>
            <w:r>
              <w:t xml:space="preserve">Preferred </w:t>
            </w:r>
            <w:r w:rsidR="00D62BC4">
              <w:t xml:space="preserve">and Alternative </w:t>
            </w:r>
            <w:r>
              <w:t>Installation Arrangement</w:t>
            </w:r>
            <w:bookmarkEnd w:id="59"/>
            <w:r w:rsidR="00D62BC4">
              <w:t>s</w:t>
            </w:r>
            <w:bookmarkEnd w:id="60"/>
          </w:p>
          <w:p w14:paraId="6F24DFA2" w14:textId="2F3992DD" w:rsidR="00F52594" w:rsidRPr="00F52594" w:rsidRDefault="00F52594" w:rsidP="00F52594"/>
        </w:tc>
      </w:tr>
    </w:tbl>
    <w:p w14:paraId="5B7526F5" w14:textId="77777777" w:rsidR="001E37E2" w:rsidRPr="001E37E2" w:rsidRDefault="001E37E2">
      <w:bookmarkStart w:id="61" w:name="AppText1"/>
      <w:bookmarkEnd w:id="61"/>
    </w:p>
    <w:p w14:paraId="7CD99EAC" w14:textId="77777777" w:rsidR="001E37E2" w:rsidRPr="001E37E2" w:rsidRDefault="001E37E2" w:rsidP="001E37E2"/>
    <w:p w14:paraId="694A1D9E" w14:textId="77777777" w:rsidR="001E37E2" w:rsidRDefault="001E37E2" w:rsidP="001E37E2">
      <w:pPr>
        <w:pStyle w:val="AppendixText"/>
        <w:rPr>
          <w:lang w:eastAsia="en-US"/>
        </w:rPr>
        <w:sectPr w:rsidR="001E37E2" w:rsidSect="005A10F1">
          <w:headerReference w:type="default" r:id="rId34"/>
          <w:footerReference w:type="default" r:id="rId35"/>
          <w:pgSz w:w="11909" w:h="16834" w:code="9"/>
          <w:pgMar w:top="2551" w:right="1417" w:bottom="1417" w:left="1134" w:header="567" w:footer="567" w:gutter="0"/>
          <w:pgNumType w:start="1"/>
          <w:cols w:space="720"/>
          <w:docGrid w:linePitch="326"/>
        </w:sectPr>
      </w:pPr>
    </w:p>
    <w:tbl>
      <w:tblPr>
        <w:tblW w:w="4807" w:type="dxa"/>
        <w:jc w:val="right"/>
        <w:tblBorders>
          <w:top w:val="single" w:sz="4" w:space="0" w:color="auto"/>
        </w:tblBorders>
        <w:tblLayout w:type="fixed"/>
        <w:tblCellMar>
          <w:left w:w="0" w:type="dxa"/>
          <w:right w:w="0" w:type="dxa"/>
        </w:tblCellMar>
        <w:tblLook w:val="0000" w:firstRow="0" w:lastRow="0" w:firstColumn="0" w:lastColumn="0" w:noHBand="0" w:noVBand="0"/>
      </w:tblPr>
      <w:tblGrid>
        <w:gridCol w:w="4807"/>
      </w:tblGrid>
      <w:tr w:rsidR="001E37E2" w:rsidRPr="001E37E2" w14:paraId="00243532" w14:textId="77777777" w:rsidTr="001E37E2">
        <w:trPr>
          <w:jc w:val="right"/>
        </w:trPr>
        <w:tc>
          <w:tcPr>
            <w:tcW w:w="4807" w:type="dxa"/>
            <w:tcBorders>
              <w:top w:val="nil"/>
              <w:left w:val="nil"/>
              <w:bottom w:val="nil"/>
              <w:right w:val="nil"/>
            </w:tcBorders>
            <w:vAlign w:val="center"/>
          </w:tcPr>
          <w:p w14:paraId="32F1C520" w14:textId="77777777" w:rsidR="001E37E2" w:rsidRPr="001E37E2" w:rsidRDefault="001E37E2" w:rsidP="001E37E2">
            <w:pPr>
              <w:pStyle w:val="AppendixLetter"/>
            </w:pPr>
            <w:bookmarkStart w:id="62" w:name="_Toc456966451"/>
            <w:bookmarkEnd w:id="62"/>
          </w:p>
        </w:tc>
      </w:tr>
      <w:tr w:rsidR="001E37E2" w:rsidRPr="001E37E2" w14:paraId="5195232B" w14:textId="77777777" w:rsidTr="001E37E2">
        <w:trPr>
          <w:jc w:val="right"/>
        </w:trPr>
        <w:tc>
          <w:tcPr>
            <w:tcW w:w="4807" w:type="dxa"/>
            <w:tcBorders>
              <w:top w:val="nil"/>
              <w:left w:val="nil"/>
              <w:bottom w:val="nil"/>
              <w:right w:val="nil"/>
            </w:tcBorders>
            <w:vAlign w:val="center"/>
          </w:tcPr>
          <w:p w14:paraId="0819671B" w14:textId="718CBCDC" w:rsidR="001E37E2" w:rsidRPr="001E37E2" w:rsidRDefault="00F52594" w:rsidP="001E37E2">
            <w:pPr>
              <w:pStyle w:val="AppendixTitle"/>
            </w:pPr>
            <w:bookmarkStart w:id="63" w:name="AppTitle1"/>
            <w:bookmarkStart w:id="64" w:name="_Toc456966452"/>
            <w:r>
              <w:t>Preferred Access Route</w:t>
            </w:r>
            <w:bookmarkEnd w:id="63"/>
            <w:bookmarkEnd w:id="64"/>
          </w:p>
        </w:tc>
      </w:tr>
    </w:tbl>
    <w:p w14:paraId="6172FEDA" w14:textId="77777777" w:rsidR="001E37E2" w:rsidRPr="001E37E2" w:rsidRDefault="001E37E2">
      <w:bookmarkStart w:id="65" w:name="AppText2"/>
      <w:bookmarkEnd w:id="65"/>
    </w:p>
    <w:p w14:paraId="2AFEDD96" w14:textId="77777777" w:rsidR="001E37E2" w:rsidRPr="001E37E2" w:rsidRDefault="001E37E2" w:rsidP="001E37E2"/>
    <w:p w14:paraId="0A93DAB4" w14:textId="77777777" w:rsidR="001E37E2" w:rsidRDefault="001E37E2" w:rsidP="001E37E2">
      <w:pPr>
        <w:pStyle w:val="AppendixText"/>
        <w:rPr>
          <w:lang w:eastAsia="en-US"/>
        </w:rPr>
        <w:sectPr w:rsidR="001E37E2" w:rsidSect="005A10F1">
          <w:headerReference w:type="default" r:id="rId36"/>
          <w:footerReference w:type="default" r:id="rId37"/>
          <w:pgSz w:w="11909" w:h="16834" w:code="9"/>
          <w:pgMar w:top="2551" w:right="1417" w:bottom="1417" w:left="1134" w:header="567" w:footer="567" w:gutter="0"/>
          <w:pgNumType w:start="1"/>
          <w:cols w:space="720"/>
          <w:docGrid w:linePitch="326"/>
        </w:sectPr>
      </w:pPr>
    </w:p>
    <w:tbl>
      <w:tblPr>
        <w:tblW w:w="4807" w:type="dxa"/>
        <w:jc w:val="right"/>
        <w:tblBorders>
          <w:top w:val="single" w:sz="4" w:space="0" w:color="auto"/>
        </w:tblBorders>
        <w:tblLayout w:type="fixed"/>
        <w:tblCellMar>
          <w:left w:w="0" w:type="dxa"/>
          <w:right w:w="0" w:type="dxa"/>
        </w:tblCellMar>
        <w:tblLook w:val="0000" w:firstRow="0" w:lastRow="0" w:firstColumn="0" w:lastColumn="0" w:noHBand="0" w:noVBand="0"/>
      </w:tblPr>
      <w:tblGrid>
        <w:gridCol w:w="4807"/>
      </w:tblGrid>
      <w:tr w:rsidR="001E37E2" w:rsidRPr="001E37E2" w14:paraId="3172D0D3" w14:textId="77777777" w:rsidTr="001E37E2">
        <w:trPr>
          <w:jc w:val="right"/>
        </w:trPr>
        <w:tc>
          <w:tcPr>
            <w:tcW w:w="4807" w:type="dxa"/>
            <w:tcBorders>
              <w:top w:val="nil"/>
              <w:left w:val="nil"/>
              <w:bottom w:val="nil"/>
              <w:right w:val="nil"/>
            </w:tcBorders>
            <w:vAlign w:val="center"/>
          </w:tcPr>
          <w:p w14:paraId="677FEB4D" w14:textId="77777777" w:rsidR="001E37E2" w:rsidRPr="001E37E2" w:rsidRDefault="001E37E2" w:rsidP="001E37E2">
            <w:pPr>
              <w:pStyle w:val="AppendixLetter"/>
            </w:pPr>
            <w:bookmarkStart w:id="66" w:name="_Toc456966453"/>
            <w:bookmarkEnd w:id="66"/>
          </w:p>
        </w:tc>
      </w:tr>
      <w:tr w:rsidR="001E37E2" w:rsidRPr="001E37E2" w14:paraId="59626BBD" w14:textId="77777777" w:rsidTr="001E37E2">
        <w:trPr>
          <w:jc w:val="right"/>
        </w:trPr>
        <w:tc>
          <w:tcPr>
            <w:tcW w:w="4807" w:type="dxa"/>
            <w:tcBorders>
              <w:top w:val="nil"/>
              <w:left w:val="nil"/>
              <w:bottom w:val="nil"/>
              <w:right w:val="nil"/>
            </w:tcBorders>
            <w:vAlign w:val="center"/>
          </w:tcPr>
          <w:p w14:paraId="1CC1FF0E" w14:textId="568EA032" w:rsidR="00F52594" w:rsidRPr="00F52594" w:rsidRDefault="00D62BC4" w:rsidP="00F52594">
            <w:pPr>
              <w:pStyle w:val="AppendixTitle"/>
            </w:pPr>
            <w:bookmarkStart w:id="67" w:name="_Toc456966454"/>
            <w:r>
              <w:t>Programme</w:t>
            </w:r>
            <w:bookmarkEnd w:id="67"/>
          </w:p>
        </w:tc>
      </w:tr>
    </w:tbl>
    <w:p w14:paraId="2FCC1F95" w14:textId="77777777" w:rsidR="001E37E2" w:rsidRPr="001E37E2" w:rsidRDefault="001E37E2">
      <w:bookmarkStart w:id="68" w:name="AppText3"/>
      <w:bookmarkEnd w:id="68"/>
    </w:p>
    <w:p w14:paraId="07BDEF13" w14:textId="77777777" w:rsidR="001E37E2" w:rsidRPr="001E37E2" w:rsidRDefault="001E37E2" w:rsidP="001E37E2"/>
    <w:p w14:paraId="4C4E9FF4" w14:textId="77777777" w:rsidR="001E37E2" w:rsidRDefault="001E37E2" w:rsidP="001E37E2">
      <w:pPr>
        <w:pStyle w:val="AppendixText"/>
        <w:rPr>
          <w:lang w:eastAsia="en-US"/>
        </w:rPr>
        <w:sectPr w:rsidR="001E37E2" w:rsidSect="005A10F1">
          <w:headerReference w:type="default" r:id="rId38"/>
          <w:footerReference w:type="default" r:id="rId39"/>
          <w:pgSz w:w="11909" w:h="16834" w:code="9"/>
          <w:pgMar w:top="2551" w:right="1417" w:bottom="1417" w:left="1134" w:header="567" w:footer="567" w:gutter="0"/>
          <w:pgNumType w:start="1"/>
          <w:cols w:space="720"/>
          <w:docGrid w:linePitch="326"/>
        </w:sectPr>
      </w:pPr>
    </w:p>
    <w:tbl>
      <w:tblPr>
        <w:tblW w:w="4807" w:type="dxa"/>
        <w:jc w:val="right"/>
        <w:tblBorders>
          <w:top w:val="single" w:sz="4" w:space="0" w:color="auto"/>
        </w:tblBorders>
        <w:tblLayout w:type="fixed"/>
        <w:tblCellMar>
          <w:left w:w="0" w:type="dxa"/>
          <w:right w:w="0" w:type="dxa"/>
        </w:tblCellMar>
        <w:tblLook w:val="0000" w:firstRow="0" w:lastRow="0" w:firstColumn="0" w:lastColumn="0" w:noHBand="0" w:noVBand="0"/>
      </w:tblPr>
      <w:tblGrid>
        <w:gridCol w:w="4807"/>
      </w:tblGrid>
      <w:tr w:rsidR="001E37E2" w:rsidRPr="001E37E2" w14:paraId="7AC6EC9E" w14:textId="77777777" w:rsidTr="001E37E2">
        <w:trPr>
          <w:jc w:val="right"/>
        </w:trPr>
        <w:tc>
          <w:tcPr>
            <w:tcW w:w="4807" w:type="dxa"/>
            <w:tcBorders>
              <w:top w:val="nil"/>
              <w:left w:val="nil"/>
              <w:bottom w:val="nil"/>
              <w:right w:val="nil"/>
            </w:tcBorders>
            <w:vAlign w:val="center"/>
          </w:tcPr>
          <w:p w14:paraId="2F4EBD75" w14:textId="77777777" w:rsidR="001E37E2" w:rsidRPr="001E37E2" w:rsidRDefault="001E37E2" w:rsidP="001E37E2">
            <w:pPr>
              <w:pStyle w:val="AppendixLetter"/>
            </w:pPr>
            <w:bookmarkStart w:id="69" w:name="_Toc456966455"/>
            <w:bookmarkEnd w:id="69"/>
          </w:p>
        </w:tc>
      </w:tr>
      <w:tr w:rsidR="001E37E2" w:rsidRPr="001E37E2" w14:paraId="415ED5CC" w14:textId="77777777" w:rsidTr="001E37E2">
        <w:trPr>
          <w:jc w:val="right"/>
        </w:trPr>
        <w:tc>
          <w:tcPr>
            <w:tcW w:w="4807" w:type="dxa"/>
            <w:tcBorders>
              <w:top w:val="nil"/>
              <w:left w:val="nil"/>
              <w:bottom w:val="nil"/>
              <w:right w:val="nil"/>
            </w:tcBorders>
            <w:vAlign w:val="center"/>
          </w:tcPr>
          <w:p w14:paraId="3C7075AA" w14:textId="5F852C1C" w:rsidR="001E37E2" w:rsidRPr="001E37E2" w:rsidRDefault="00D62BC4" w:rsidP="001E37E2">
            <w:pPr>
              <w:pStyle w:val="AppendixTitle"/>
            </w:pPr>
            <w:bookmarkStart w:id="70" w:name="_Toc456966456"/>
            <w:r>
              <w:t>Cost Estimate</w:t>
            </w:r>
            <w:bookmarkEnd w:id="70"/>
          </w:p>
        </w:tc>
      </w:tr>
    </w:tbl>
    <w:p w14:paraId="6E3CC12F" w14:textId="77777777" w:rsidR="001E37E2" w:rsidRPr="001E37E2" w:rsidRDefault="001E37E2">
      <w:bookmarkStart w:id="71" w:name="AppText4"/>
      <w:bookmarkEnd w:id="71"/>
    </w:p>
    <w:p w14:paraId="4DFEEDE8" w14:textId="77777777" w:rsidR="001E37E2" w:rsidRPr="001E37E2" w:rsidRDefault="001E37E2" w:rsidP="001E37E2"/>
    <w:p w14:paraId="5A60A636" w14:textId="77777777" w:rsidR="00F52594" w:rsidRDefault="00F52594" w:rsidP="001E37E2">
      <w:pPr>
        <w:pStyle w:val="AppendixText"/>
        <w:rPr>
          <w:lang w:eastAsia="en-US"/>
        </w:rPr>
        <w:sectPr w:rsidR="00F52594" w:rsidSect="005A10F1">
          <w:headerReference w:type="default" r:id="rId40"/>
          <w:footerReference w:type="default" r:id="rId41"/>
          <w:pgSz w:w="11909" w:h="16834" w:code="9"/>
          <w:pgMar w:top="2551" w:right="1417" w:bottom="1417" w:left="1134" w:header="567" w:footer="567" w:gutter="0"/>
          <w:pgNumType w:start="1"/>
          <w:cols w:space="720"/>
          <w:docGrid w:linePitch="326"/>
        </w:sectPr>
      </w:pPr>
    </w:p>
    <w:tbl>
      <w:tblPr>
        <w:tblW w:w="4807" w:type="dxa"/>
        <w:jc w:val="right"/>
        <w:tblBorders>
          <w:top w:val="single" w:sz="4" w:space="0" w:color="auto"/>
        </w:tblBorders>
        <w:tblLayout w:type="fixed"/>
        <w:tblCellMar>
          <w:left w:w="0" w:type="dxa"/>
          <w:right w:w="0" w:type="dxa"/>
        </w:tblCellMar>
        <w:tblLook w:val="0000" w:firstRow="0" w:lastRow="0" w:firstColumn="0" w:lastColumn="0" w:noHBand="0" w:noVBand="0"/>
      </w:tblPr>
      <w:tblGrid>
        <w:gridCol w:w="4807"/>
      </w:tblGrid>
      <w:tr w:rsidR="00F52594" w:rsidRPr="00F52594" w14:paraId="70569F21" w14:textId="77777777" w:rsidTr="009667DB">
        <w:trPr>
          <w:jc w:val="right"/>
        </w:trPr>
        <w:tc>
          <w:tcPr>
            <w:tcW w:w="4807" w:type="dxa"/>
            <w:tcBorders>
              <w:top w:val="nil"/>
              <w:left w:val="nil"/>
              <w:bottom w:val="nil"/>
              <w:right w:val="nil"/>
            </w:tcBorders>
            <w:vAlign w:val="center"/>
          </w:tcPr>
          <w:p w14:paraId="1691BEEF" w14:textId="77777777" w:rsidR="00F52594" w:rsidRPr="00F52594" w:rsidRDefault="00F52594" w:rsidP="00F52594">
            <w:pPr>
              <w:pStyle w:val="AppendixLetter"/>
            </w:pPr>
            <w:bookmarkStart w:id="72" w:name="_Toc456966457"/>
            <w:bookmarkEnd w:id="72"/>
          </w:p>
        </w:tc>
      </w:tr>
      <w:tr w:rsidR="00F52594" w:rsidRPr="00F52594" w14:paraId="5ECBF9EF" w14:textId="77777777" w:rsidTr="009667DB">
        <w:trPr>
          <w:jc w:val="right"/>
        </w:trPr>
        <w:tc>
          <w:tcPr>
            <w:tcW w:w="4807" w:type="dxa"/>
            <w:tcBorders>
              <w:top w:val="nil"/>
              <w:left w:val="nil"/>
              <w:bottom w:val="nil"/>
              <w:right w:val="nil"/>
            </w:tcBorders>
            <w:vAlign w:val="center"/>
          </w:tcPr>
          <w:p w14:paraId="462399B1" w14:textId="182A3A04" w:rsidR="00F52594" w:rsidRPr="00F52594" w:rsidRDefault="00D62BC4" w:rsidP="009667DB">
            <w:pPr>
              <w:pStyle w:val="AppendixTitle"/>
            </w:pPr>
            <w:bookmarkStart w:id="73" w:name="_Toc456966458"/>
            <w:r>
              <w:t>Risk Register</w:t>
            </w:r>
            <w:bookmarkEnd w:id="73"/>
          </w:p>
        </w:tc>
      </w:tr>
    </w:tbl>
    <w:p w14:paraId="52402F79" w14:textId="77777777" w:rsidR="00F52594" w:rsidRPr="00F52594" w:rsidRDefault="00F52594"/>
    <w:p w14:paraId="176D3248" w14:textId="77777777" w:rsidR="00F52594" w:rsidRPr="00F52594" w:rsidRDefault="00F52594" w:rsidP="009667DB">
      <w:bookmarkStart w:id="74" w:name="AppText5"/>
      <w:bookmarkEnd w:id="74"/>
    </w:p>
    <w:p w14:paraId="71D8CE35" w14:textId="601D2D53" w:rsidR="001E37E2" w:rsidRPr="00F52594" w:rsidRDefault="001E37E2" w:rsidP="001E37E2">
      <w:pPr>
        <w:pStyle w:val="AppendixText"/>
        <w:rPr>
          <w:lang w:eastAsia="en-US"/>
        </w:rPr>
      </w:pPr>
    </w:p>
    <w:sectPr w:rsidR="001E37E2" w:rsidRPr="00F52594" w:rsidSect="005A10F1">
      <w:headerReference w:type="default" r:id="rId42"/>
      <w:footerReference w:type="default" r:id="rId43"/>
      <w:pgSz w:w="11909" w:h="16834" w:code="9"/>
      <w:pgMar w:top="2551" w:right="1417" w:bottom="1417" w:left="1134" w:header="567" w:footer="567" w:gutter="0"/>
      <w:pgNumType w:start="1"/>
      <w:cols w:space="720"/>
      <w:docGrid w:linePitch="326"/>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331">
      <wne:acd wne:acdName="acd4"/>
    </wne:keymap>
    <wne:keymap wne:kcmPrimary="0332">
      <wne:acd wne:acdName="acd5"/>
    </wne:keymap>
    <wne:keymap wne:kcmPrimary="0333">
      <wne:acd wne:acdName="acd6"/>
    </wne:keymap>
    <wne:keymap wne:kcmPrimary="0341">
      <wne:macro wne:macroName="REP_UTILITIES.REP_UTILS.INSERTAPPENDICESORDIVIDERS"/>
    </wne:keymap>
    <wne:keymap wne:kcmPrimary="0342">
      <wne:macro wne:macroName="REP_UTILITIES.REP_UTILS.HELPTOGGLE"/>
    </wne:keymap>
    <wne:keymap wne:kcmPrimary="0343">
      <wne:macro wne:macroName="REP_UTILITIES.REP_UTILS.SWITCHTO2COLUMNS"/>
    </wne:keymap>
    <wne:keymap wne:kcmPrimary="0344">
      <wne:macro wne:macroName="REP_UTILITIES.REP_UTILS.DVINSERT"/>
    </wne:keymap>
    <wne:keymap wne:kcmPrimary="0345">
      <wne:macro wne:macroName="REP_UTILITIES.REP_UTILS.REPORTCONTENTS"/>
    </wne:keymap>
    <wne:keymap wne:kcmPrimary="0349">
      <wne:acd wne:acdName="acd7"/>
    </wne:keymap>
    <wne:keymap wne:kcmPrimary="034A">
      <wne:macro wne:macroName="REP_UTILITIES.REP_UTILS.INSERTCV"/>
    </wne:keymap>
    <wne:keymap wne:kcmPrimary="034B">
      <wne:acd wne:acdName="acd14"/>
    </wne:keymap>
    <wne:keymap wne:kcmPrimary="034C">
      <wne:acd wne:acdName="acd13"/>
    </wne:keymap>
    <wne:keymap wne:kcmPrimary="034F">
      <wne:macro wne:macroName="REP_UTILITIES.REP_UTILS.SWITCHORIENTATION"/>
    </wne:keymap>
    <wne:keymap wne:kcmPrimary="0350">
      <wne:acd wne:acdName="acd9"/>
    </wne:keymap>
    <wne:keymap wne:kcmPrimary="0352">
      <wne:acd wne:acdName="acd8"/>
    </wne:keymap>
    <wne:keymap wne:kcmPrimary="0353">
      <wne:acd wne:acdName="acd11"/>
    </wne:keymap>
    <wne:keymap wne:kcmPrimary="0354">
      <wne:acd wne:acdName="acd10"/>
    </wne:keymap>
    <wne:keymap wne:kcmPrimary="0355">
      <wne:acd wne:acdName="acd12"/>
    </wne:keymap>
    <wne:keymap wne:kcmPrimary="0358">
      <wne:macro wne:macroName="REP_UTILITIES.REP_UTILS.IMAGEBOXES"/>
    </wne:keymap>
    <wne:keymap wne:kcmPrimary="0359">
      <wne:macro wne:macroName="REP_UTILITIES.REP_UTILS.ALTERNATIVESTYLE"/>
    </wne:keymap>
    <wne:keymap wne:kcmPrimary="0431">
      <wne:acd wne:acdName="acd15"/>
    </wne:keymap>
    <wne:keymap wne:kcmPrimary="0432">
      <wne:acd wne:acdName="acd16"/>
    </wne:keymap>
    <wne:keymap wne:kcmPrimary="0433">
      <wne:acd wne:acdName="acd17"/>
    </wne:keymap>
    <wne:keymap wne:kcmPrimary="0434">
      <wne:acd wne:acdName="acd18"/>
    </wne:keymap>
    <wne:keymap wne:kcmPrimary="0531">
      <wne:acd wne:acdName="acd19"/>
    </wne:keymap>
    <wne:keymap wne:kcmPrimary="0532">
      <wne:acd wne:acdName="acd20"/>
    </wne:keymap>
    <wne:keymap wne:kcmPrimary="0533">
      <wne:acd wne:acdName="acd2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Manifest>
  </wne:toolbars>
  <wne:acds>
    <wne:acd wne:argValue="AgBSAGUAcABvAHIAdAAgAEwAZQB2AGUAbAAgADEA" wne:acdName="acd0" wne:fciIndexBasedOn="0065"/>
    <wne:acd wne:argValue="AgBSAGUAcABvAHIAdAAgAEwAZQB2AGUAbAAgADIA" wne:acdName="acd1" wne:fciIndexBasedOn="0065"/>
    <wne:acd wne:argValue="AgBSAGUAcABvAHIAdAAgAEwAZQB2AGUAbAAgADMA" wne:acdName="acd2" wne:fciIndexBasedOn="0065"/>
    <wne:acd wne:argValue="AgBSAGUAcABvAHIAdAAgAEwAZQB2AGUAbAAgADQA" wne:acdName="acd3" wne:fciIndexBasedOn="0065"/>
    <wne:acd wne:argValue="AgBSAGUAcABvAHIAdAAgAEwAZQB2AGUAbAAgADEAIABOAG8AIABOAHUAbQBiAGUAcgA=" wne:acdName="acd4" wne:fciIndexBasedOn="0065"/>
    <wne:acd wne:argValue="AgBSAGUAcABvAHIAdAAgAEwAZQB2AGUAbAAgADIAIABOAG8AIABOAHUAbQBiAGUAcgA=" wne:acdName="acd5" wne:fciIndexBasedOn="0065"/>
    <wne:acd wne:argValue="AgBSAGUAcABvAHIAdAAgAEwAZQB2AGUAbAAgADMAIABOAG8AIABOAHUAbQBiAGUAcgA=" wne:acdName="acd6" wne:fciIndexBasedOn="0065"/>
    <wne:acd wne:argValue="AgBSAGUAcABvAHIAdAAgAEkAbgBzAGUAcgB0ACAAUABpAGMAdAB1AHIAZQA=" wne:acdName="acd7" wne:fciIndexBasedOn="0065"/>
    <wne:acd wne:argValue="AgBSAGUAcABvAHIAdAAgAFIAZQBmAGUAcgBlAG4AYwBlAA==" wne:acdName="acd8" wne:fciIndexBasedOn="0065"/>
    <wne:acd wne:argValue="AgBSAGUAcABvAHIAdAAgAFQAZQB4AHQA" wne:acdName="acd9" wne:fciIndexBasedOn="0065"/>
    <wne:acd wne:argValue="AgBSAGUAcABvAHIAdAAgAFQAYQBiAGwAZQAgAFQAZQB4AHQA" wne:acdName="acd10" wne:fciIndexBasedOn="0065"/>
    <wne:acd wne:argValue="AgBSAGUAcABvAHIAdAAgAEwAaQBzAHQA" wne:acdName="acd11" wne:fciIndexBasedOn="0065"/>
    <wne:acd wne:argValue="AgBSAGUAcABvAHIAdAAgAEwAaQBzAHQAIABOAHUAbQBiAGUAcgA=" wne:acdName="acd12" wne:fciIndexBasedOn="0065"/>
    <wne:acd wne:argValue="AgBSAGUAcABvAHIAdAAgAEwAaQBzAHQAIAAxAA==" wne:acdName="acd13" wne:fciIndexBasedOn="0065"/>
    <wne:acd wne:argValue="AgBSAGUAcABvAHIAdAAgAEwAaQBzAHQAIAAyAA==" wne:acdName="acd14" wne:fciIndexBasedOn="0065"/>
    <wne:acd wne:argValue="AgBBAHAAcABlAG4AZABpAHgAIABMAGUAdgBlAGwAIAAxAA==" wne:acdName="acd15" wne:fciIndexBasedOn="0065"/>
    <wne:acd wne:argValue="AgBBAHAAcABlAG4AZABpAHgAIABMAGUAdgBlAGwAIAAyAA==" wne:acdName="acd16" wne:fciIndexBasedOn="0065"/>
    <wne:acd wne:argValue="AgBBAHAAcABlAG4AZABpAHgAIABMAGUAdgBlAGwAIAAzAA==" wne:acdName="acd17" wne:fciIndexBasedOn="0065"/>
    <wne:acd wne:argValue="AgBBAHAAcABlAG4AZABpAHgAIABMAGUAdgBlAGwAIAA0AA==" wne:acdName="acd18" wne:fciIndexBasedOn="0065"/>
    <wne:acd wne:argValue="AgBBAHAAcABlAG4AZABpAHgAIABMAGUAdgBlAGwAIAAxACAATgBvACAATgB1AG0AYgBlAHIA" wne:acdName="acd19" wne:fciIndexBasedOn="0065"/>
    <wne:acd wne:argValue="AgBBAHAAcABlAG4AZABpAHgAIABMAGUAdgBlAGwAIAAyACAATgBvACAATgB1AG0AYgBlAHIA" wne:acdName="acd20" wne:fciIndexBasedOn="0065"/>
    <wne:acd wne:argValue="AgBBAHAAcABlAG4AZABpAHgAIABMAGUAdgBlAGwAIAAzACAATgBvACAATgB1AG0AYgBlAHIA" wne:acdName="acd2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AFCB5" w14:textId="77777777" w:rsidR="00A926DE" w:rsidRDefault="00A926DE">
      <w:r>
        <w:separator/>
      </w:r>
    </w:p>
  </w:endnote>
  <w:endnote w:type="continuationSeparator" w:id="0">
    <w:p w14:paraId="51EC03C1" w14:textId="77777777" w:rsidR="00A926DE" w:rsidRDefault="00A92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76331" w14:textId="77777777" w:rsidR="00DF4D2B" w:rsidRDefault="00DF4D2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AC2C3" w14:textId="77777777" w:rsidR="00A926DE" w:rsidRPr="00DF4D2B" w:rsidRDefault="00A926DE" w:rsidP="001E37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74657" w14:textId="77777777" w:rsidR="00DF4D2B" w:rsidRPr="00DF4D2B" w:rsidRDefault="00DF4D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A10B9" w14:textId="77777777" w:rsidR="00DF4D2B" w:rsidRDefault="00DF4D2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000" w:firstRow="0" w:lastRow="0" w:firstColumn="0" w:lastColumn="0" w:noHBand="0" w:noVBand="0"/>
    </w:tblPr>
    <w:tblGrid>
      <w:gridCol w:w="6537"/>
      <w:gridCol w:w="1400"/>
    </w:tblGrid>
    <w:tr w:rsidR="00A926DE" w:rsidRPr="00DF4D2B" w14:paraId="4800DA41" w14:textId="77777777" w:rsidTr="001E37E2">
      <w:trPr>
        <w:cantSplit/>
        <w:jc w:val="center"/>
      </w:trPr>
      <w:tc>
        <w:tcPr>
          <w:tcW w:w="6537" w:type="dxa"/>
          <w:noWrap/>
          <w:vAlign w:val="bottom"/>
        </w:tcPr>
        <w:p w14:paraId="04C0226D" w14:textId="14EA78E4" w:rsidR="00A926DE" w:rsidRPr="00DF4D2B" w:rsidRDefault="00DF4D2B" w:rsidP="001E37E2">
          <w:pPr>
            <w:pStyle w:val="Footer"/>
          </w:pPr>
          <w:sdt>
            <w:sdtPr>
              <w:alias w:val="DocRef"/>
              <w:tag w:val="DocRef"/>
              <w:id w:val="886771586"/>
              <w:lock w:val="sdtLocked"/>
              <w:dataBinding w:xpath="/root[1]/DocRef[1]" w:storeItemID="{F6014077-E0A1-4F0C-B82B-320C05E5C328}"/>
              <w:text/>
            </w:sdtPr>
            <w:sdtEndPr/>
            <w:sdtContent>
              <w:r w:rsidR="00A926DE" w:rsidRPr="00DF4D2B">
                <w:t xml:space="preserve"> </w:t>
              </w:r>
            </w:sdtContent>
          </w:sdt>
          <w:r w:rsidR="00A926DE" w:rsidRPr="00DF4D2B">
            <w:t xml:space="preserve"> | </w:t>
          </w:r>
          <w:sdt>
            <w:sdtPr>
              <w:alias w:val="Revision"/>
              <w:tag w:val="Revision"/>
              <w:id w:val="-1621840020"/>
              <w:lock w:val="sdtLocked"/>
              <w:dataBinding w:xpath="/root[1]/Revision[1]" w:storeItemID="{A4CB93DE-38AC-48D5-AF45-220420C71958}"/>
              <w:text/>
            </w:sdtPr>
            <w:sdtEndPr/>
            <w:sdtContent>
              <w:r w:rsidR="00A926DE" w:rsidRPr="00DF4D2B">
                <w:t>Draft 1</w:t>
              </w:r>
            </w:sdtContent>
          </w:sdt>
          <w:r w:rsidR="00A926DE" w:rsidRPr="00DF4D2B">
            <w:t xml:space="preserve"> | </w:t>
          </w:r>
          <w:sdt>
            <w:sdtPr>
              <w:alias w:val="Revision Date"/>
              <w:tag w:val="Use REVISION to amend"/>
              <w:id w:val="7473758"/>
              <w:lock w:val="sdtLocked"/>
              <w:dataBinding w:prefixMappings="xmlns:ns0='http://schemas.microsoft.com/office/2006/coverPageProps' " w:xpath="/ns0:CoverPageProperties[1]/ns0:PublishDate[1]" w:storeItemID="{55AF091B-3C7A-41E3-B477-F2FDAA23CFDA}"/>
              <w:date w:fullDate="2016-07-22T00:00:00Z">
                <w:dateFormat w:val="d MMMM yyyy"/>
                <w:lid w:val="en-GB"/>
                <w:storeMappedDataAs w:val="text"/>
                <w:calendar w:val="gregorian"/>
              </w:date>
            </w:sdtPr>
            <w:sdtEndPr/>
            <w:sdtContent>
              <w:r w:rsidR="00553733" w:rsidRPr="00DF4D2B">
                <w:t>22 July 2016</w:t>
              </w:r>
            </w:sdtContent>
          </w:sdt>
          <w:r w:rsidR="00A926DE" w:rsidRPr="00DF4D2B">
            <w:t xml:space="preserve"> </w:t>
          </w:r>
        </w:p>
        <w:p w14:paraId="59F571D5" w14:textId="787B04C4" w:rsidR="00A926DE" w:rsidRPr="00DF4D2B" w:rsidRDefault="002235B0" w:rsidP="001E37E2">
          <w:pPr>
            <w:pStyle w:val="Filename"/>
          </w:pPr>
          <w:fldSimple w:instr=" FILENAME \p  \* MERGEFORMAT ">
            <w:r w:rsidR="00DF4D2B" w:rsidRPr="00DF4D2B">
              <w:t>\\global\europe\Leeds\Jobs\240000\249697-00\98 Record of Issue\2016-07-26 Draft Feasibility Study\2016-07-22 Zephyr Feasibility Study - Draft 1.docx</w:t>
            </w:r>
          </w:fldSimple>
          <w:bookmarkStart w:id="12" w:name="FtrFilename2"/>
          <w:bookmarkEnd w:id="12"/>
        </w:p>
      </w:tc>
      <w:tc>
        <w:tcPr>
          <w:tcW w:w="1400" w:type="dxa"/>
          <w:noWrap/>
        </w:tcPr>
        <w:p w14:paraId="381CE819" w14:textId="77777777" w:rsidR="00A926DE" w:rsidRPr="00DF4D2B" w:rsidRDefault="00A926DE" w:rsidP="001E37E2">
          <w:pPr>
            <w:pStyle w:val="Footer"/>
            <w:spacing w:line="180" w:lineRule="exact"/>
            <w:jc w:val="right"/>
            <w:rPr>
              <w:rStyle w:val="PageNumber"/>
            </w:rPr>
          </w:pPr>
        </w:p>
      </w:tc>
    </w:tr>
  </w:tbl>
  <w:p w14:paraId="63C1BAEA" w14:textId="77777777" w:rsidR="00A926DE" w:rsidRPr="00DF4D2B" w:rsidRDefault="00A926DE" w:rsidP="001E37E2">
    <w:pPr>
      <w:pStyle w:val="Footer"/>
      <w:spacing w:line="20" w:lineRule="exact"/>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000" w:firstRow="0" w:lastRow="0" w:firstColumn="0" w:lastColumn="0" w:noHBand="0" w:noVBand="0"/>
    </w:tblPr>
    <w:tblGrid>
      <w:gridCol w:w="6537"/>
      <w:gridCol w:w="1400"/>
    </w:tblGrid>
    <w:tr w:rsidR="00A926DE" w:rsidRPr="00DF4D2B" w14:paraId="1A992D92" w14:textId="77777777" w:rsidTr="001E37E2">
      <w:trPr>
        <w:cantSplit/>
        <w:jc w:val="center"/>
      </w:trPr>
      <w:tc>
        <w:tcPr>
          <w:tcW w:w="6537" w:type="dxa"/>
          <w:noWrap/>
          <w:vAlign w:val="bottom"/>
        </w:tcPr>
        <w:p w14:paraId="4BD23199" w14:textId="31215FF2" w:rsidR="00A926DE" w:rsidRPr="00DF4D2B" w:rsidRDefault="00DF4D2B" w:rsidP="001E37E2">
          <w:pPr>
            <w:pStyle w:val="Footer"/>
          </w:pPr>
          <w:sdt>
            <w:sdtPr>
              <w:alias w:val="DocRef"/>
              <w:tag w:val="DocRef"/>
              <w:id w:val="51596259"/>
              <w:lock w:val="sdtLocked"/>
              <w:dataBinding w:xpath="/root[1]/DocRef[1]" w:storeItemID="{F6014077-E0A1-4F0C-B82B-320C05E5C328}"/>
              <w:text/>
            </w:sdtPr>
            <w:sdtEndPr/>
            <w:sdtContent>
              <w:r w:rsidR="00A926DE" w:rsidRPr="00DF4D2B">
                <w:t xml:space="preserve"> </w:t>
              </w:r>
            </w:sdtContent>
          </w:sdt>
          <w:r w:rsidR="00A926DE" w:rsidRPr="00DF4D2B">
            <w:t xml:space="preserve"> | </w:t>
          </w:r>
          <w:sdt>
            <w:sdtPr>
              <w:alias w:val="Revision"/>
              <w:tag w:val="Revision"/>
              <w:id w:val="-1765065981"/>
              <w:lock w:val="sdtLocked"/>
              <w:dataBinding w:xpath="/root[1]/Revision[1]" w:storeItemID="{A4CB93DE-38AC-48D5-AF45-220420C71958}"/>
              <w:text/>
            </w:sdtPr>
            <w:sdtEndPr/>
            <w:sdtContent>
              <w:r w:rsidR="00A926DE" w:rsidRPr="00DF4D2B">
                <w:t>Draft 1</w:t>
              </w:r>
            </w:sdtContent>
          </w:sdt>
          <w:r w:rsidR="00A926DE" w:rsidRPr="00DF4D2B">
            <w:t xml:space="preserve"> | </w:t>
          </w:r>
          <w:sdt>
            <w:sdtPr>
              <w:alias w:val="Revision Date"/>
              <w:tag w:val="Use REVISION to amend"/>
              <w:id w:val="1014964998"/>
              <w:lock w:val="sdtLocked"/>
              <w:dataBinding w:prefixMappings="xmlns:ns0='http://schemas.microsoft.com/office/2006/coverPageProps' " w:xpath="/ns0:CoverPageProperties[1]/ns0:PublishDate[1]" w:storeItemID="{55AF091B-3C7A-41E3-B477-F2FDAA23CFDA}"/>
              <w:date w:fullDate="2016-07-22T00:00:00Z">
                <w:dateFormat w:val="d MMMM yyyy"/>
                <w:lid w:val="en-GB"/>
                <w:storeMappedDataAs w:val="text"/>
                <w:calendar w:val="gregorian"/>
              </w:date>
            </w:sdtPr>
            <w:sdtEndPr/>
            <w:sdtContent>
              <w:r w:rsidR="00553733" w:rsidRPr="00DF4D2B">
                <w:t>22 July 2016</w:t>
              </w:r>
            </w:sdtContent>
          </w:sdt>
          <w:r w:rsidR="00A926DE" w:rsidRPr="00DF4D2B">
            <w:t xml:space="preserve"> </w:t>
          </w:r>
        </w:p>
        <w:p w14:paraId="59C59E16" w14:textId="0D777F57" w:rsidR="00A926DE" w:rsidRPr="00DF4D2B" w:rsidRDefault="002235B0" w:rsidP="001E37E2">
          <w:pPr>
            <w:pStyle w:val="Filename"/>
          </w:pPr>
          <w:fldSimple w:instr=" FILENAME \p  \* MERGEFORMAT ">
            <w:r w:rsidR="00DF4D2B" w:rsidRPr="00DF4D2B">
              <w:t>\\global\europe\Leeds\Jobs\240000\249697-00\98 Record of Issue\2016-07-26 Draft Feasibility Study\2016-07-22 Zephyr Feasibility Study - Draft 1.docx</w:t>
            </w:r>
          </w:fldSimple>
        </w:p>
      </w:tc>
      <w:tc>
        <w:tcPr>
          <w:tcW w:w="1400" w:type="dxa"/>
          <w:noWrap/>
        </w:tcPr>
        <w:p w14:paraId="0D4E943A" w14:textId="77777777" w:rsidR="00A926DE" w:rsidRPr="00DF4D2B" w:rsidRDefault="00A926DE" w:rsidP="001E37E2">
          <w:pPr>
            <w:pStyle w:val="Footer"/>
            <w:spacing w:line="180" w:lineRule="exact"/>
            <w:jc w:val="right"/>
            <w:rPr>
              <w:rStyle w:val="PageNumber"/>
            </w:rPr>
          </w:pPr>
          <w:bookmarkStart w:id="53" w:name="P43"/>
          <w:r w:rsidRPr="00DF4D2B">
            <w:rPr>
              <w:rStyle w:val="PageNumber"/>
            </w:rPr>
            <w:t>Page</w:t>
          </w:r>
          <w:bookmarkEnd w:id="53"/>
          <w:r w:rsidRPr="00DF4D2B">
            <w:rPr>
              <w:rStyle w:val="PageNumber"/>
            </w:rPr>
            <w:t xml:space="preserve"> </w:t>
          </w:r>
          <w:r w:rsidRPr="00DF4D2B">
            <w:rPr>
              <w:rStyle w:val="PageNumber"/>
            </w:rPr>
            <w:fldChar w:fldCharType="begin"/>
          </w:r>
          <w:r w:rsidRPr="00DF4D2B">
            <w:rPr>
              <w:rStyle w:val="PageNumber"/>
            </w:rPr>
            <w:instrText xml:space="preserve"> PAGE  \* MERGEFORMAT </w:instrText>
          </w:r>
          <w:r w:rsidRPr="00DF4D2B">
            <w:rPr>
              <w:rStyle w:val="PageNumber"/>
            </w:rPr>
            <w:fldChar w:fldCharType="separate"/>
          </w:r>
          <w:r w:rsidR="00DF4D2B">
            <w:rPr>
              <w:rStyle w:val="PageNumber"/>
              <w:noProof/>
            </w:rPr>
            <w:t>19</w:t>
          </w:r>
          <w:r w:rsidRPr="00DF4D2B">
            <w:rPr>
              <w:rStyle w:val="PageNumber"/>
            </w:rPr>
            <w:fldChar w:fldCharType="end"/>
          </w:r>
        </w:p>
      </w:tc>
    </w:tr>
  </w:tbl>
  <w:p w14:paraId="0175EBDF" w14:textId="77777777" w:rsidR="00A926DE" w:rsidRPr="00DF4D2B" w:rsidRDefault="00A926DE" w:rsidP="00A437BB">
    <w:pPr>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0A8E8" w14:textId="77777777" w:rsidR="00A926DE" w:rsidRPr="00DF4D2B" w:rsidRDefault="00A926DE" w:rsidP="001E37E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A8658" w14:textId="77777777" w:rsidR="00A926DE" w:rsidRPr="00DF4D2B" w:rsidRDefault="00A926DE" w:rsidP="001E37E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B2770" w14:textId="77777777" w:rsidR="00A926DE" w:rsidRPr="00DF4D2B" w:rsidRDefault="00A926DE" w:rsidP="001E37E2">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54635" w14:textId="77777777" w:rsidR="00A926DE" w:rsidRPr="00DF4D2B" w:rsidRDefault="00A926DE" w:rsidP="001E37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45781" w14:textId="77777777" w:rsidR="00A926DE" w:rsidRDefault="00A926DE">
      <w:r>
        <w:separator/>
      </w:r>
    </w:p>
  </w:footnote>
  <w:footnote w:type="continuationSeparator" w:id="0">
    <w:p w14:paraId="25D559E5" w14:textId="77777777" w:rsidR="00A926DE" w:rsidRDefault="00A92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96B46" w14:textId="77777777" w:rsidR="00DF4D2B" w:rsidRDefault="00DF4D2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982DB" w14:textId="77777777" w:rsidR="00A926DE" w:rsidRPr="00DF4D2B" w:rsidRDefault="00A926DE">
    <w:pPr>
      <w:pStyle w:val="Header"/>
    </w:pPr>
    <w:r w:rsidRPr="00DF4D2B">
      <w:rPr>
        <w:noProof/>
        <w:lang w:eastAsia="en-GB"/>
      </w:rPr>
      <w:drawing>
        <wp:anchor distT="0" distB="0" distL="114300" distR="114300" simplePos="0" relativeHeight="251692032" behindDoc="1" locked="0" layoutInCell="1" allowOverlap="1" wp14:anchorId="740DC699" wp14:editId="4F88E0E1">
          <wp:simplePos x="0" y="0"/>
          <wp:positionH relativeFrom="margin">
            <wp:posOffset>791845</wp:posOffset>
          </wp:positionH>
          <wp:positionV relativeFrom="margin">
            <wp:posOffset>2809240</wp:posOffset>
          </wp:positionV>
          <wp:extent cx="3593651" cy="3453968"/>
          <wp:effectExtent l="0" t="0" r="698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ft-TEST.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3593651" cy="3453968"/>
                  </a:xfrm>
                  <a:prstGeom prst="rect">
                    <a:avLst/>
                  </a:prstGeom>
                </pic:spPr>
              </pic:pic>
            </a:graphicData>
          </a:graphic>
        </wp:anchor>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3A08" w14:textId="77777777" w:rsidR="00A926DE" w:rsidRPr="00DF4D2B" w:rsidRDefault="00A926DE">
    <w:pPr>
      <w:pStyle w:val="Header"/>
    </w:pPr>
    <w:r w:rsidRPr="00DF4D2B">
      <w:rPr>
        <w:noProof/>
        <w:lang w:eastAsia="en-GB"/>
      </w:rPr>
      <w:drawing>
        <wp:anchor distT="0" distB="0" distL="114300" distR="114300" simplePos="0" relativeHeight="251696128" behindDoc="1" locked="0" layoutInCell="1" allowOverlap="1" wp14:anchorId="5FD00D83" wp14:editId="4BA334CE">
          <wp:simplePos x="0" y="0"/>
          <wp:positionH relativeFrom="margin">
            <wp:posOffset>791845</wp:posOffset>
          </wp:positionH>
          <wp:positionV relativeFrom="margin">
            <wp:posOffset>2809240</wp:posOffset>
          </wp:positionV>
          <wp:extent cx="3593651" cy="3453968"/>
          <wp:effectExtent l="0" t="0" r="698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ft-TEST.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3593651" cy="3453968"/>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7FD82" w14:textId="77777777" w:rsidR="00A926DE" w:rsidRPr="00DF4D2B" w:rsidRDefault="00A926DE">
    <w:pPr>
      <w:pStyle w:val="Header"/>
    </w:pPr>
    <w:r w:rsidRPr="00DF4D2B">
      <w:rPr>
        <w:noProof/>
        <w:lang w:eastAsia="en-GB"/>
      </w:rPr>
      <w:drawing>
        <wp:anchor distT="0" distB="0" distL="114300" distR="114300" simplePos="0" relativeHeight="251665408" behindDoc="1" locked="0" layoutInCell="1" allowOverlap="1" wp14:anchorId="756CEDBF" wp14:editId="6EE9B451">
          <wp:simplePos x="715992" y="-3200400"/>
          <wp:positionH relativeFrom="margin">
            <wp:align>center</wp:align>
          </wp:positionH>
          <wp:positionV relativeFrom="margin">
            <wp:align>center</wp:align>
          </wp:positionV>
          <wp:extent cx="3593651" cy="3453968"/>
          <wp:effectExtent l="0" t="0" r="698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ft-TEST.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3593651" cy="3453968"/>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E5F78" w14:textId="77777777" w:rsidR="00DF4D2B" w:rsidRDefault="00DF4D2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8FF6D" w14:textId="77777777" w:rsidR="00A926DE" w:rsidRPr="00DF4D2B" w:rsidRDefault="00A926DE">
    <w:pPr>
      <w:pStyle w:val="Header"/>
    </w:pPr>
    <w:r w:rsidRPr="00DF4D2B">
      <w:rPr>
        <w:noProof/>
        <w:lang w:eastAsia="en-GB"/>
      </w:rPr>
      <w:drawing>
        <wp:anchor distT="0" distB="0" distL="114300" distR="114300" simplePos="0" relativeHeight="251660288" behindDoc="0" locked="0" layoutInCell="1" allowOverlap="1" wp14:anchorId="16B7720D" wp14:editId="169F227C">
          <wp:simplePos x="0" y="0"/>
          <wp:positionH relativeFrom="page">
            <wp:align>center</wp:align>
          </wp:positionH>
          <wp:positionV relativeFrom="page">
            <wp:align>center</wp:align>
          </wp:positionV>
          <wp:extent cx="3547745" cy="3657600"/>
          <wp:effectExtent l="19050" t="0" r="0" b="0"/>
          <wp:wrapNone/>
          <wp:docPr id="2" name="Picture 2" descr="Draf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raft"/>
                  <pic:cNvPicPr>
                    <a:picLocks noChangeArrowheads="1"/>
                  </pic:cNvPicPr>
                </pic:nvPicPr>
                <pic:blipFill>
                  <a:blip r:embed="rId1">
                    <a:lum bright="70000" contrast="-70000"/>
                  </a:blip>
                  <a:srcRect/>
                  <a:stretch>
                    <a:fillRect/>
                  </a:stretch>
                </pic:blipFill>
                <pic:spPr bwMode="auto">
                  <a:xfrm>
                    <a:off x="0" y="0"/>
                    <a:ext cx="3547745" cy="3657600"/>
                  </a:xfrm>
                  <a:prstGeom prst="rect">
                    <a:avLst/>
                  </a:prstGeom>
                  <a:noFill/>
                  <a:ln w="9525">
                    <a:noFill/>
                    <a:miter lim="800000"/>
                    <a:headEnd/>
                    <a:tailEnd/>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000" w:firstRow="0" w:lastRow="0" w:firstColumn="0" w:lastColumn="0" w:noHBand="0" w:noVBand="0"/>
    </w:tblPr>
    <w:tblGrid>
      <w:gridCol w:w="3730"/>
      <w:gridCol w:w="4207"/>
    </w:tblGrid>
    <w:tr w:rsidR="00A926DE" w:rsidRPr="00DF4D2B" w14:paraId="3ACD12A6" w14:textId="77777777">
      <w:trPr>
        <w:cantSplit/>
        <w:jc w:val="center"/>
      </w:trPr>
      <w:tc>
        <w:tcPr>
          <w:tcW w:w="2350" w:type="pct"/>
          <w:noWrap/>
        </w:tcPr>
        <w:p w14:paraId="1BCC6E93" w14:textId="0F4AD152" w:rsidR="00A926DE" w:rsidRPr="00DF4D2B" w:rsidRDefault="00DF4D2B" w:rsidP="001E37E2">
          <w:pPr>
            <w:pStyle w:val="Header"/>
            <w:spacing w:after="72"/>
          </w:pPr>
          <w:sdt>
            <w:sdtPr>
              <w:alias w:val="Client"/>
              <w:tag w:val="Client"/>
              <w:id w:val="730652911"/>
              <w:lock w:val="sdtLocked"/>
              <w:dataBinding w:xpath="/root[1]/Client[1]" w:storeItemID="{5EE40FF9-4BC3-4ACB-BC4A-342B81BCDBC0}"/>
              <w:text/>
            </w:sdtPr>
            <w:sdtEndPr/>
            <w:sdtContent>
              <w:r w:rsidR="00A926DE" w:rsidRPr="00DF4D2B">
                <w:t>Hull UK City of Culture 2017</w:t>
              </w:r>
            </w:sdtContent>
          </w:sdt>
        </w:p>
      </w:tc>
      <w:tc>
        <w:tcPr>
          <w:tcW w:w="2650" w:type="pct"/>
          <w:noWrap/>
        </w:tcPr>
        <w:p w14:paraId="0CBABA66" w14:textId="2CA6C8D4" w:rsidR="00A926DE" w:rsidRPr="00DF4D2B" w:rsidRDefault="00DF4D2B">
          <w:pPr>
            <w:pStyle w:val="Header"/>
            <w:jc w:val="right"/>
          </w:pPr>
          <w:sdt>
            <w:sdtPr>
              <w:alias w:val="Project"/>
              <w:tag w:val="Project"/>
              <w:id w:val="-952862137"/>
              <w:lock w:val="sdtLocked"/>
              <w:dataBinding w:xpath="/root[1]/Project[1]" w:storeItemID="{ADA9936B-B1D1-4956-AD93-F5105E8D45B8}"/>
              <w:text w:multiLine="1"/>
            </w:sdtPr>
            <w:sdtEndPr/>
            <w:sdtContent>
              <w:r w:rsidR="00A926DE" w:rsidRPr="00DF4D2B">
                <w:t>Project Zephyr</w:t>
              </w:r>
            </w:sdtContent>
          </w:sdt>
        </w:p>
        <w:p w14:paraId="728D88FC" w14:textId="604E405B" w:rsidR="00A926DE" w:rsidRPr="00DF4D2B" w:rsidRDefault="00DF4D2B" w:rsidP="001E37E2">
          <w:pPr>
            <w:pStyle w:val="Header"/>
            <w:jc w:val="right"/>
            <w:rPr>
              <w:sz w:val="16"/>
            </w:rPr>
          </w:pPr>
          <w:sdt>
            <w:sdtPr>
              <w:alias w:val="Report"/>
              <w:tag w:val="Report"/>
              <w:id w:val="-339234674"/>
              <w:lock w:val="sdtLocked"/>
              <w:dataBinding w:xpath="/root[1]/Report[1]" w:storeItemID="{D00B4CF5-4192-42F8-8BD2-527A7D79E657}"/>
              <w:text w:multiLine="1"/>
            </w:sdtPr>
            <w:sdtEndPr/>
            <w:sdtContent>
              <w:r w:rsidR="00A926DE" w:rsidRPr="00DF4D2B">
                <w:t>Feasibility Study</w:t>
              </w:r>
            </w:sdtContent>
          </w:sdt>
        </w:p>
      </w:tc>
    </w:tr>
  </w:tbl>
  <w:p w14:paraId="685141BE" w14:textId="77777777" w:rsidR="00A926DE" w:rsidRPr="00DF4D2B" w:rsidRDefault="00A926DE">
    <w:pPr>
      <w:pStyle w:val="Header"/>
    </w:pPr>
    <w:r w:rsidRPr="00DF4D2B">
      <w:rPr>
        <w:noProof/>
        <w:lang w:eastAsia="en-GB"/>
      </w:rPr>
      <w:drawing>
        <wp:anchor distT="0" distB="0" distL="114300" distR="114300" simplePos="0" relativeHeight="251669504" behindDoc="1" locked="0" layoutInCell="1" allowOverlap="1" wp14:anchorId="6EB5D625" wp14:editId="50E5333D">
          <wp:simplePos x="0" y="0"/>
          <wp:positionH relativeFrom="margin">
            <wp:posOffset>791845</wp:posOffset>
          </wp:positionH>
          <wp:positionV relativeFrom="margin">
            <wp:posOffset>2809240</wp:posOffset>
          </wp:positionV>
          <wp:extent cx="3593651" cy="3453968"/>
          <wp:effectExtent l="0" t="0" r="698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ft-TEST.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3593651" cy="3453968"/>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000" w:firstRow="0" w:lastRow="0" w:firstColumn="0" w:lastColumn="0" w:noHBand="0" w:noVBand="0"/>
    </w:tblPr>
    <w:tblGrid>
      <w:gridCol w:w="3730"/>
      <w:gridCol w:w="4207"/>
    </w:tblGrid>
    <w:tr w:rsidR="00A926DE" w:rsidRPr="00DF4D2B" w14:paraId="0B0DF18D" w14:textId="77777777">
      <w:trPr>
        <w:cantSplit/>
        <w:jc w:val="center"/>
      </w:trPr>
      <w:tc>
        <w:tcPr>
          <w:tcW w:w="2350" w:type="pct"/>
          <w:noWrap/>
        </w:tcPr>
        <w:p w14:paraId="3AE61E2A" w14:textId="3CE3BA44" w:rsidR="00A926DE" w:rsidRPr="00DF4D2B" w:rsidRDefault="00DF4D2B" w:rsidP="001E37E2">
          <w:pPr>
            <w:pStyle w:val="Header"/>
            <w:spacing w:after="72"/>
          </w:pPr>
          <w:sdt>
            <w:sdtPr>
              <w:alias w:val="Client"/>
              <w:tag w:val="Client"/>
              <w:id w:val="1613784021"/>
              <w:lock w:val="sdtLocked"/>
              <w:dataBinding w:xpath="/root[1]/Client[1]" w:storeItemID="{5EE40FF9-4BC3-4ACB-BC4A-342B81BCDBC0}"/>
              <w:text/>
            </w:sdtPr>
            <w:sdtEndPr/>
            <w:sdtContent>
              <w:r w:rsidR="00A926DE" w:rsidRPr="00DF4D2B">
                <w:t>Hull UK City of Culture 2017</w:t>
              </w:r>
            </w:sdtContent>
          </w:sdt>
        </w:p>
      </w:tc>
      <w:tc>
        <w:tcPr>
          <w:tcW w:w="2650" w:type="pct"/>
          <w:noWrap/>
        </w:tcPr>
        <w:p w14:paraId="29200388" w14:textId="0B270EFD" w:rsidR="00A926DE" w:rsidRPr="00DF4D2B" w:rsidRDefault="00DF4D2B">
          <w:pPr>
            <w:pStyle w:val="Header"/>
            <w:jc w:val="right"/>
          </w:pPr>
          <w:sdt>
            <w:sdtPr>
              <w:alias w:val="Project"/>
              <w:tag w:val="Project"/>
              <w:id w:val="1174992229"/>
              <w:lock w:val="sdtLocked"/>
              <w:dataBinding w:xpath="/root[1]/Project[1]" w:storeItemID="{ADA9936B-B1D1-4956-AD93-F5105E8D45B8}"/>
              <w:text w:multiLine="1"/>
            </w:sdtPr>
            <w:sdtEndPr/>
            <w:sdtContent>
              <w:r w:rsidR="00A926DE" w:rsidRPr="00DF4D2B">
                <w:t>Project Zephyr</w:t>
              </w:r>
            </w:sdtContent>
          </w:sdt>
        </w:p>
        <w:p w14:paraId="4C343CD1" w14:textId="0B16B54B" w:rsidR="00A926DE" w:rsidRPr="00DF4D2B" w:rsidRDefault="00DF4D2B" w:rsidP="001E37E2">
          <w:pPr>
            <w:pStyle w:val="Header"/>
            <w:jc w:val="right"/>
            <w:rPr>
              <w:sz w:val="16"/>
            </w:rPr>
          </w:pPr>
          <w:sdt>
            <w:sdtPr>
              <w:alias w:val="Report"/>
              <w:tag w:val="Report"/>
              <w:id w:val="-1966573754"/>
              <w:lock w:val="sdtLocked"/>
              <w:dataBinding w:xpath="/root[1]/Report[1]" w:storeItemID="{D00B4CF5-4192-42F8-8BD2-527A7D79E657}"/>
              <w:text w:multiLine="1"/>
            </w:sdtPr>
            <w:sdtEndPr/>
            <w:sdtContent>
              <w:r w:rsidR="00A926DE" w:rsidRPr="00DF4D2B">
                <w:t>Feasibility Study</w:t>
              </w:r>
            </w:sdtContent>
          </w:sdt>
        </w:p>
      </w:tc>
    </w:tr>
  </w:tbl>
  <w:p w14:paraId="30F8569C" w14:textId="77777777" w:rsidR="00A926DE" w:rsidRPr="00DF4D2B" w:rsidRDefault="00A926DE">
    <w:pPr>
      <w:pStyle w:val="Header"/>
    </w:pPr>
    <w:r w:rsidRPr="00DF4D2B">
      <w:rPr>
        <w:noProof/>
        <w:lang w:eastAsia="en-GB"/>
      </w:rPr>
      <w:drawing>
        <wp:anchor distT="0" distB="0" distL="114300" distR="114300" simplePos="0" relativeHeight="251671552" behindDoc="1" locked="0" layoutInCell="1" allowOverlap="1" wp14:anchorId="103829F5" wp14:editId="55AE589F">
          <wp:simplePos x="0" y="0"/>
          <wp:positionH relativeFrom="margin">
            <wp:posOffset>791845</wp:posOffset>
          </wp:positionH>
          <wp:positionV relativeFrom="margin">
            <wp:posOffset>2809240</wp:posOffset>
          </wp:positionV>
          <wp:extent cx="3593651" cy="3453968"/>
          <wp:effectExtent l="0" t="0" r="698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ft-TEST.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3593651" cy="3453968"/>
                  </a:xfrm>
                  <a:prstGeom prst="rect">
                    <a:avLst/>
                  </a:prstGeom>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5B819" w14:textId="77777777" w:rsidR="00A926DE" w:rsidRPr="00DF4D2B" w:rsidRDefault="00A926DE">
    <w:pPr>
      <w:pStyle w:val="Header"/>
    </w:pPr>
    <w:r w:rsidRPr="00DF4D2B">
      <w:rPr>
        <w:noProof/>
        <w:lang w:eastAsia="en-GB"/>
      </w:rPr>
      <w:drawing>
        <wp:anchor distT="0" distB="0" distL="114300" distR="114300" simplePos="0" relativeHeight="251679744" behindDoc="1" locked="0" layoutInCell="1" allowOverlap="1" wp14:anchorId="09E47040" wp14:editId="1BB30093">
          <wp:simplePos x="0" y="0"/>
          <wp:positionH relativeFrom="margin">
            <wp:posOffset>791845</wp:posOffset>
          </wp:positionH>
          <wp:positionV relativeFrom="margin">
            <wp:posOffset>2809240</wp:posOffset>
          </wp:positionV>
          <wp:extent cx="3593651" cy="3453968"/>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ft-TEST.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3593651" cy="3453968"/>
                  </a:xfrm>
                  <a:prstGeom prst="rect">
                    <a:avLst/>
                  </a:prstGeom>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E0CDC" w14:textId="77777777" w:rsidR="00A926DE" w:rsidRPr="00DF4D2B" w:rsidRDefault="00A926DE">
    <w:pPr>
      <w:pStyle w:val="Header"/>
    </w:pPr>
    <w:r w:rsidRPr="00DF4D2B">
      <w:rPr>
        <w:noProof/>
        <w:lang w:eastAsia="en-GB"/>
      </w:rPr>
      <w:drawing>
        <wp:anchor distT="0" distB="0" distL="114300" distR="114300" simplePos="0" relativeHeight="251683840" behindDoc="1" locked="0" layoutInCell="1" allowOverlap="1" wp14:anchorId="3A503E19" wp14:editId="336B0752">
          <wp:simplePos x="0" y="0"/>
          <wp:positionH relativeFrom="margin">
            <wp:posOffset>791845</wp:posOffset>
          </wp:positionH>
          <wp:positionV relativeFrom="margin">
            <wp:posOffset>2809240</wp:posOffset>
          </wp:positionV>
          <wp:extent cx="3593651" cy="3453968"/>
          <wp:effectExtent l="0" t="0" r="698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ft-TEST.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3593651" cy="3453968"/>
                  </a:xfrm>
                  <a:prstGeom prst="rect">
                    <a:avLst/>
                  </a:prstGeom>
                </pic:spPr>
              </pic:pic>
            </a:graphicData>
          </a:graphic>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1B7D8" w14:textId="77777777" w:rsidR="00A926DE" w:rsidRPr="00DF4D2B" w:rsidRDefault="00A926DE">
    <w:pPr>
      <w:pStyle w:val="Header"/>
    </w:pPr>
    <w:r w:rsidRPr="00DF4D2B">
      <w:rPr>
        <w:noProof/>
        <w:lang w:eastAsia="en-GB"/>
      </w:rPr>
      <w:drawing>
        <wp:anchor distT="0" distB="0" distL="114300" distR="114300" simplePos="0" relativeHeight="251687936" behindDoc="1" locked="0" layoutInCell="1" allowOverlap="1" wp14:anchorId="7E96BF98" wp14:editId="78411A29">
          <wp:simplePos x="0" y="0"/>
          <wp:positionH relativeFrom="margin">
            <wp:posOffset>791845</wp:posOffset>
          </wp:positionH>
          <wp:positionV relativeFrom="margin">
            <wp:posOffset>2809240</wp:posOffset>
          </wp:positionV>
          <wp:extent cx="3593651" cy="3453968"/>
          <wp:effectExtent l="0" t="0" r="698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ft-TEST.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3593651" cy="3453968"/>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9500CB0E"/>
    <w:lvl w:ilvl="0">
      <w:start w:val="1"/>
      <w:numFmt w:val="decimal"/>
      <w:pStyle w:val="ListNumber"/>
      <w:lvlText w:val="%1."/>
      <w:lvlJc w:val="left"/>
      <w:pPr>
        <w:tabs>
          <w:tab w:val="num" w:pos="360"/>
        </w:tabs>
        <w:ind w:left="360" w:hanging="360"/>
      </w:pPr>
    </w:lvl>
  </w:abstractNum>
  <w:abstractNum w:abstractNumId="1">
    <w:nsid w:val="00491138"/>
    <w:multiLevelType w:val="hybridMultilevel"/>
    <w:tmpl w:val="67525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BB558F"/>
    <w:multiLevelType w:val="hybridMultilevel"/>
    <w:tmpl w:val="4EAEF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E61AA9"/>
    <w:multiLevelType w:val="singleLevel"/>
    <w:tmpl w:val="A9886196"/>
    <w:lvl w:ilvl="0">
      <w:start w:val="1"/>
      <w:numFmt w:val="bullet"/>
      <w:pStyle w:val="ReportList1"/>
      <w:lvlText w:val=""/>
      <w:lvlJc w:val="left"/>
      <w:pPr>
        <w:ind w:left="360" w:hanging="360"/>
      </w:pPr>
      <w:rPr>
        <w:rFonts w:ascii="Symbol" w:hAnsi="Symbol" w:hint="default"/>
        <w:b w:val="0"/>
        <w:i w:val="0"/>
        <w:sz w:val="24"/>
      </w:rPr>
    </w:lvl>
  </w:abstractNum>
  <w:abstractNum w:abstractNumId="4">
    <w:nsid w:val="1F065282"/>
    <w:multiLevelType w:val="multilevel"/>
    <w:tmpl w:val="540CD234"/>
    <w:styleLink w:val="ReportListLevelStyle"/>
    <w:lvl w:ilvl="0">
      <w:start w:val="1"/>
      <w:numFmt w:val="decimal"/>
      <w:lvlText w:val="%1"/>
      <w:lvlJc w:val="left"/>
      <w:pPr>
        <w:tabs>
          <w:tab w:val="num" w:pos="1134"/>
        </w:tabs>
        <w:ind w:left="1134" w:hanging="1134"/>
      </w:pPr>
      <w:rPr>
        <w:rFonts w:hint="default"/>
        <w:b/>
        <w:i w:val="0"/>
        <w:color w:val="28AAE1"/>
        <w:sz w:val="36"/>
        <w:szCs w:val="28"/>
      </w:rPr>
    </w:lvl>
    <w:lvl w:ilvl="1">
      <w:start w:val="1"/>
      <w:numFmt w:val="decimal"/>
      <w:lvlText w:val="%1.%2"/>
      <w:lvlJc w:val="left"/>
      <w:pPr>
        <w:tabs>
          <w:tab w:val="num" w:pos="1134"/>
        </w:tabs>
        <w:ind w:left="1134" w:hanging="1134"/>
      </w:pPr>
      <w:rPr>
        <w:rFonts w:hint="default"/>
        <w:b/>
        <w:i w:val="0"/>
        <w:color w:val="28AAE1"/>
        <w:sz w:val="32"/>
        <w:szCs w:val="20"/>
        <w:u w:val="none" w:color="008080"/>
      </w:rPr>
    </w:lvl>
    <w:lvl w:ilvl="2">
      <w:start w:val="1"/>
      <w:numFmt w:val="decimal"/>
      <w:lvlText w:val="%1.%2.%3"/>
      <w:lvlJc w:val="left"/>
      <w:pPr>
        <w:tabs>
          <w:tab w:val="num" w:pos="1134"/>
        </w:tabs>
        <w:ind w:left="1134" w:hanging="1134"/>
      </w:pPr>
      <w:rPr>
        <w:rFonts w:hint="default"/>
        <w:b/>
        <w:i w:val="0"/>
        <w:color w:val="28AAE1"/>
        <w:sz w:val="28"/>
        <w:szCs w:val="20"/>
      </w:rPr>
    </w:lvl>
    <w:lvl w:ilvl="3">
      <w:start w:val="1"/>
      <w:numFmt w:val="decimal"/>
      <w:lvlText w:val="%1.%2.%3.%4"/>
      <w:lvlJc w:val="left"/>
      <w:pPr>
        <w:tabs>
          <w:tab w:val="num" w:pos="1134"/>
        </w:tabs>
        <w:ind w:left="1134" w:hanging="1134"/>
      </w:pPr>
      <w:rPr>
        <w:rFonts w:hint="default"/>
        <w:b/>
        <w:i w:val="0"/>
        <w:color w:val="28AAE1"/>
        <w:sz w:val="28"/>
        <w:szCs w:val="20"/>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5">
    <w:nsid w:val="1F0F3A78"/>
    <w:multiLevelType w:val="multilevel"/>
    <w:tmpl w:val="8C36988C"/>
    <w:styleLink w:val="ReportBulletListStyle"/>
    <w:lvl w:ilvl="0">
      <w:start w:val="1"/>
      <w:numFmt w:val="bullet"/>
      <w:lvlText w:val=""/>
      <w:lvlJc w:val="left"/>
      <w:pPr>
        <w:tabs>
          <w:tab w:val="num" w:pos="357"/>
        </w:tabs>
        <w:ind w:left="357" w:hanging="357"/>
      </w:pPr>
      <w:rPr>
        <w:rFonts w:ascii="Symbol" w:hAnsi="Symbol" w:hint="default"/>
        <w:b w:val="0"/>
        <w:i w:val="0"/>
        <w:sz w:val="22"/>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1"/>
        </w:tabs>
        <w:ind w:left="1071" w:hanging="357"/>
      </w:pPr>
      <w:rPr>
        <w:rFonts w:ascii="Symbol" w:hAnsi="Symbol" w:hint="default"/>
      </w:rPr>
    </w:lvl>
    <w:lvl w:ilvl="3">
      <w:start w:val="1"/>
      <w:numFmt w:val="bullet"/>
      <w:lvlText w:val=""/>
      <w:lvlJc w:val="left"/>
      <w:pPr>
        <w:tabs>
          <w:tab w:val="num" w:pos="1428"/>
        </w:tabs>
        <w:ind w:left="1428" w:hanging="357"/>
      </w:pPr>
      <w:rPr>
        <w:rFonts w:ascii="Symbol" w:hAnsi="Symbol" w:hint="default"/>
      </w:rPr>
    </w:lvl>
    <w:lvl w:ilvl="4">
      <w:start w:val="1"/>
      <w:numFmt w:val="bullet"/>
      <w:lvlText w:val=""/>
      <w:lvlJc w:val="left"/>
      <w:pPr>
        <w:tabs>
          <w:tab w:val="num" w:pos="1785"/>
        </w:tabs>
        <w:ind w:left="1785" w:hanging="357"/>
      </w:pPr>
      <w:rPr>
        <w:rFonts w:ascii="Symbol" w:hAnsi="Symbol" w:hint="default"/>
      </w:rPr>
    </w:lvl>
    <w:lvl w:ilvl="5">
      <w:start w:val="1"/>
      <w:numFmt w:val="bullet"/>
      <w:lvlText w:val=""/>
      <w:lvlJc w:val="left"/>
      <w:pPr>
        <w:tabs>
          <w:tab w:val="num" w:pos="2142"/>
        </w:tabs>
        <w:ind w:left="2142" w:hanging="357"/>
      </w:pPr>
      <w:rPr>
        <w:rFonts w:ascii="Wingdings" w:hAnsi="Wingdings" w:hint="default"/>
      </w:rPr>
    </w:lvl>
    <w:lvl w:ilvl="6">
      <w:start w:val="1"/>
      <w:numFmt w:val="bullet"/>
      <w:lvlText w:val=""/>
      <w:lvlJc w:val="left"/>
      <w:pPr>
        <w:tabs>
          <w:tab w:val="num" w:pos="2499"/>
        </w:tabs>
        <w:ind w:left="2499" w:hanging="357"/>
      </w:pPr>
      <w:rPr>
        <w:rFonts w:ascii="Symbol" w:hAnsi="Symbol" w:hint="default"/>
      </w:rPr>
    </w:lvl>
    <w:lvl w:ilvl="7">
      <w:start w:val="1"/>
      <w:numFmt w:val="bullet"/>
      <w:lvlText w:val="o"/>
      <w:lvlJc w:val="left"/>
      <w:pPr>
        <w:tabs>
          <w:tab w:val="num" w:pos="2856"/>
        </w:tabs>
        <w:ind w:left="2856" w:hanging="357"/>
      </w:pPr>
      <w:rPr>
        <w:rFonts w:ascii="Courier New" w:hAnsi="Courier New" w:cs="Courier New" w:hint="default"/>
      </w:rPr>
    </w:lvl>
    <w:lvl w:ilvl="8">
      <w:start w:val="1"/>
      <w:numFmt w:val="bullet"/>
      <w:lvlText w:val=""/>
      <w:lvlJc w:val="left"/>
      <w:pPr>
        <w:tabs>
          <w:tab w:val="num" w:pos="3213"/>
        </w:tabs>
        <w:ind w:left="3213" w:hanging="357"/>
      </w:pPr>
      <w:rPr>
        <w:rFonts w:ascii="Wingdings" w:hAnsi="Wingdings" w:hint="default"/>
      </w:rPr>
    </w:lvl>
  </w:abstractNum>
  <w:abstractNum w:abstractNumId="6">
    <w:nsid w:val="1F3C6AFB"/>
    <w:multiLevelType w:val="hybridMultilevel"/>
    <w:tmpl w:val="D5C4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763A6E"/>
    <w:multiLevelType w:val="multilevel"/>
    <w:tmpl w:val="A69C6210"/>
    <w:lvl w:ilvl="0">
      <w:start w:val="1"/>
      <w:numFmt w:val="decimal"/>
      <w:pStyle w:val="ReportLevel1"/>
      <w:lvlText w:val="%1"/>
      <w:lvlJc w:val="left"/>
      <w:pPr>
        <w:tabs>
          <w:tab w:val="num" w:pos="1134"/>
        </w:tabs>
        <w:ind w:left="1134" w:hanging="1134"/>
      </w:pPr>
      <w:rPr>
        <w:rFonts w:hint="default"/>
        <w:b/>
        <w:i w:val="0"/>
        <w:color w:val="28AAE1"/>
        <w:sz w:val="36"/>
        <w:szCs w:val="28"/>
      </w:rPr>
    </w:lvl>
    <w:lvl w:ilvl="1">
      <w:start w:val="1"/>
      <w:numFmt w:val="decimal"/>
      <w:pStyle w:val="ReportLevel2"/>
      <w:lvlText w:val="%1.%2"/>
      <w:lvlJc w:val="left"/>
      <w:pPr>
        <w:tabs>
          <w:tab w:val="num" w:pos="1134"/>
        </w:tabs>
        <w:ind w:left="1134" w:hanging="1134"/>
      </w:pPr>
      <w:rPr>
        <w:rFonts w:hint="default"/>
        <w:b/>
        <w:i w:val="0"/>
        <w:color w:val="28AAE1"/>
        <w:sz w:val="32"/>
        <w:szCs w:val="20"/>
        <w:u w:val="none" w:color="008080"/>
      </w:rPr>
    </w:lvl>
    <w:lvl w:ilvl="2">
      <w:start w:val="1"/>
      <w:numFmt w:val="decimal"/>
      <w:pStyle w:val="ReportLevel3"/>
      <w:lvlText w:val="%1.%2.%3"/>
      <w:lvlJc w:val="left"/>
      <w:pPr>
        <w:tabs>
          <w:tab w:val="num" w:pos="1134"/>
        </w:tabs>
        <w:ind w:left="1134" w:hanging="1134"/>
      </w:pPr>
      <w:rPr>
        <w:rFonts w:hint="default"/>
        <w:b/>
        <w:i w:val="0"/>
        <w:color w:val="28AAE1"/>
        <w:sz w:val="28"/>
        <w:szCs w:val="20"/>
      </w:rPr>
    </w:lvl>
    <w:lvl w:ilvl="3">
      <w:start w:val="1"/>
      <w:numFmt w:val="decimal"/>
      <w:pStyle w:val="ReportLevel4"/>
      <w:lvlText w:val="%1.%2.%3.%4"/>
      <w:lvlJc w:val="left"/>
      <w:pPr>
        <w:tabs>
          <w:tab w:val="num" w:pos="1134"/>
        </w:tabs>
        <w:ind w:left="1134" w:hanging="1134"/>
      </w:pPr>
      <w:rPr>
        <w:rFonts w:hint="default"/>
        <w:b/>
        <w:i w:val="0"/>
        <w:color w:val="28AAE1"/>
        <w:sz w:val="28"/>
        <w:szCs w:val="20"/>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8">
    <w:nsid w:val="309511E2"/>
    <w:multiLevelType w:val="multilevel"/>
    <w:tmpl w:val="AEE64E34"/>
    <w:styleLink w:val="ReportListNumberStyle"/>
    <w:lvl w:ilvl="0">
      <w:start w:val="1"/>
      <w:numFmt w:val="decimal"/>
      <w:pStyle w:val="ReportListNumber"/>
      <w:lvlText w:val="%1."/>
      <w:lvlJc w:val="left"/>
      <w:pPr>
        <w:tabs>
          <w:tab w:val="num" w:pos="567"/>
        </w:tabs>
        <w:ind w:left="567" w:hanging="567"/>
      </w:pPr>
      <w:rPr>
        <w:rFonts w:hint="default"/>
      </w:rPr>
    </w:lvl>
    <w:lvl w:ilvl="1">
      <w:start w:val="1"/>
      <w:numFmt w:val="lowerLetter"/>
      <w:lvlText w:val="%2."/>
      <w:lvlJc w:val="left"/>
      <w:pPr>
        <w:tabs>
          <w:tab w:val="num" w:pos="924"/>
        </w:tabs>
        <w:ind w:left="924" w:hanging="357"/>
      </w:pPr>
      <w:rPr>
        <w:rFonts w:hint="default"/>
      </w:rPr>
    </w:lvl>
    <w:lvl w:ilvl="2">
      <w:start w:val="1"/>
      <w:numFmt w:val="bullet"/>
      <w:lvlText w:val=""/>
      <w:lvlJc w:val="left"/>
      <w:pPr>
        <w:tabs>
          <w:tab w:val="num" w:pos="1281"/>
        </w:tabs>
        <w:ind w:left="1281" w:hanging="357"/>
      </w:pPr>
      <w:rPr>
        <w:rFonts w:ascii="Symbol" w:hAnsi="Symbol" w:hint="default"/>
      </w:rPr>
    </w:lvl>
    <w:lvl w:ilvl="3">
      <w:start w:val="1"/>
      <w:numFmt w:val="bullet"/>
      <w:lvlText w:val=""/>
      <w:lvlJc w:val="left"/>
      <w:pPr>
        <w:tabs>
          <w:tab w:val="num" w:pos="1684"/>
        </w:tabs>
        <w:ind w:left="1684" w:hanging="403"/>
      </w:pPr>
      <w:rPr>
        <w:rFonts w:ascii="Symbol" w:hAnsi="Symbol" w:hint="default"/>
      </w:rPr>
    </w:lvl>
    <w:lvl w:ilvl="4">
      <w:start w:val="1"/>
      <w:numFmt w:val="bullet"/>
      <w:lvlText w:val=""/>
      <w:lvlJc w:val="left"/>
      <w:pPr>
        <w:tabs>
          <w:tab w:val="num" w:pos="2041"/>
        </w:tabs>
        <w:ind w:left="2041" w:hanging="357"/>
      </w:pPr>
      <w:rPr>
        <w:rFonts w:ascii="Symbol" w:hAnsi="Symbol" w:hint="default"/>
      </w:rPr>
    </w:lvl>
    <w:lvl w:ilvl="5">
      <w:start w:val="1"/>
      <w:numFmt w:val="lowerRoman"/>
      <w:lvlText w:val="%6."/>
      <w:lvlJc w:val="right"/>
      <w:pPr>
        <w:tabs>
          <w:tab w:val="num" w:pos="2352"/>
        </w:tabs>
        <w:ind w:left="2142" w:hanging="357"/>
      </w:pPr>
      <w:rPr>
        <w:rFonts w:hint="default"/>
      </w:rPr>
    </w:lvl>
    <w:lvl w:ilvl="6">
      <w:start w:val="1"/>
      <w:numFmt w:val="decimal"/>
      <w:lvlText w:val="%7."/>
      <w:lvlJc w:val="left"/>
      <w:pPr>
        <w:tabs>
          <w:tab w:val="num" w:pos="2709"/>
        </w:tabs>
        <w:ind w:left="2499" w:hanging="357"/>
      </w:pPr>
      <w:rPr>
        <w:rFonts w:hint="default"/>
      </w:rPr>
    </w:lvl>
    <w:lvl w:ilvl="7">
      <w:start w:val="1"/>
      <w:numFmt w:val="lowerLetter"/>
      <w:lvlText w:val="%8."/>
      <w:lvlJc w:val="left"/>
      <w:pPr>
        <w:tabs>
          <w:tab w:val="num" w:pos="3066"/>
        </w:tabs>
        <w:ind w:left="2856" w:hanging="357"/>
      </w:pPr>
      <w:rPr>
        <w:rFonts w:hint="default"/>
      </w:rPr>
    </w:lvl>
    <w:lvl w:ilvl="8">
      <w:start w:val="1"/>
      <w:numFmt w:val="lowerRoman"/>
      <w:lvlText w:val="%9."/>
      <w:lvlJc w:val="right"/>
      <w:pPr>
        <w:tabs>
          <w:tab w:val="num" w:pos="3423"/>
        </w:tabs>
        <w:ind w:left="3213" w:hanging="357"/>
      </w:pPr>
      <w:rPr>
        <w:rFonts w:hint="default"/>
      </w:rPr>
    </w:lvl>
  </w:abstractNum>
  <w:abstractNum w:abstractNumId="9">
    <w:nsid w:val="344D3727"/>
    <w:multiLevelType w:val="singleLevel"/>
    <w:tmpl w:val="3A8C6492"/>
    <w:lvl w:ilvl="0">
      <w:start w:val="1"/>
      <w:numFmt w:val="decimal"/>
      <w:pStyle w:val="ReportReference"/>
      <w:lvlText w:val="[%1]"/>
      <w:lvlJc w:val="left"/>
      <w:pPr>
        <w:tabs>
          <w:tab w:val="num" w:pos="1973"/>
        </w:tabs>
        <w:ind w:left="1973" w:hanging="1973"/>
      </w:pPr>
      <w:rPr>
        <w:rFonts w:hint="default"/>
      </w:rPr>
    </w:lvl>
  </w:abstractNum>
  <w:abstractNum w:abstractNumId="10">
    <w:nsid w:val="38927969"/>
    <w:multiLevelType w:val="hybridMultilevel"/>
    <w:tmpl w:val="6C542CB0"/>
    <w:lvl w:ilvl="0" w:tplc="7C3458A0">
      <w:start w:val="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B1E319B"/>
    <w:multiLevelType w:val="hybridMultilevel"/>
    <w:tmpl w:val="6AA6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26F5B93"/>
    <w:multiLevelType w:val="multilevel"/>
    <w:tmpl w:val="A2FC1BAE"/>
    <w:lvl w:ilvl="0">
      <w:start w:val="1"/>
      <w:numFmt w:val="bullet"/>
      <w:pStyle w:val="ReportList2"/>
      <w:lvlText w:val=""/>
      <w:lvlJc w:val="left"/>
      <w:pPr>
        <w:ind w:left="360" w:hanging="360"/>
      </w:pPr>
      <w:rPr>
        <w:rFonts w:ascii="Symbol" w:hAnsi="Symbol" w:hint="default"/>
        <w:b w:val="0"/>
        <w:i w:val="0"/>
        <w:sz w:val="24"/>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1"/>
        </w:tabs>
        <w:ind w:left="1071" w:hanging="357"/>
      </w:pPr>
      <w:rPr>
        <w:rFonts w:ascii="Symbol" w:hAnsi="Symbol" w:hint="default"/>
      </w:rPr>
    </w:lvl>
    <w:lvl w:ilvl="3">
      <w:start w:val="1"/>
      <w:numFmt w:val="bullet"/>
      <w:lvlText w:val=""/>
      <w:lvlJc w:val="left"/>
      <w:pPr>
        <w:tabs>
          <w:tab w:val="num" w:pos="1428"/>
        </w:tabs>
        <w:ind w:left="1428" w:hanging="357"/>
      </w:pPr>
      <w:rPr>
        <w:rFonts w:ascii="Symbol" w:hAnsi="Symbol" w:hint="default"/>
      </w:rPr>
    </w:lvl>
    <w:lvl w:ilvl="4">
      <w:start w:val="1"/>
      <w:numFmt w:val="bullet"/>
      <w:lvlText w:val=""/>
      <w:lvlJc w:val="left"/>
      <w:pPr>
        <w:tabs>
          <w:tab w:val="num" w:pos="1785"/>
        </w:tabs>
        <w:ind w:left="1785" w:hanging="357"/>
      </w:pPr>
      <w:rPr>
        <w:rFonts w:ascii="Symbol" w:hAnsi="Symbol" w:hint="default"/>
      </w:rPr>
    </w:lvl>
    <w:lvl w:ilvl="5">
      <w:start w:val="1"/>
      <w:numFmt w:val="bullet"/>
      <w:lvlText w:val=""/>
      <w:lvlJc w:val="left"/>
      <w:pPr>
        <w:tabs>
          <w:tab w:val="num" w:pos="2142"/>
        </w:tabs>
        <w:ind w:left="2142" w:hanging="357"/>
      </w:pPr>
      <w:rPr>
        <w:rFonts w:ascii="Symbol" w:hAnsi="Symbol" w:hint="default"/>
      </w:rPr>
    </w:lvl>
    <w:lvl w:ilvl="6">
      <w:start w:val="1"/>
      <w:numFmt w:val="bullet"/>
      <w:lvlText w:val=""/>
      <w:lvlJc w:val="left"/>
      <w:pPr>
        <w:tabs>
          <w:tab w:val="num" w:pos="2499"/>
        </w:tabs>
        <w:ind w:left="2499" w:hanging="357"/>
      </w:pPr>
      <w:rPr>
        <w:rFonts w:ascii="Symbol" w:hAnsi="Symbol" w:hint="default"/>
      </w:rPr>
    </w:lvl>
    <w:lvl w:ilvl="7">
      <w:start w:val="1"/>
      <w:numFmt w:val="bullet"/>
      <w:lvlText w:val=""/>
      <w:lvlJc w:val="left"/>
      <w:pPr>
        <w:tabs>
          <w:tab w:val="num" w:pos="2856"/>
        </w:tabs>
        <w:ind w:left="2856" w:hanging="357"/>
      </w:pPr>
      <w:rPr>
        <w:rFonts w:ascii="Wingdings" w:hAnsi="Wingdings" w:hint="default"/>
      </w:rPr>
    </w:lvl>
    <w:lvl w:ilvl="8">
      <w:start w:val="1"/>
      <w:numFmt w:val="bullet"/>
      <w:lvlText w:val=""/>
      <w:lvlJc w:val="left"/>
      <w:pPr>
        <w:tabs>
          <w:tab w:val="num" w:pos="3213"/>
        </w:tabs>
        <w:ind w:left="3213" w:hanging="357"/>
      </w:pPr>
      <w:rPr>
        <w:rFonts w:ascii="Wingdings" w:hAnsi="Wingdings" w:hint="default"/>
      </w:rPr>
    </w:lvl>
  </w:abstractNum>
  <w:abstractNum w:abstractNumId="13">
    <w:nsid w:val="4F291A71"/>
    <w:multiLevelType w:val="hybridMultilevel"/>
    <w:tmpl w:val="1F1CBA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nsid w:val="57214B69"/>
    <w:multiLevelType w:val="hybridMultilevel"/>
    <w:tmpl w:val="4AA4F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FA7576B"/>
    <w:multiLevelType w:val="multilevel"/>
    <w:tmpl w:val="050A962C"/>
    <w:lvl w:ilvl="0">
      <w:start w:val="1"/>
      <w:numFmt w:val="decimal"/>
      <w:lvlText w:val="%1"/>
      <w:lvlJc w:val="left"/>
      <w:pPr>
        <w:tabs>
          <w:tab w:val="num" w:pos="1134"/>
        </w:tabs>
        <w:ind w:left="1134" w:hanging="1134"/>
      </w:pPr>
      <w:rPr>
        <w:rFonts w:ascii="Times New Roman" w:hAnsi="Times New Roman" w:hint="default"/>
        <w:b/>
        <w:i w:val="0"/>
        <w:color w:val="28AAE1"/>
        <w:sz w:val="36"/>
        <w:szCs w:val="28"/>
      </w:rPr>
    </w:lvl>
    <w:lvl w:ilvl="1">
      <w:start w:val="1"/>
      <w:numFmt w:val="decimal"/>
      <w:lvlText w:val="%1.%2"/>
      <w:lvlJc w:val="left"/>
      <w:pPr>
        <w:tabs>
          <w:tab w:val="num" w:pos="1134"/>
        </w:tabs>
        <w:ind w:left="1134" w:hanging="1134"/>
      </w:pPr>
      <w:rPr>
        <w:rFonts w:ascii="Times New Roman" w:hAnsi="Times New Roman" w:hint="default"/>
        <w:b/>
        <w:i w:val="0"/>
        <w:color w:val="28AAE1"/>
        <w:sz w:val="32"/>
        <w:szCs w:val="20"/>
        <w:u w:val="none" w:color="008080"/>
      </w:rPr>
    </w:lvl>
    <w:lvl w:ilvl="2">
      <w:start w:val="1"/>
      <w:numFmt w:val="decimal"/>
      <w:lvlText w:val="%1.%2.%3"/>
      <w:lvlJc w:val="left"/>
      <w:pPr>
        <w:tabs>
          <w:tab w:val="num" w:pos="1134"/>
        </w:tabs>
        <w:ind w:left="1134" w:hanging="1134"/>
      </w:pPr>
      <w:rPr>
        <w:rFonts w:ascii="Times New Roman" w:hAnsi="Times New Roman" w:hint="default"/>
        <w:b/>
        <w:i w:val="0"/>
        <w:color w:val="28AAE1"/>
        <w:sz w:val="28"/>
        <w:szCs w:val="20"/>
      </w:rPr>
    </w:lvl>
    <w:lvl w:ilvl="3">
      <w:start w:val="1"/>
      <w:numFmt w:val="decimal"/>
      <w:lvlText w:val="%1.%2.%3.%4"/>
      <w:lvlJc w:val="left"/>
      <w:pPr>
        <w:tabs>
          <w:tab w:val="num" w:pos="1134"/>
        </w:tabs>
        <w:ind w:left="1134" w:hanging="1134"/>
      </w:pPr>
      <w:rPr>
        <w:rFonts w:ascii="Times New Roman" w:hAnsi="Times New Roman" w:hint="default"/>
        <w:b/>
        <w:i w:val="0"/>
        <w:color w:val="28AAE1"/>
        <w:sz w:val="28"/>
        <w:szCs w:val="20"/>
      </w:rPr>
    </w:lvl>
    <w:lvl w:ilvl="4">
      <w:start w:val="1"/>
      <w:numFmt w:val="decimal"/>
      <w:pStyle w:val="Heading5"/>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6">
    <w:nsid w:val="67B27471"/>
    <w:multiLevelType w:val="hybridMultilevel"/>
    <w:tmpl w:val="EEA49D60"/>
    <w:lvl w:ilvl="0" w:tplc="08090001">
      <w:start w:val="1"/>
      <w:numFmt w:val="bullet"/>
      <w:lvlText w:val=""/>
      <w:lvlJc w:val="left"/>
      <w:pPr>
        <w:ind w:left="705" w:hanging="70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FB7071D"/>
    <w:multiLevelType w:val="hybridMultilevel"/>
    <w:tmpl w:val="30E893C4"/>
    <w:lvl w:ilvl="0" w:tplc="FE6E89C2">
      <w:start w:val="1"/>
      <w:numFmt w:val="bullet"/>
      <w:pStyle w:val="CVBullets"/>
      <w:lvlText w:val=""/>
      <w:lvlJc w:val="left"/>
      <w:pPr>
        <w:ind w:left="720" w:hanging="360"/>
      </w:pPr>
      <w:rPr>
        <w:rFonts w:ascii="Symbol" w:hAnsi="Symbol" w:hint="default"/>
        <w:b w:val="0"/>
        <w:i w:val="0"/>
        <w:sz w:val="18"/>
        <w:u w:color="595959"/>
      </w:rPr>
    </w:lvl>
    <w:lvl w:ilvl="1" w:tplc="4704B624" w:tentative="1">
      <w:start w:val="1"/>
      <w:numFmt w:val="bullet"/>
      <w:lvlText w:val="o"/>
      <w:lvlJc w:val="left"/>
      <w:pPr>
        <w:ind w:left="1440" w:hanging="360"/>
      </w:pPr>
      <w:rPr>
        <w:rFonts w:ascii="Courier New" w:hAnsi="Courier New" w:cs="Courier New" w:hint="default"/>
      </w:rPr>
    </w:lvl>
    <w:lvl w:ilvl="2" w:tplc="2A5084C4" w:tentative="1">
      <w:start w:val="1"/>
      <w:numFmt w:val="bullet"/>
      <w:lvlText w:val=""/>
      <w:lvlJc w:val="left"/>
      <w:pPr>
        <w:ind w:left="2160" w:hanging="360"/>
      </w:pPr>
      <w:rPr>
        <w:rFonts w:ascii="Wingdings" w:hAnsi="Wingdings" w:hint="default"/>
      </w:rPr>
    </w:lvl>
    <w:lvl w:ilvl="3" w:tplc="CC521BD2" w:tentative="1">
      <w:start w:val="1"/>
      <w:numFmt w:val="bullet"/>
      <w:lvlText w:val=""/>
      <w:lvlJc w:val="left"/>
      <w:pPr>
        <w:ind w:left="2880" w:hanging="360"/>
      </w:pPr>
      <w:rPr>
        <w:rFonts w:ascii="Symbol" w:hAnsi="Symbol" w:hint="default"/>
      </w:rPr>
    </w:lvl>
    <w:lvl w:ilvl="4" w:tplc="AF086B12" w:tentative="1">
      <w:start w:val="1"/>
      <w:numFmt w:val="bullet"/>
      <w:lvlText w:val="o"/>
      <w:lvlJc w:val="left"/>
      <w:pPr>
        <w:ind w:left="3600" w:hanging="360"/>
      </w:pPr>
      <w:rPr>
        <w:rFonts w:ascii="Courier New" w:hAnsi="Courier New" w:cs="Courier New" w:hint="default"/>
      </w:rPr>
    </w:lvl>
    <w:lvl w:ilvl="5" w:tplc="324A9102" w:tentative="1">
      <w:start w:val="1"/>
      <w:numFmt w:val="bullet"/>
      <w:lvlText w:val=""/>
      <w:lvlJc w:val="left"/>
      <w:pPr>
        <w:ind w:left="4320" w:hanging="360"/>
      </w:pPr>
      <w:rPr>
        <w:rFonts w:ascii="Wingdings" w:hAnsi="Wingdings" w:hint="default"/>
      </w:rPr>
    </w:lvl>
    <w:lvl w:ilvl="6" w:tplc="A03CC0BC" w:tentative="1">
      <w:start w:val="1"/>
      <w:numFmt w:val="bullet"/>
      <w:lvlText w:val=""/>
      <w:lvlJc w:val="left"/>
      <w:pPr>
        <w:ind w:left="5040" w:hanging="360"/>
      </w:pPr>
      <w:rPr>
        <w:rFonts w:ascii="Symbol" w:hAnsi="Symbol" w:hint="default"/>
      </w:rPr>
    </w:lvl>
    <w:lvl w:ilvl="7" w:tplc="85A8FA42" w:tentative="1">
      <w:start w:val="1"/>
      <w:numFmt w:val="bullet"/>
      <w:lvlText w:val="o"/>
      <w:lvlJc w:val="left"/>
      <w:pPr>
        <w:ind w:left="5760" w:hanging="360"/>
      </w:pPr>
      <w:rPr>
        <w:rFonts w:ascii="Courier New" w:hAnsi="Courier New" w:cs="Courier New" w:hint="default"/>
      </w:rPr>
    </w:lvl>
    <w:lvl w:ilvl="8" w:tplc="737604D6" w:tentative="1">
      <w:start w:val="1"/>
      <w:numFmt w:val="bullet"/>
      <w:lvlText w:val=""/>
      <w:lvlJc w:val="left"/>
      <w:pPr>
        <w:ind w:left="6480" w:hanging="360"/>
      </w:pPr>
      <w:rPr>
        <w:rFonts w:ascii="Wingdings" w:hAnsi="Wingdings" w:hint="default"/>
      </w:rPr>
    </w:lvl>
  </w:abstractNum>
  <w:abstractNum w:abstractNumId="18">
    <w:nsid w:val="703F5F65"/>
    <w:multiLevelType w:val="multilevel"/>
    <w:tmpl w:val="AF2A4D72"/>
    <w:lvl w:ilvl="0">
      <w:start w:val="1"/>
      <w:numFmt w:val="upperLetter"/>
      <w:pStyle w:val="AppendixLetter"/>
      <w:suff w:val="nothing"/>
      <w:lvlText w:val="Appendix %1"/>
      <w:lvlJc w:val="left"/>
      <w:pPr>
        <w:ind w:left="0" w:firstLine="0"/>
      </w:pPr>
      <w:rPr>
        <w:rFonts w:hint="default"/>
        <w:b/>
        <w:i w:val="0"/>
        <w:color w:val="28AAE1"/>
        <w:sz w:val="36"/>
        <w:szCs w:val="26"/>
      </w:rPr>
    </w:lvl>
    <w:lvl w:ilvl="1">
      <w:start w:val="1"/>
      <w:numFmt w:val="decimal"/>
      <w:pStyle w:val="AppendixLevel1"/>
      <w:lvlText w:val="%1%2"/>
      <w:lvlJc w:val="left"/>
      <w:pPr>
        <w:tabs>
          <w:tab w:val="num" w:pos="1134"/>
        </w:tabs>
        <w:ind w:left="1134" w:hanging="1134"/>
      </w:pPr>
      <w:rPr>
        <w:rFonts w:hint="default"/>
        <w:b/>
        <w:i w:val="0"/>
        <w:color w:val="28AAE1"/>
        <w:sz w:val="36"/>
        <w:szCs w:val="28"/>
      </w:rPr>
    </w:lvl>
    <w:lvl w:ilvl="2">
      <w:start w:val="1"/>
      <w:numFmt w:val="decimal"/>
      <w:pStyle w:val="AppendixLevel2"/>
      <w:lvlText w:val="%1%2.%3"/>
      <w:lvlJc w:val="left"/>
      <w:pPr>
        <w:tabs>
          <w:tab w:val="num" w:pos="1134"/>
        </w:tabs>
        <w:ind w:left="1134" w:hanging="1134"/>
      </w:pPr>
      <w:rPr>
        <w:rFonts w:hint="default"/>
        <w:b/>
        <w:i w:val="0"/>
        <w:color w:val="28AAE1"/>
        <w:sz w:val="32"/>
        <w:szCs w:val="20"/>
      </w:rPr>
    </w:lvl>
    <w:lvl w:ilvl="3">
      <w:start w:val="1"/>
      <w:numFmt w:val="decimal"/>
      <w:pStyle w:val="AppendixLevel3"/>
      <w:lvlText w:val="%1%2.%3.%4"/>
      <w:lvlJc w:val="left"/>
      <w:pPr>
        <w:tabs>
          <w:tab w:val="num" w:pos="1134"/>
        </w:tabs>
        <w:ind w:left="1134" w:hanging="1134"/>
      </w:pPr>
      <w:rPr>
        <w:rFonts w:hint="default"/>
        <w:b/>
        <w:i w:val="0"/>
        <w:color w:val="28AAE1"/>
        <w:sz w:val="28"/>
        <w:szCs w:val="18"/>
      </w:rPr>
    </w:lvl>
    <w:lvl w:ilvl="4">
      <w:start w:val="1"/>
      <w:numFmt w:val="decimal"/>
      <w:pStyle w:val="AppendixLevel4"/>
      <w:lvlText w:val="%1%2.%3.%4.%5"/>
      <w:lvlJc w:val="left"/>
      <w:pPr>
        <w:tabs>
          <w:tab w:val="num" w:pos="1134"/>
        </w:tabs>
        <w:ind w:left="1134" w:hanging="1134"/>
      </w:pPr>
      <w:rPr>
        <w:rFonts w:hint="default"/>
        <w:b/>
        <w:i w:val="0"/>
        <w:color w:val="28AAE1"/>
        <w:sz w:val="28"/>
        <w:szCs w:val="18"/>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9">
    <w:nsid w:val="73EE41A8"/>
    <w:multiLevelType w:val="hybridMultilevel"/>
    <w:tmpl w:val="F39C3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F843389"/>
    <w:multiLevelType w:val="hybridMultilevel"/>
    <w:tmpl w:val="B9BCD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0"/>
  </w:num>
  <w:num w:numId="4">
    <w:abstractNumId w:val="12"/>
  </w:num>
  <w:num w:numId="5">
    <w:abstractNumId w:val="9"/>
  </w:num>
  <w:num w:numId="6">
    <w:abstractNumId w:val="4"/>
  </w:num>
  <w:num w:numId="7">
    <w:abstractNumId w:val="17"/>
  </w:num>
  <w:num w:numId="8">
    <w:abstractNumId w:val="5"/>
  </w:num>
  <w:num w:numId="9">
    <w:abstractNumId w:val="3"/>
  </w:num>
  <w:num w:numId="10">
    <w:abstractNumId w:val="8"/>
  </w:num>
  <w:num w:numId="11">
    <w:abstractNumId w:val="7"/>
  </w:num>
  <w:num w:numId="12">
    <w:abstractNumId w:val="16"/>
  </w:num>
  <w:num w:numId="13">
    <w:abstractNumId w:val="14"/>
  </w:num>
  <w:num w:numId="14">
    <w:abstractNumId w:val="10"/>
  </w:num>
  <w:num w:numId="15">
    <w:abstractNumId w:val="11"/>
  </w:num>
  <w:num w:numId="16">
    <w:abstractNumId w:val="19"/>
  </w:num>
  <w:num w:numId="17">
    <w:abstractNumId w:val="2"/>
  </w:num>
  <w:num w:numId="18">
    <w:abstractNumId w:val="1"/>
  </w:num>
  <w:num w:numId="19">
    <w:abstractNumId w:val="6"/>
  </w:num>
  <w:num w:numId="20">
    <w:abstractNumId w:val="20"/>
  </w:num>
  <w:num w:numId="21">
    <w:abstractNumId w:val="7"/>
  </w:num>
  <w:num w:numId="22">
    <w:abstractNumId w:val="7"/>
  </w:num>
  <w:num w:numId="23">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289"/>
    <w:rsid w:val="00005EF1"/>
    <w:rsid w:val="00014F7C"/>
    <w:rsid w:val="00017D2E"/>
    <w:rsid w:val="00026B0E"/>
    <w:rsid w:val="00030B41"/>
    <w:rsid w:val="00031871"/>
    <w:rsid w:val="00036DB7"/>
    <w:rsid w:val="00037DB2"/>
    <w:rsid w:val="00041EDC"/>
    <w:rsid w:val="000421B9"/>
    <w:rsid w:val="000451AB"/>
    <w:rsid w:val="00051214"/>
    <w:rsid w:val="000522D3"/>
    <w:rsid w:val="0005436B"/>
    <w:rsid w:val="000555C3"/>
    <w:rsid w:val="00062741"/>
    <w:rsid w:val="00064AF2"/>
    <w:rsid w:val="000669AD"/>
    <w:rsid w:val="00070325"/>
    <w:rsid w:val="00072FE2"/>
    <w:rsid w:val="000749F4"/>
    <w:rsid w:val="000753D7"/>
    <w:rsid w:val="000769E0"/>
    <w:rsid w:val="00083201"/>
    <w:rsid w:val="000909FA"/>
    <w:rsid w:val="000A0543"/>
    <w:rsid w:val="000A3196"/>
    <w:rsid w:val="000A539E"/>
    <w:rsid w:val="000C100C"/>
    <w:rsid w:val="000C4387"/>
    <w:rsid w:val="000C6534"/>
    <w:rsid w:val="000D5703"/>
    <w:rsid w:val="000E0514"/>
    <w:rsid w:val="000E7798"/>
    <w:rsid w:val="000F1363"/>
    <w:rsid w:val="000F28CE"/>
    <w:rsid w:val="000F5B5F"/>
    <w:rsid w:val="00106858"/>
    <w:rsid w:val="00113677"/>
    <w:rsid w:val="00121A37"/>
    <w:rsid w:val="00135CAB"/>
    <w:rsid w:val="0014652A"/>
    <w:rsid w:val="00156EAE"/>
    <w:rsid w:val="00157F8F"/>
    <w:rsid w:val="00160681"/>
    <w:rsid w:val="00160798"/>
    <w:rsid w:val="00160D7C"/>
    <w:rsid w:val="0017027E"/>
    <w:rsid w:val="00172101"/>
    <w:rsid w:val="00173768"/>
    <w:rsid w:val="00173E66"/>
    <w:rsid w:val="001758EC"/>
    <w:rsid w:val="00180A64"/>
    <w:rsid w:val="00180EE6"/>
    <w:rsid w:val="00184664"/>
    <w:rsid w:val="00191CEC"/>
    <w:rsid w:val="00192613"/>
    <w:rsid w:val="00194225"/>
    <w:rsid w:val="001A224A"/>
    <w:rsid w:val="001A39D1"/>
    <w:rsid w:val="001A5601"/>
    <w:rsid w:val="001A6C11"/>
    <w:rsid w:val="001A7250"/>
    <w:rsid w:val="001B0E9C"/>
    <w:rsid w:val="001B31D5"/>
    <w:rsid w:val="001B61F3"/>
    <w:rsid w:val="001C34E6"/>
    <w:rsid w:val="001D2D62"/>
    <w:rsid w:val="001D587B"/>
    <w:rsid w:val="001E37E2"/>
    <w:rsid w:val="001E6F51"/>
    <w:rsid w:val="001E7788"/>
    <w:rsid w:val="001F53DE"/>
    <w:rsid w:val="002009A4"/>
    <w:rsid w:val="002012E8"/>
    <w:rsid w:val="00217655"/>
    <w:rsid w:val="00220FD0"/>
    <w:rsid w:val="002235B0"/>
    <w:rsid w:val="00226B04"/>
    <w:rsid w:val="00231819"/>
    <w:rsid w:val="00235C74"/>
    <w:rsid w:val="00237147"/>
    <w:rsid w:val="0024075C"/>
    <w:rsid w:val="00243FC1"/>
    <w:rsid w:val="00247D80"/>
    <w:rsid w:val="00250135"/>
    <w:rsid w:val="00251F7F"/>
    <w:rsid w:val="00270F1B"/>
    <w:rsid w:val="00274F87"/>
    <w:rsid w:val="0027579F"/>
    <w:rsid w:val="002771DE"/>
    <w:rsid w:val="00280374"/>
    <w:rsid w:val="002816D4"/>
    <w:rsid w:val="00281DBC"/>
    <w:rsid w:val="00291A60"/>
    <w:rsid w:val="002943BF"/>
    <w:rsid w:val="0029576D"/>
    <w:rsid w:val="00296C3D"/>
    <w:rsid w:val="002A3A51"/>
    <w:rsid w:val="002A5BF3"/>
    <w:rsid w:val="002A74D6"/>
    <w:rsid w:val="002A7976"/>
    <w:rsid w:val="002C7E53"/>
    <w:rsid w:val="002D1273"/>
    <w:rsid w:val="002D50E1"/>
    <w:rsid w:val="002D706A"/>
    <w:rsid w:val="002D7FCA"/>
    <w:rsid w:val="002E4A61"/>
    <w:rsid w:val="002E72AC"/>
    <w:rsid w:val="002F022C"/>
    <w:rsid w:val="002F19CD"/>
    <w:rsid w:val="002F55F5"/>
    <w:rsid w:val="00301A7A"/>
    <w:rsid w:val="00301B07"/>
    <w:rsid w:val="00307400"/>
    <w:rsid w:val="0031077E"/>
    <w:rsid w:val="00314DB1"/>
    <w:rsid w:val="00314EA7"/>
    <w:rsid w:val="0031615B"/>
    <w:rsid w:val="00317348"/>
    <w:rsid w:val="003207C2"/>
    <w:rsid w:val="00327C89"/>
    <w:rsid w:val="003311E6"/>
    <w:rsid w:val="003351BD"/>
    <w:rsid w:val="003352A5"/>
    <w:rsid w:val="00336A63"/>
    <w:rsid w:val="00337C37"/>
    <w:rsid w:val="0034435C"/>
    <w:rsid w:val="003620D0"/>
    <w:rsid w:val="00362D88"/>
    <w:rsid w:val="0037027E"/>
    <w:rsid w:val="003730D9"/>
    <w:rsid w:val="00382144"/>
    <w:rsid w:val="003A4D42"/>
    <w:rsid w:val="003A5335"/>
    <w:rsid w:val="003A5BA7"/>
    <w:rsid w:val="003B24B4"/>
    <w:rsid w:val="003B3A2F"/>
    <w:rsid w:val="003B54A3"/>
    <w:rsid w:val="003C05BE"/>
    <w:rsid w:val="003C30DA"/>
    <w:rsid w:val="003C4A7C"/>
    <w:rsid w:val="003C62CC"/>
    <w:rsid w:val="003C7E82"/>
    <w:rsid w:val="003D70E6"/>
    <w:rsid w:val="003E0EA4"/>
    <w:rsid w:val="003E305D"/>
    <w:rsid w:val="003E60FD"/>
    <w:rsid w:val="003F5C82"/>
    <w:rsid w:val="003F674B"/>
    <w:rsid w:val="00401ED0"/>
    <w:rsid w:val="00402A4D"/>
    <w:rsid w:val="00403AC2"/>
    <w:rsid w:val="00404DD7"/>
    <w:rsid w:val="00406F3F"/>
    <w:rsid w:val="004233DE"/>
    <w:rsid w:val="00432F6B"/>
    <w:rsid w:val="0043437E"/>
    <w:rsid w:val="00437656"/>
    <w:rsid w:val="00440C36"/>
    <w:rsid w:val="00442469"/>
    <w:rsid w:val="004428AC"/>
    <w:rsid w:val="004442B1"/>
    <w:rsid w:val="004464ED"/>
    <w:rsid w:val="004537BB"/>
    <w:rsid w:val="00454D8C"/>
    <w:rsid w:val="00465E16"/>
    <w:rsid w:val="00491469"/>
    <w:rsid w:val="004916A0"/>
    <w:rsid w:val="00494ADE"/>
    <w:rsid w:val="00497AC8"/>
    <w:rsid w:val="004B35FC"/>
    <w:rsid w:val="004B3A32"/>
    <w:rsid w:val="004C0B7F"/>
    <w:rsid w:val="004C22E9"/>
    <w:rsid w:val="004C39E3"/>
    <w:rsid w:val="004D2CFC"/>
    <w:rsid w:val="004D5900"/>
    <w:rsid w:val="004D5BFE"/>
    <w:rsid w:val="004D6560"/>
    <w:rsid w:val="004D7D92"/>
    <w:rsid w:val="004E06A5"/>
    <w:rsid w:val="004E570B"/>
    <w:rsid w:val="004E71C6"/>
    <w:rsid w:val="004F6971"/>
    <w:rsid w:val="00500ABC"/>
    <w:rsid w:val="00501E62"/>
    <w:rsid w:val="005027F3"/>
    <w:rsid w:val="00502BA2"/>
    <w:rsid w:val="00510556"/>
    <w:rsid w:val="00515079"/>
    <w:rsid w:val="0052023C"/>
    <w:rsid w:val="00540046"/>
    <w:rsid w:val="00545C97"/>
    <w:rsid w:val="00545D78"/>
    <w:rsid w:val="005464DD"/>
    <w:rsid w:val="00546594"/>
    <w:rsid w:val="00553733"/>
    <w:rsid w:val="00557262"/>
    <w:rsid w:val="0056455E"/>
    <w:rsid w:val="00564BA0"/>
    <w:rsid w:val="00574312"/>
    <w:rsid w:val="005812EB"/>
    <w:rsid w:val="00590F68"/>
    <w:rsid w:val="005A10F1"/>
    <w:rsid w:val="005A50C2"/>
    <w:rsid w:val="005B7A1E"/>
    <w:rsid w:val="005C16CE"/>
    <w:rsid w:val="005C2D9D"/>
    <w:rsid w:val="005C4D1D"/>
    <w:rsid w:val="005D432B"/>
    <w:rsid w:val="005D7CCB"/>
    <w:rsid w:val="005E09F1"/>
    <w:rsid w:val="005E4313"/>
    <w:rsid w:val="005E5527"/>
    <w:rsid w:val="005E558A"/>
    <w:rsid w:val="005F2365"/>
    <w:rsid w:val="005F323E"/>
    <w:rsid w:val="005F4242"/>
    <w:rsid w:val="00601018"/>
    <w:rsid w:val="00602DBD"/>
    <w:rsid w:val="00604DBF"/>
    <w:rsid w:val="0061267B"/>
    <w:rsid w:val="0062057E"/>
    <w:rsid w:val="0062469D"/>
    <w:rsid w:val="00625EB0"/>
    <w:rsid w:val="00626416"/>
    <w:rsid w:val="00633D72"/>
    <w:rsid w:val="006353AE"/>
    <w:rsid w:val="0064229D"/>
    <w:rsid w:val="00643A7F"/>
    <w:rsid w:val="0066615E"/>
    <w:rsid w:val="00666EC4"/>
    <w:rsid w:val="00677EAA"/>
    <w:rsid w:val="006812CE"/>
    <w:rsid w:val="00687017"/>
    <w:rsid w:val="00694787"/>
    <w:rsid w:val="00695A59"/>
    <w:rsid w:val="00695C32"/>
    <w:rsid w:val="00695E7C"/>
    <w:rsid w:val="006B5286"/>
    <w:rsid w:val="006C0AF5"/>
    <w:rsid w:val="006C12F6"/>
    <w:rsid w:val="006C3618"/>
    <w:rsid w:val="006C4564"/>
    <w:rsid w:val="006C524C"/>
    <w:rsid w:val="006F0CC0"/>
    <w:rsid w:val="006F5BF4"/>
    <w:rsid w:val="007025D0"/>
    <w:rsid w:val="00716F36"/>
    <w:rsid w:val="00717960"/>
    <w:rsid w:val="00722EEF"/>
    <w:rsid w:val="00731E65"/>
    <w:rsid w:val="00734724"/>
    <w:rsid w:val="007362BE"/>
    <w:rsid w:val="00741B99"/>
    <w:rsid w:val="007457EB"/>
    <w:rsid w:val="0075100C"/>
    <w:rsid w:val="0075741F"/>
    <w:rsid w:val="0075773A"/>
    <w:rsid w:val="007635F3"/>
    <w:rsid w:val="00765A27"/>
    <w:rsid w:val="00772F4A"/>
    <w:rsid w:val="007743E3"/>
    <w:rsid w:val="00775813"/>
    <w:rsid w:val="0077748F"/>
    <w:rsid w:val="0078014F"/>
    <w:rsid w:val="007846AB"/>
    <w:rsid w:val="00795E0D"/>
    <w:rsid w:val="007B2143"/>
    <w:rsid w:val="007B5798"/>
    <w:rsid w:val="007B58E9"/>
    <w:rsid w:val="007C7088"/>
    <w:rsid w:val="007D53A9"/>
    <w:rsid w:val="007D6E99"/>
    <w:rsid w:val="007E54D2"/>
    <w:rsid w:val="007F07A0"/>
    <w:rsid w:val="007F2A4A"/>
    <w:rsid w:val="007F356D"/>
    <w:rsid w:val="007F6D43"/>
    <w:rsid w:val="00807FB1"/>
    <w:rsid w:val="008148B1"/>
    <w:rsid w:val="0082026B"/>
    <w:rsid w:val="00821171"/>
    <w:rsid w:val="0082555D"/>
    <w:rsid w:val="00836DEB"/>
    <w:rsid w:val="008372A8"/>
    <w:rsid w:val="008400AB"/>
    <w:rsid w:val="00840AC2"/>
    <w:rsid w:val="00843B99"/>
    <w:rsid w:val="008445F2"/>
    <w:rsid w:val="00861C96"/>
    <w:rsid w:val="008647D5"/>
    <w:rsid w:val="00867804"/>
    <w:rsid w:val="00873C7B"/>
    <w:rsid w:val="00876DBD"/>
    <w:rsid w:val="00876F13"/>
    <w:rsid w:val="00882455"/>
    <w:rsid w:val="0088379B"/>
    <w:rsid w:val="0089307C"/>
    <w:rsid w:val="008957B8"/>
    <w:rsid w:val="008A5898"/>
    <w:rsid w:val="008A61BE"/>
    <w:rsid w:val="008A6D3F"/>
    <w:rsid w:val="008B4BE3"/>
    <w:rsid w:val="008C3A44"/>
    <w:rsid w:val="008E5F4F"/>
    <w:rsid w:val="008E7247"/>
    <w:rsid w:val="008F0DB0"/>
    <w:rsid w:val="008F0E06"/>
    <w:rsid w:val="00900854"/>
    <w:rsid w:val="00905779"/>
    <w:rsid w:val="00906EE1"/>
    <w:rsid w:val="009130AD"/>
    <w:rsid w:val="009136AA"/>
    <w:rsid w:val="00916354"/>
    <w:rsid w:val="009171E2"/>
    <w:rsid w:val="00924CAC"/>
    <w:rsid w:val="00925F8C"/>
    <w:rsid w:val="00927248"/>
    <w:rsid w:val="009300A8"/>
    <w:rsid w:val="0093040A"/>
    <w:rsid w:val="009325E0"/>
    <w:rsid w:val="0093622C"/>
    <w:rsid w:val="00937815"/>
    <w:rsid w:val="00941B01"/>
    <w:rsid w:val="00941E3E"/>
    <w:rsid w:val="00942E64"/>
    <w:rsid w:val="009440A5"/>
    <w:rsid w:val="00946401"/>
    <w:rsid w:val="00946A05"/>
    <w:rsid w:val="00947F76"/>
    <w:rsid w:val="00952141"/>
    <w:rsid w:val="0095416D"/>
    <w:rsid w:val="009667DB"/>
    <w:rsid w:val="009708F5"/>
    <w:rsid w:val="00971FB8"/>
    <w:rsid w:val="00976883"/>
    <w:rsid w:val="00985173"/>
    <w:rsid w:val="009962B5"/>
    <w:rsid w:val="00997861"/>
    <w:rsid w:val="00997C68"/>
    <w:rsid w:val="009A4DA9"/>
    <w:rsid w:val="009B27C4"/>
    <w:rsid w:val="009B347E"/>
    <w:rsid w:val="009C3EC1"/>
    <w:rsid w:val="009D1277"/>
    <w:rsid w:val="009D2E80"/>
    <w:rsid w:val="009D3721"/>
    <w:rsid w:val="009E1A57"/>
    <w:rsid w:val="009E6351"/>
    <w:rsid w:val="009E7AFC"/>
    <w:rsid w:val="009F31EC"/>
    <w:rsid w:val="009F3EA7"/>
    <w:rsid w:val="00A00BFA"/>
    <w:rsid w:val="00A248C0"/>
    <w:rsid w:val="00A3053F"/>
    <w:rsid w:val="00A35AB1"/>
    <w:rsid w:val="00A4318A"/>
    <w:rsid w:val="00A437BB"/>
    <w:rsid w:val="00A44983"/>
    <w:rsid w:val="00A4637C"/>
    <w:rsid w:val="00A4657A"/>
    <w:rsid w:val="00A5033E"/>
    <w:rsid w:val="00A5262C"/>
    <w:rsid w:val="00A677A3"/>
    <w:rsid w:val="00A70EB6"/>
    <w:rsid w:val="00A729D2"/>
    <w:rsid w:val="00A73FCF"/>
    <w:rsid w:val="00A745FE"/>
    <w:rsid w:val="00A746ED"/>
    <w:rsid w:val="00A777E0"/>
    <w:rsid w:val="00A83C21"/>
    <w:rsid w:val="00A8469D"/>
    <w:rsid w:val="00A862B6"/>
    <w:rsid w:val="00A90501"/>
    <w:rsid w:val="00A926DE"/>
    <w:rsid w:val="00A92C6D"/>
    <w:rsid w:val="00AA0101"/>
    <w:rsid w:val="00AA0E54"/>
    <w:rsid w:val="00AA3CAC"/>
    <w:rsid w:val="00AA4E63"/>
    <w:rsid w:val="00AB0010"/>
    <w:rsid w:val="00AB36BA"/>
    <w:rsid w:val="00AB3AAB"/>
    <w:rsid w:val="00AB48AA"/>
    <w:rsid w:val="00AC1093"/>
    <w:rsid w:val="00AC10C5"/>
    <w:rsid w:val="00AC55D2"/>
    <w:rsid w:val="00AC5CC3"/>
    <w:rsid w:val="00AD012F"/>
    <w:rsid w:val="00AD0473"/>
    <w:rsid w:val="00AD0F48"/>
    <w:rsid w:val="00AD7A08"/>
    <w:rsid w:val="00AE2FA2"/>
    <w:rsid w:val="00AE4C17"/>
    <w:rsid w:val="00AF0AD2"/>
    <w:rsid w:val="00AF1E9F"/>
    <w:rsid w:val="00B031C3"/>
    <w:rsid w:val="00B3058C"/>
    <w:rsid w:val="00B30ACF"/>
    <w:rsid w:val="00B31082"/>
    <w:rsid w:val="00B41786"/>
    <w:rsid w:val="00B42354"/>
    <w:rsid w:val="00B44637"/>
    <w:rsid w:val="00B458AA"/>
    <w:rsid w:val="00B46AC3"/>
    <w:rsid w:val="00B50134"/>
    <w:rsid w:val="00B611E9"/>
    <w:rsid w:val="00B719E3"/>
    <w:rsid w:val="00B83BEB"/>
    <w:rsid w:val="00B85489"/>
    <w:rsid w:val="00B8615C"/>
    <w:rsid w:val="00B913BA"/>
    <w:rsid w:val="00B93D7E"/>
    <w:rsid w:val="00B95076"/>
    <w:rsid w:val="00BA219B"/>
    <w:rsid w:val="00BB4300"/>
    <w:rsid w:val="00BB7C9E"/>
    <w:rsid w:val="00BC1040"/>
    <w:rsid w:val="00BC16F8"/>
    <w:rsid w:val="00BC2240"/>
    <w:rsid w:val="00BD3048"/>
    <w:rsid w:val="00BE4579"/>
    <w:rsid w:val="00BE74EA"/>
    <w:rsid w:val="00BF00A5"/>
    <w:rsid w:val="00BF4B38"/>
    <w:rsid w:val="00C01ABB"/>
    <w:rsid w:val="00C01D2B"/>
    <w:rsid w:val="00C01F1A"/>
    <w:rsid w:val="00C133D2"/>
    <w:rsid w:val="00C242C7"/>
    <w:rsid w:val="00C24DB4"/>
    <w:rsid w:val="00C329EE"/>
    <w:rsid w:val="00C47AAC"/>
    <w:rsid w:val="00C5419F"/>
    <w:rsid w:val="00C63464"/>
    <w:rsid w:val="00C64A9E"/>
    <w:rsid w:val="00C73D85"/>
    <w:rsid w:val="00C81C47"/>
    <w:rsid w:val="00C84039"/>
    <w:rsid w:val="00C845F1"/>
    <w:rsid w:val="00C94805"/>
    <w:rsid w:val="00CA1727"/>
    <w:rsid w:val="00CA5F87"/>
    <w:rsid w:val="00CB5F30"/>
    <w:rsid w:val="00CC1EEB"/>
    <w:rsid w:val="00CC6747"/>
    <w:rsid w:val="00CD34F9"/>
    <w:rsid w:val="00CD37D2"/>
    <w:rsid w:val="00CD37F7"/>
    <w:rsid w:val="00CD64A1"/>
    <w:rsid w:val="00CD655D"/>
    <w:rsid w:val="00CE0B7D"/>
    <w:rsid w:val="00CE12D3"/>
    <w:rsid w:val="00CE62EE"/>
    <w:rsid w:val="00CF1BA2"/>
    <w:rsid w:val="00CF1E9D"/>
    <w:rsid w:val="00CF5A29"/>
    <w:rsid w:val="00CF66D9"/>
    <w:rsid w:val="00D039FB"/>
    <w:rsid w:val="00D052EE"/>
    <w:rsid w:val="00D05ECC"/>
    <w:rsid w:val="00D062D7"/>
    <w:rsid w:val="00D075C2"/>
    <w:rsid w:val="00D12A90"/>
    <w:rsid w:val="00D1480B"/>
    <w:rsid w:val="00D1679B"/>
    <w:rsid w:val="00D167DC"/>
    <w:rsid w:val="00D17111"/>
    <w:rsid w:val="00D24067"/>
    <w:rsid w:val="00D25472"/>
    <w:rsid w:val="00D2576D"/>
    <w:rsid w:val="00D300DB"/>
    <w:rsid w:val="00D4077C"/>
    <w:rsid w:val="00D41E12"/>
    <w:rsid w:val="00D46AD4"/>
    <w:rsid w:val="00D56205"/>
    <w:rsid w:val="00D56EAD"/>
    <w:rsid w:val="00D62BC4"/>
    <w:rsid w:val="00D6318A"/>
    <w:rsid w:val="00D6668D"/>
    <w:rsid w:val="00D75D77"/>
    <w:rsid w:val="00D8231B"/>
    <w:rsid w:val="00D82412"/>
    <w:rsid w:val="00D90941"/>
    <w:rsid w:val="00D9358B"/>
    <w:rsid w:val="00DA3CB1"/>
    <w:rsid w:val="00DB16D0"/>
    <w:rsid w:val="00DB30B9"/>
    <w:rsid w:val="00DB4CF5"/>
    <w:rsid w:val="00DB6F73"/>
    <w:rsid w:val="00DD2879"/>
    <w:rsid w:val="00DD2B22"/>
    <w:rsid w:val="00DD6F81"/>
    <w:rsid w:val="00DE0544"/>
    <w:rsid w:val="00DE255B"/>
    <w:rsid w:val="00DE418C"/>
    <w:rsid w:val="00DF4D2B"/>
    <w:rsid w:val="00E16034"/>
    <w:rsid w:val="00E1758D"/>
    <w:rsid w:val="00E26146"/>
    <w:rsid w:val="00E324A9"/>
    <w:rsid w:val="00E3489C"/>
    <w:rsid w:val="00E3725B"/>
    <w:rsid w:val="00E45576"/>
    <w:rsid w:val="00E4770B"/>
    <w:rsid w:val="00E62BF7"/>
    <w:rsid w:val="00E6773E"/>
    <w:rsid w:val="00E734BB"/>
    <w:rsid w:val="00E752AC"/>
    <w:rsid w:val="00E7663D"/>
    <w:rsid w:val="00E82F81"/>
    <w:rsid w:val="00E85937"/>
    <w:rsid w:val="00E91D2D"/>
    <w:rsid w:val="00E93C34"/>
    <w:rsid w:val="00E94C63"/>
    <w:rsid w:val="00EA08C4"/>
    <w:rsid w:val="00EA0F09"/>
    <w:rsid w:val="00EA477B"/>
    <w:rsid w:val="00EA47F1"/>
    <w:rsid w:val="00EB0AD0"/>
    <w:rsid w:val="00EB7385"/>
    <w:rsid w:val="00EC19F0"/>
    <w:rsid w:val="00EC29EE"/>
    <w:rsid w:val="00EC5BB3"/>
    <w:rsid w:val="00ED14C8"/>
    <w:rsid w:val="00ED151A"/>
    <w:rsid w:val="00ED26FE"/>
    <w:rsid w:val="00ED32FB"/>
    <w:rsid w:val="00ED4F4A"/>
    <w:rsid w:val="00ED573B"/>
    <w:rsid w:val="00EE1527"/>
    <w:rsid w:val="00EF32D0"/>
    <w:rsid w:val="00F01975"/>
    <w:rsid w:val="00F02DA4"/>
    <w:rsid w:val="00F13519"/>
    <w:rsid w:val="00F15929"/>
    <w:rsid w:val="00F168D7"/>
    <w:rsid w:val="00F170E5"/>
    <w:rsid w:val="00F1763A"/>
    <w:rsid w:val="00F243FC"/>
    <w:rsid w:val="00F25136"/>
    <w:rsid w:val="00F31243"/>
    <w:rsid w:val="00F32AE1"/>
    <w:rsid w:val="00F357CF"/>
    <w:rsid w:val="00F359B6"/>
    <w:rsid w:val="00F46916"/>
    <w:rsid w:val="00F52594"/>
    <w:rsid w:val="00F53D15"/>
    <w:rsid w:val="00F55512"/>
    <w:rsid w:val="00F57D30"/>
    <w:rsid w:val="00F6357B"/>
    <w:rsid w:val="00F776C8"/>
    <w:rsid w:val="00F8292B"/>
    <w:rsid w:val="00F945B7"/>
    <w:rsid w:val="00F947CF"/>
    <w:rsid w:val="00FA1861"/>
    <w:rsid w:val="00FB6012"/>
    <w:rsid w:val="00FC3BCD"/>
    <w:rsid w:val="00FD0835"/>
    <w:rsid w:val="00FD2289"/>
    <w:rsid w:val="00FF146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3EB9749"/>
  <w15:docId w15:val="{5DAFF146-20EF-498B-A5C9-55C94DEF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1">
    <w:lsdException w:name="Normal" w:uiPriority="2"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2" w:unhideWhenUsed="1"/>
    <w:lsdException w:name="toc 4" w:semiHidden="1" w:uiPriority="39"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nhideWhenUsed="1"/>
    <w:lsdException w:name="footnote text" w:semiHidden="1" w:unhideWhenUsed="1"/>
    <w:lsdException w:name="annotation text" w:semiHidden="1" w:uiPriority="0" w:unhideWhenUsed="1"/>
    <w:lsdException w:name="header" w:semiHidden="1" w:uiPriority="2" w:unhideWhenUsed="1"/>
    <w:lsdException w:name="footer" w:semiHidden="1" w:uiPriority="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
    <w:semiHidden/>
    <w:qFormat/>
    <w:rsid w:val="00DB6F73"/>
  </w:style>
  <w:style w:type="paragraph" w:styleId="Heading1">
    <w:name w:val="heading 1"/>
    <w:basedOn w:val="Normal"/>
    <w:next w:val="Normal"/>
    <w:link w:val="Heading1Char"/>
    <w:uiPriority w:val="99"/>
    <w:semiHidden/>
    <w:qFormat/>
    <w:rsid w:val="00633D72"/>
    <w:pPr>
      <w:keepNext/>
      <w:spacing w:before="240" w:after="60"/>
      <w:outlineLvl w:val="0"/>
    </w:pPr>
    <w:rPr>
      <w:b/>
      <w:kern w:val="28"/>
    </w:rPr>
  </w:style>
  <w:style w:type="paragraph" w:styleId="Heading2">
    <w:name w:val="heading 2"/>
    <w:basedOn w:val="Heading1"/>
    <w:next w:val="Normal"/>
    <w:link w:val="Heading2Char"/>
    <w:uiPriority w:val="99"/>
    <w:semiHidden/>
    <w:qFormat/>
    <w:rsid w:val="00633D72"/>
    <w:pPr>
      <w:spacing w:before="120"/>
      <w:outlineLvl w:val="1"/>
    </w:pPr>
    <w:rPr>
      <w:sz w:val="20"/>
    </w:rPr>
  </w:style>
  <w:style w:type="paragraph" w:styleId="Heading3">
    <w:name w:val="heading 3"/>
    <w:basedOn w:val="Heading2"/>
    <w:next w:val="Normal"/>
    <w:link w:val="Heading3Char"/>
    <w:uiPriority w:val="99"/>
    <w:semiHidden/>
    <w:qFormat/>
    <w:rsid w:val="00633D72"/>
    <w:pPr>
      <w:spacing w:before="60"/>
      <w:outlineLvl w:val="2"/>
    </w:pPr>
    <w:rPr>
      <w:rFonts w:ascii="Arial Bold" w:hAnsi="Arial Bold"/>
      <w:sz w:val="18"/>
      <w:szCs w:val="18"/>
    </w:rPr>
  </w:style>
  <w:style w:type="paragraph" w:styleId="Heading4">
    <w:name w:val="heading 4"/>
    <w:basedOn w:val="Heading3"/>
    <w:next w:val="Normal"/>
    <w:link w:val="Heading4Char"/>
    <w:uiPriority w:val="99"/>
    <w:semiHidden/>
    <w:qFormat/>
    <w:rsid w:val="00633D72"/>
    <w:pPr>
      <w:outlineLvl w:val="3"/>
    </w:pPr>
  </w:style>
  <w:style w:type="paragraph" w:styleId="Heading5">
    <w:name w:val="heading 5"/>
    <w:basedOn w:val="Normal"/>
    <w:next w:val="Normal"/>
    <w:link w:val="Heading5Char"/>
    <w:uiPriority w:val="99"/>
    <w:semiHidden/>
    <w:qFormat/>
    <w:rsid w:val="00633D72"/>
    <w:pPr>
      <w:keepNext/>
      <w:numPr>
        <w:ilvl w:val="4"/>
        <w:numId w:val="1"/>
      </w:numPr>
      <w:outlineLvl w:val="4"/>
    </w:pPr>
    <w:rPr>
      <w:sz w:val="36"/>
    </w:rPr>
  </w:style>
  <w:style w:type="paragraph" w:styleId="Heading6">
    <w:name w:val="heading 6"/>
    <w:basedOn w:val="Normal"/>
    <w:next w:val="Normal"/>
    <w:link w:val="Heading6Char"/>
    <w:uiPriority w:val="99"/>
    <w:semiHidden/>
    <w:qFormat/>
    <w:rsid w:val="00633D72"/>
    <w:pPr>
      <w:numPr>
        <w:ilvl w:val="5"/>
        <w:numId w:val="2"/>
      </w:numPr>
      <w:outlineLvl w:val="5"/>
    </w:pPr>
    <w:rPr>
      <w:i/>
      <w:sz w:val="22"/>
    </w:rPr>
  </w:style>
  <w:style w:type="paragraph" w:styleId="Heading7">
    <w:name w:val="heading 7"/>
    <w:basedOn w:val="Normal"/>
    <w:next w:val="Normal"/>
    <w:link w:val="Heading7Char"/>
    <w:uiPriority w:val="99"/>
    <w:semiHidden/>
    <w:qFormat/>
    <w:rsid w:val="00633D72"/>
    <w:pPr>
      <w:numPr>
        <w:ilvl w:val="6"/>
        <w:numId w:val="2"/>
      </w:numPr>
      <w:outlineLvl w:val="6"/>
    </w:pPr>
  </w:style>
  <w:style w:type="paragraph" w:styleId="Heading8">
    <w:name w:val="heading 8"/>
    <w:basedOn w:val="Normal"/>
    <w:next w:val="Normal"/>
    <w:link w:val="Heading8Char"/>
    <w:uiPriority w:val="99"/>
    <w:semiHidden/>
    <w:qFormat/>
    <w:rsid w:val="00633D72"/>
    <w:pPr>
      <w:numPr>
        <w:ilvl w:val="7"/>
        <w:numId w:val="2"/>
      </w:numPr>
      <w:outlineLvl w:val="7"/>
    </w:pPr>
    <w:rPr>
      <w:i/>
    </w:rPr>
  </w:style>
  <w:style w:type="paragraph" w:styleId="Heading9">
    <w:name w:val="heading 9"/>
    <w:basedOn w:val="Normal"/>
    <w:next w:val="Normal"/>
    <w:link w:val="Heading9Char"/>
    <w:uiPriority w:val="99"/>
    <w:semiHidden/>
    <w:qFormat/>
    <w:rsid w:val="00633D72"/>
    <w:pPr>
      <w:numPr>
        <w:ilvl w:val="8"/>
        <w:numId w:val="2"/>
      </w:numPr>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1"/>
    <w:semiHidden/>
    <w:rsid w:val="00515079"/>
    <w:pPr>
      <w:tabs>
        <w:tab w:val="center" w:pos="4153"/>
        <w:tab w:val="right" w:pos="8306"/>
      </w:tabs>
      <w:spacing w:line="140" w:lineRule="exact"/>
    </w:pPr>
    <w:rPr>
      <w:rFonts w:ascii="Arial" w:hAnsi="Arial" w:cs="Times New Roman"/>
      <w:sz w:val="12"/>
      <w:szCs w:val="20"/>
      <w:lang w:eastAsia="en-US"/>
    </w:rPr>
  </w:style>
  <w:style w:type="character" w:customStyle="1" w:styleId="FooterChar">
    <w:name w:val="Footer Char"/>
    <w:link w:val="Footer"/>
    <w:uiPriority w:val="1"/>
    <w:semiHidden/>
    <w:rsid w:val="00515079"/>
    <w:rPr>
      <w:rFonts w:ascii="Arial" w:hAnsi="Arial" w:cs="Times New Roman"/>
      <w:sz w:val="12"/>
      <w:szCs w:val="20"/>
      <w:lang w:eastAsia="en-US"/>
    </w:rPr>
  </w:style>
  <w:style w:type="paragraph" w:styleId="Header">
    <w:name w:val="header"/>
    <w:link w:val="HeaderChar"/>
    <w:uiPriority w:val="2"/>
    <w:semiHidden/>
    <w:rsid w:val="00BB4300"/>
    <w:pPr>
      <w:tabs>
        <w:tab w:val="center" w:pos="4153"/>
        <w:tab w:val="right" w:pos="8306"/>
      </w:tabs>
      <w:spacing w:line="140" w:lineRule="exact"/>
    </w:pPr>
    <w:rPr>
      <w:rFonts w:ascii="Arial" w:eastAsiaTheme="majorEastAsia" w:hAnsi="Arial" w:cs="Times New Roman"/>
      <w:sz w:val="12"/>
      <w:szCs w:val="20"/>
      <w:lang w:eastAsia="en-US"/>
    </w:rPr>
  </w:style>
  <w:style w:type="character" w:customStyle="1" w:styleId="HeaderChar">
    <w:name w:val="Header Char"/>
    <w:link w:val="Header"/>
    <w:uiPriority w:val="2"/>
    <w:semiHidden/>
    <w:rsid w:val="00BB4300"/>
    <w:rPr>
      <w:rFonts w:ascii="Arial" w:eastAsiaTheme="majorEastAsia" w:hAnsi="Arial" w:cs="Times New Roman"/>
      <w:sz w:val="12"/>
      <w:szCs w:val="20"/>
      <w:lang w:eastAsia="en-US"/>
    </w:rPr>
  </w:style>
  <w:style w:type="character" w:styleId="PageNumber">
    <w:name w:val="page number"/>
    <w:uiPriority w:val="2"/>
    <w:semiHidden/>
    <w:rsid w:val="00BB4300"/>
    <w:rPr>
      <w:rFonts w:ascii="Arial" w:eastAsiaTheme="majorEastAsia" w:hAnsi="Arial"/>
      <w:sz w:val="18"/>
    </w:rPr>
  </w:style>
  <w:style w:type="character" w:customStyle="1" w:styleId="Style10pt">
    <w:name w:val="Style 10 pt"/>
    <w:semiHidden/>
    <w:rsid w:val="00633D72"/>
    <w:rPr>
      <w:sz w:val="20"/>
    </w:rPr>
  </w:style>
  <w:style w:type="character" w:styleId="Hyperlink">
    <w:name w:val="Hyperlink"/>
    <w:uiPriority w:val="99"/>
    <w:unhideWhenUsed/>
    <w:rsid w:val="00226B04"/>
    <w:rPr>
      <w:rFonts w:asciiTheme="minorHAnsi" w:hAnsiTheme="minorHAnsi"/>
      <w:color w:val="auto"/>
      <w:u w:val="single"/>
    </w:rPr>
  </w:style>
  <w:style w:type="paragraph" w:customStyle="1" w:styleId="FormText">
    <w:name w:val="Form Text"/>
    <w:basedOn w:val="Normal"/>
    <w:next w:val="Normal"/>
    <w:uiPriority w:val="9"/>
    <w:semiHidden/>
    <w:rsid w:val="008957B8"/>
    <w:rPr>
      <w:rFonts w:eastAsia="Times New Roman" w:cs="Times New Roman"/>
      <w:b/>
      <w:sz w:val="20"/>
      <w:szCs w:val="20"/>
      <w:lang w:eastAsia="en-US"/>
    </w:rPr>
  </w:style>
  <w:style w:type="character" w:customStyle="1" w:styleId="HR-8">
    <w:name w:val="HR-8"/>
    <w:semiHidden/>
    <w:rsid w:val="00633D72"/>
    <w:rPr>
      <w:rFonts w:ascii="Arial" w:hAnsi="Arial"/>
      <w:sz w:val="16"/>
    </w:rPr>
  </w:style>
  <w:style w:type="paragraph" w:customStyle="1" w:styleId="Filename">
    <w:name w:val="Filename"/>
    <w:basedOn w:val="Footer"/>
    <w:uiPriority w:val="1"/>
    <w:semiHidden/>
    <w:rsid w:val="00515079"/>
    <w:pPr>
      <w:spacing w:before="80" w:line="100" w:lineRule="exact"/>
    </w:pPr>
    <w:rPr>
      <w:rFonts w:eastAsiaTheme="majorEastAsia"/>
      <w:caps/>
      <w:noProof/>
      <w:sz w:val="8"/>
      <w:szCs w:val="12"/>
    </w:rPr>
  </w:style>
  <w:style w:type="character" w:styleId="CommentReference">
    <w:name w:val="annotation reference"/>
    <w:semiHidden/>
    <w:rsid w:val="00633D72"/>
    <w:rPr>
      <w:sz w:val="16"/>
    </w:rPr>
  </w:style>
  <w:style w:type="paragraph" w:styleId="CommentText">
    <w:name w:val="annotation text"/>
    <w:basedOn w:val="Normal"/>
    <w:link w:val="CommentTextChar"/>
    <w:rsid w:val="00DB6F73"/>
    <w:rPr>
      <w:rFonts w:ascii="Arial" w:hAnsi="Arial"/>
      <w:sz w:val="18"/>
    </w:rPr>
  </w:style>
  <w:style w:type="character" w:customStyle="1" w:styleId="CommentTextChar">
    <w:name w:val="Comment Text Char"/>
    <w:link w:val="CommentText"/>
    <w:rsid w:val="00DB6F73"/>
    <w:rPr>
      <w:rFonts w:ascii="Arial" w:hAnsi="Arial"/>
      <w:sz w:val="18"/>
    </w:rPr>
  </w:style>
  <w:style w:type="paragraph" w:customStyle="1" w:styleId="ReportContentsMain">
    <w:name w:val="Report Contents Main"/>
    <w:basedOn w:val="Normal"/>
    <w:uiPriority w:val="1"/>
    <w:semiHidden/>
    <w:rsid w:val="008957B8"/>
    <w:pPr>
      <w:pBdr>
        <w:bottom w:val="single" w:sz="8" w:space="1" w:color="28AAE1"/>
      </w:pBdr>
      <w:spacing w:line="380" w:lineRule="exact"/>
      <w:outlineLvl w:val="0"/>
    </w:pPr>
    <w:rPr>
      <w:b/>
      <w:color w:val="28AAE1"/>
      <w:sz w:val="36"/>
    </w:rPr>
  </w:style>
  <w:style w:type="paragraph" w:customStyle="1" w:styleId="ReportContentsSub">
    <w:name w:val="Report Contents Sub"/>
    <w:basedOn w:val="Normal"/>
    <w:uiPriority w:val="1"/>
    <w:semiHidden/>
    <w:rsid w:val="008957B8"/>
    <w:pPr>
      <w:keepNext/>
      <w:outlineLvl w:val="1"/>
    </w:pPr>
    <w:rPr>
      <w:rFonts w:cs="Arial"/>
      <w:b/>
      <w:color w:val="28AAE1"/>
    </w:rPr>
  </w:style>
  <w:style w:type="paragraph" w:customStyle="1" w:styleId="FormUserText">
    <w:name w:val="Form User Text"/>
    <w:basedOn w:val="Normal"/>
    <w:uiPriority w:val="9"/>
    <w:semiHidden/>
    <w:rsid w:val="00633D72"/>
  </w:style>
  <w:style w:type="paragraph" w:customStyle="1" w:styleId="FormTitle">
    <w:name w:val="Form Title"/>
    <w:basedOn w:val="Normal"/>
    <w:next w:val="Normal"/>
    <w:uiPriority w:val="9"/>
    <w:semiHidden/>
    <w:rsid w:val="00633D72"/>
    <w:pPr>
      <w:keepNext/>
      <w:tabs>
        <w:tab w:val="left" w:pos="720"/>
      </w:tabs>
      <w:spacing w:line="370" w:lineRule="exact"/>
      <w:outlineLvl w:val="1"/>
    </w:pPr>
    <w:rPr>
      <w:b/>
      <w:sz w:val="36"/>
    </w:rPr>
  </w:style>
  <w:style w:type="paragraph" w:styleId="TOC1">
    <w:name w:val="toc 1"/>
    <w:aliases w:val="Report Contents Level 1"/>
    <w:basedOn w:val="Normal"/>
    <w:next w:val="Normal"/>
    <w:uiPriority w:val="39"/>
    <w:rsid w:val="007E54D2"/>
    <w:pPr>
      <w:tabs>
        <w:tab w:val="right" w:pos="7938"/>
      </w:tabs>
      <w:spacing w:before="240" w:after="120" w:line="260" w:lineRule="exact"/>
      <w:ind w:left="851" w:right="113" w:hanging="851"/>
    </w:pPr>
    <w:rPr>
      <w:b/>
      <w:noProof/>
    </w:rPr>
  </w:style>
  <w:style w:type="paragraph" w:customStyle="1" w:styleId="Cover-AddressBlock">
    <w:name w:val="Cover - Address Block"/>
    <w:basedOn w:val="Normal"/>
    <w:uiPriority w:val="1"/>
    <w:semiHidden/>
    <w:rsid w:val="00633D72"/>
    <w:pPr>
      <w:framePr w:wrap="notBeside" w:hAnchor="text" w:xAlign="right" w:yAlign="bottom"/>
      <w:spacing w:line="180" w:lineRule="exact"/>
      <w:suppressOverlap/>
    </w:pPr>
    <w:rPr>
      <w:sz w:val="14"/>
      <w:szCs w:val="14"/>
    </w:rPr>
  </w:style>
  <w:style w:type="paragraph" w:customStyle="1" w:styleId="Cover-TitleBlock">
    <w:name w:val="Cover - Title Block"/>
    <w:basedOn w:val="Normal"/>
    <w:next w:val="Normal"/>
    <w:uiPriority w:val="1"/>
    <w:semiHidden/>
    <w:rsid w:val="00633D72"/>
    <w:pPr>
      <w:spacing w:after="113" w:line="340" w:lineRule="exact"/>
    </w:pPr>
    <w:rPr>
      <w:sz w:val="32"/>
      <w:szCs w:val="32"/>
    </w:rPr>
  </w:style>
  <w:style w:type="paragraph" w:customStyle="1" w:styleId="Cover-Ref">
    <w:name w:val="Cover - Ref"/>
    <w:basedOn w:val="Normal"/>
    <w:uiPriority w:val="7"/>
    <w:semiHidden/>
    <w:rsid w:val="00633D72"/>
    <w:pPr>
      <w:spacing w:before="200" w:after="113" w:line="220" w:lineRule="exact"/>
    </w:pPr>
    <w:rPr>
      <w:sz w:val="18"/>
    </w:rPr>
  </w:style>
  <w:style w:type="paragraph" w:customStyle="1" w:styleId="Cover-JobTitle">
    <w:name w:val="Cover - Job Title"/>
    <w:basedOn w:val="Normal"/>
    <w:uiPriority w:val="9"/>
    <w:semiHidden/>
    <w:qFormat/>
    <w:rsid w:val="00362D88"/>
    <w:pPr>
      <w:spacing w:after="113" w:line="340" w:lineRule="exact"/>
    </w:pPr>
    <w:rPr>
      <w:b/>
      <w:color w:val="28AAE1"/>
      <w:sz w:val="32"/>
    </w:rPr>
  </w:style>
  <w:style w:type="table" w:styleId="TableGrid">
    <w:name w:val="Table Grid"/>
    <w:basedOn w:val="TableNormal"/>
    <w:uiPriority w:val="39"/>
    <w:rsid w:val="00633D72"/>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33D72"/>
    <w:rPr>
      <w:color w:val="808080"/>
    </w:rPr>
  </w:style>
  <w:style w:type="paragraph" w:styleId="BalloonText">
    <w:name w:val="Balloon Text"/>
    <w:basedOn w:val="Normal"/>
    <w:link w:val="BalloonTextChar"/>
    <w:uiPriority w:val="99"/>
    <w:semiHidden/>
    <w:rsid w:val="00633D72"/>
    <w:rPr>
      <w:rFonts w:ascii="Tahoma" w:hAnsi="Tahoma"/>
      <w:sz w:val="16"/>
      <w:szCs w:val="16"/>
    </w:rPr>
  </w:style>
  <w:style w:type="character" w:customStyle="1" w:styleId="BalloonTextChar">
    <w:name w:val="Balloon Text Char"/>
    <w:link w:val="BalloonText"/>
    <w:uiPriority w:val="99"/>
    <w:semiHidden/>
    <w:rsid w:val="00633D72"/>
    <w:rPr>
      <w:rFonts w:ascii="Tahoma" w:eastAsia="Times New Roman" w:hAnsi="Tahoma" w:cs="Times New Roman"/>
      <w:sz w:val="16"/>
      <w:szCs w:val="16"/>
      <w:lang w:val="en-GB" w:eastAsia="en-US"/>
    </w:rPr>
  </w:style>
  <w:style w:type="paragraph" w:customStyle="1" w:styleId="AppendixContents">
    <w:name w:val="Appendix Contents"/>
    <w:basedOn w:val="Normal"/>
    <w:uiPriority w:val="1"/>
    <w:semiHidden/>
    <w:rsid w:val="00633D72"/>
    <w:pPr>
      <w:keepNext/>
      <w:pBdr>
        <w:bottom w:val="single" w:sz="12" w:space="1" w:color="28AAE1"/>
      </w:pBdr>
      <w:spacing w:before="340" w:after="227" w:line="360" w:lineRule="exact"/>
      <w:outlineLvl w:val="0"/>
    </w:pPr>
    <w:rPr>
      <w:b/>
      <w:color w:val="28AAE1"/>
      <w:sz w:val="36"/>
    </w:rPr>
  </w:style>
  <w:style w:type="paragraph" w:customStyle="1" w:styleId="AppendixLetter">
    <w:name w:val="Appendix Letter"/>
    <w:next w:val="Normal"/>
    <w:qFormat/>
    <w:rsid w:val="000669AD"/>
    <w:pPr>
      <w:numPr>
        <w:numId w:val="2"/>
      </w:numPr>
      <w:spacing w:after="113" w:line="360" w:lineRule="exact"/>
      <w:outlineLvl w:val="0"/>
    </w:pPr>
    <w:rPr>
      <w:rFonts w:cs="Times New Roman"/>
      <w:b/>
      <w:color w:val="28AAE1"/>
      <w:sz w:val="36"/>
      <w:szCs w:val="20"/>
      <w:lang w:eastAsia="en-US"/>
    </w:rPr>
  </w:style>
  <w:style w:type="paragraph" w:customStyle="1" w:styleId="AppendixLevel1">
    <w:name w:val="Appendix Level 1"/>
    <w:next w:val="AppendixText"/>
    <w:qFormat/>
    <w:rsid w:val="000669AD"/>
    <w:pPr>
      <w:keepNext/>
      <w:numPr>
        <w:ilvl w:val="1"/>
        <w:numId w:val="2"/>
      </w:numPr>
      <w:pBdr>
        <w:bottom w:val="single" w:sz="8" w:space="1" w:color="28AAE1"/>
      </w:pBdr>
      <w:spacing w:before="340" w:after="227" w:line="360" w:lineRule="atLeast"/>
      <w:outlineLvl w:val="1"/>
    </w:pPr>
    <w:rPr>
      <w:rFonts w:cs="Times New Roman"/>
      <w:b/>
      <w:color w:val="28AAE1"/>
      <w:sz w:val="36"/>
      <w:szCs w:val="28"/>
      <w:lang w:eastAsia="en-US"/>
    </w:rPr>
  </w:style>
  <w:style w:type="paragraph" w:customStyle="1" w:styleId="ReportLevel1">
    <w:name w:val="Report Level 1"/>
    <w:next w:val="ReportText"/>
    <w:qFormat/>
    <w:rsid w:val="00235C74"/>
    <w:pPr>
      <w:keepNext/>
      <w:numPr>
        <w:numId w:val="11"/>
      </w:numPr>
      <w:pBdr>
        <w:bottom w:val="single" w:sz="8" w:space="1" w:color="28AAE1"/>
      </w:pBdr>
      <w:spacing w:before="340" w:after="227" w:line="360" w:lineRule="atLeast"/>
      <w:outlineLvl w:val="0"/>
    </w:pPr>
    <w:rPr>
      <w:rFonts w:cs="Times New Roman"/>
      <w:b/>
      <w:color w:val="28AAE1"/>
      <w:sz w:val="36"/>
      <w:szCs w:val="20"/>
      <w:lang w:eastAsia="en-US"/>
    </w:rPr>
  </w:style>
  <w:style w:type="paragraph" w:customStyle="1" w:styleId="ReportLevel1NoNumber">
    <w:name w:val="Report Level 1 No Number"/>
    <w:basedOn w:val="ReportLevel1"/>
    <w:next w:val="ReportText"/>
    <w:qFormat/>
    <w:rsid w:val="00BB4300"/>
    <w:pPr>
      <w:numPr>
        <w:numId w:val="0"/>
      </w:numPr>
    </w:pPr>
  </w:style>
  <w:style w:type="paragraph" w:customStyle="1" w:styleId="AppendixLevel1NoNumber">
    <w:name w:val="Appendix Level 1 No Number"/>
    <w:basedOn w:val="ReportLevel1NoNumber"/>
    <w:next w:val="AppendixText"/>
    <w:uiPriority w:val="1"/>
    <w:semiHidden/>
    <w:qFormat/>
    <w:rsid w:val="002D1273"/>
  </w:style>
  <w:style w:type="paragraph" w:customStyle="1" w:styleId="AppendixLevel2">
    <w:name w:val="Appendix Level 2"/>
    <w:basedOn w:val="AppendixLevel1"/>
    <w:next w:val="AppendixText"/>
    <w:qFormat/>
    <w:rsid w:val="002D1273"/>
    <w:pPr>
      <w:numPr>
        <w:ilvl w:val="2"/>
      </w:numPr>
      <w:pBdr>
        <w:bottom w:val="none" w:sz="0" w:space="0" w:color="auto"/>
      </w:pBdr>
      <w:spacing w:after="170" w:line="320" w:lineRule="atLeast"/>
      <w:outlineLvl w:val="2"/>
    </w:pPr>
    <w:rPr>
      <w:sz w:val="32"/>
      <w:szCs w:val="20"/>
    </w:rPr>
  </w:style>
  <w:style w:type="paragraph" w:customStyle="1" w:styleId="AppendixLevel2NoNumber">
    <w:name w:val="Appendix Level 2 No Number"/>
    <w:basedOn w:val="AppendixLevel2"/>
    <w:next w:val="AppendixText"/>
    <w:uiPriority w:val="1"/>
    <w:semiHidden/>
    <w:qFormat/>
    <w:rsid w:val="00633D72"/>
    <w:pPr>
      <w:numPr>
        <w:ilvl w:val="0"/>
        <w:numId w:val="0"/>
      </w:numPr>
    </w:pPr>
  </w:style>
  <w:style w:type="paragraph" w:customStyle="1" w:styleId="AppendixLevel3">
    <w:name w:val="Appendix Level 3"/>
    <w:basedOn w:val="AppendixLevel2"/>
    <w:next w:val="AppendixText"/>
    <w:qFormat/>
    <w:rsid w:val="002D1273"/>
    <w:pPr>
      <w:numPr>
        <w:ilvl w:val="3"/>
      </w:numPr>
      <w:spacing w:after="113"/>
      <w:outlineLvl w:val="3"/>
    </w:pPr>
    <w:rPr>
      <w:sz w:val="28"/>
      <w:szCs w:val="18"/>
    </w:rPr>
  </w:style>
  <w:style w:type="paragraph" w:customStyle="1" w:styleId="AppendixLevel3NoNumber">
    <w:name w:val="Appendix Level 3 No Number"/>
    <w:basedOn w:val="AppendixLevel3"/>
    <w:next w:val="AppendixText"/>
    <w:uiPriority w:val="1"/>
    <w:semiHidden/>
    <w:qFormat/>
    <w:rsid w:val="00633D72"/>
    <w:pPr>
      <w:numPr>
        <w:ilvl w:val="0"/>
        <w:numId w:val="0"/>
      </w:numPr>
    </w:pPr>
  </w:style>
  <w:style w:type="paragraph" w:customStyle="1" w:styleId="AppendixLevel4">
    <w:name w:val="Appendix Level 4"/>
    <w:basedOn w:val="AppendixLevel3"/>
    <w:next w:val="AppendixText"/>
    <w:qFormat/>
    <w:rsid w:val="00633D72"/>
    <w:pPr>
      <w:numPr>
        <w:ilvl w:val="4"/>
      </w:numPr>
      <w:outlineLvl w:val="4"/>
    </w:pPr>
  </w:style>
  <w:style w:type="paragraph" w:customStyle="1" w:styleId="AppendixText">
    <w:name w:val="Appendix Text"/>
    <w:basedOn w:val="Normal"/>
    <w:uiPriority w:val="1"/>
    <w:semiHidden/>
    <w:rsid w:val="002D1273"/>
    <w:pPr>
      <w:spacing w:before="170" w:after="170" w:line="260" w:lineRule="atLeast"/>
    </w:pPr>
  </w:style>
  <w:style w:type="paragraph" w:customStyle="1" w:styleId="HR-18">
    <w:name w:val="HR-18"/>
    <w:basedOn w:val="Normal"/>
    <w:next w:val="Normal"/>
    <w:uiPriority w:val="99"/>
    <w:semiHidden/>
    <w:rsid w:val="00633D72"/>
    <w:rPr>
      <w:sz w:val="36"/>
    </w:rPr>
  </w:style>
  <w:style w:type="paragraph" w:customStyle="1" w:styleId="AppendixTitle">
    <w:name w:val="Appendix Title"/>
    <w:basedOn w:val="HR-18"/>
    <w:next w:val="Normal"/>
    <w:rsid w:val="002D1273"/>
    <w:pPr>
      <w:spacing w:before="170" w:line="360" w:lineRule="atLeast"/>
      <w:outlineLvl w:val="0"/>
    </w:pPr>
  </w:style>
  <w:style w:type="paragraph" w:styleId="BodyText">
    <w:name w:val="Body Text"/>
    <w:basedOn w:val="Normal"/>
    <w:link w:val="BodyTextChar"/>
    <w:uiPriority w:val="99"/>
    <w:semiHidden/>
    <w:rsid w:val="00633D72"/>
    <w:pPr>
      <w:ind w:left="720"/>
    </w:pPr>
  </w:style>
  <w:style w:type="character" w:customStyle="1" w:styleId="BodyTextChar">
    <w:name w:val="Body Text Char"/>
    <w:link w:val="BodyText"/>
    <w:uiPriority w:val="99"/>
    <w:semiHidden/>
    <w:rsid w:val="00633D72"/>
    <w:rPr>
      <w:rFonts w:ascii="Times New Roman" w:eastAsia="Times New Roman" w:hAnsi="Times New Roman" w:cs="Times New Roman"/>
      <w:sz w:val="24"/>
      <w:szCs w:val="20"/>
      <w:lang w:val="en-GB" w:eastAsia="en-US"/>
    </w:rPr>
  </w:style>
  <w:style w:type="paragraph" w:styleId="Caption">
    <w:name w:val="caption"/>
    <w:next w:val="ReportText"/>
    <w:uiPriority w:val="9"/>
    <w:unhideWhenUsed/>
    <w:qFormat/>
    <w:rsid w:val="00E3725B"/>
    <w:pPr>
      <w:keepNext/>
      <w:tabs>
        <w:tab w:val="left" w:pos="1080"/>
      </w:tabs>
      <w:spacing w:before="170" w:after="170" w:line="220" w:lineRule="atLeast"/>
    </w:pPr>
    <w:rPr>
      <w:sz w:val="22"/>
    </w:rPr>
  </w:style>
  <w:style w:type="paragraph" w:styleId="CommentSubject">
    <w:name w:val="annotation subject"/>
    <w:basedOn w:val="CommentText"/>
    <w:next w:val="CommentText"/>
    <w:link w:val="CommentSubjectChar"/>
    <w:uiPriority w:val="99"/>
    <w:semiHidden/>
    <w:rsid w:val="00633D72"/>
    <w:rPr>
      <w:b/>
      <w:bCs/>
    </w:rPr>
  </w:style>
  <w:style w:type="character" w:customStyle="1" w:styleId="CommentSubjectChar">
    <w:name w:val="Comment Subject Char"/>
    <w:link w:val="CommentSubject"/>
    <w:uiPriority w:val="99"/>
    <w:semiHidden/>
    <w:rsid w:val="00633D72"/>
    <w:rPr>
      <w:rFonts w:ascii="Arial" w:eastAsia="Times New Roman" w:hAnsi="Arial" w:cs="Times New Roman"/>
      <w:b/>
      <w:bCs/>
      <w:sz w:val="18"/>
      <w:szCs w:val="20"/>
      <w:lang w:val="en-GB" w:eastAsia="en-US"/>
    </w:rPr>
  </w:style>
  <w:style w:type="paragraph" w:styleId="DocumentMap">
    <w:name w:val="Document Map"/>
    <w:basedOn w:val="Normal"/>
    <w:link w:val="DocumentMapChar"/>
    <w:uiPriority w:val="99"/>
    <w:semiHidden/>
    <w:rsid w:val="00633D72"/>
    <w:pPr>
      <w:shd w:val="clear" w:color="auto" w:fill="000080"/>
    </w:pPr>
    <w:rPr>
      <w:rFonts w:ascii="Arial" w:hAnsi="Arial"/>
      <w:sz w:val="18"/>
    </w:rPr>
  </w:style>
  <w:style w:type="character" w:customStyle="1" w:styleId="DocumentMapChar">
    <w:name w:val="Document Map Char"/>
    <w:link w:val="DocumentMap"/>
    <w:uiPriority w:val="99"/>
    <w:semiHidden/>
    <w:rsid w:val="00633D72"/>
    <w:rPr>
      <w:rFonts w:ascii="Arial" w:eastAsia="Times New Roman" w:hAnsi="Arial" w:cs="Times New Roman"/>
      <w:sz w:val="18"/>
      <w:szCs w:val="20"/>
      <w:shd w:val="clear" w:color="auto" w:fill="000080"/>
      <w:lang w:val="en-GB" w:eastAsia="en-US"/>
    </w:rPr>
  </w:style>
  <w:style w:type="character" w:customStyle="1" w:styleId="Heading1Char">
    <w:name w:val="Heading 1 Char"/>
    <w:link w:val="Heading1"/>
    <w:uiPriority w:val="99"/>
    <w:semiHidden/>
    <w:rsid w:val="00633D72"/>
    <w:rPr>
      <w:rFonts w:ascii="Times New Roman" w:eastAsia="Times New Roman" w:hAnsi="Times New Roman" w:cs="Times New Roman"/>
      <w:b/>
      <w:kern w:val="28"/>
      <w:sz w:val="24"/>
      <w:szCs w:val="20"/>
      <w:lang w:val="en-GB" w:eastAsia="en-US"/>
    </w:rPr>
  </w:style>
  <w:style w:type="character" w:customStyle="1" w:styleId="Heading2Char">
    <w:name w:val="Heading 2 Char"/>
    <w:link w:val="Heading2"/>
    <w:uiPriority w:val="99"/>
    <w:semiHidden/>
    <w:rsid w:val="00633D72"/>
    <w:rPr>
      <w:rFonts w:ascii="Times New Roman" w:eastAsia="Times New Roman" w:hAnsi="Times New Roman" w:cs="Times New Roman"/>
      <w:b/>
      <w:kern w:val="28"/>
      <w:sz w:val="20"/>
      <w:szCs w:val="20"/>
      <w:lang w:val="en-GB" w:eastAsia="en-US"/>
    </w:rPr>
  </w:style>
  <w:style w:type="character" w:customStyle="1" w:styleId="Heading3Char">
    <w:name w:val="Heading 3 Char"/>
    <w:link w:val="Heading3"/>
    <w:uiPriority w:val="99"/>
    <w:semiHidden/>
    <w:rsid w:val="00633D72"/>
    <w:rPr>
      <w:rFonts w:ascii="Arial Bold" w:eastAsia="Times New Roman" w:hAnsi="Arial Bold" w:cs="Times New Roman"/>
      <w:b/>
      <w:kern w:val="28"/>
      <w:sz w:val="18"/>
      <w:szCs w:val="18"/>
      <w:lang w:val="en-GB" w:eastAsia="en-US"/>
    </w:rPr>
  </w:style>
  <w:style w:type="character" w:customStyle="1" w:styleId="Heading4Char">
    <w:name w:val="Heading 4 Char"/>
    <w:link w:val="Heading4"/>
    <w:uiPriority w:val="99"/>
    <w:semiHidden/>
    <w:rsid w:val="00633D72"/>
    <w:rPr>
      <w:rFonts w:ascii="Arial Bold" w:eastAsia="Times New Roman" w:hAnsi="Arial Bold" w:cs="Times New Roman"/>
      <w:b/>
      <w:kern w:val="28"/>
      <w:sz w:val="18"/>
      <w:szCs w:val="18"/>
      <w:lang w:val="en-GB" w:eastAsia="en-US"/>
    </w:rPr>
  </w:style>
  <w:style w:type="character" w:customStyle="1" w:styleId="Heading5Char">
    <w:name w:val="Heading 5 Char"/>
    <w:link w:val="Heading5"/>
    <w:uiPriority w:val="99"/>
    <w:semiHidden/>
    <w:rsid w:val="00633D72"/>
    <w:rPr>
      <w:sz w:val="36"/>
    </w:rPr>
  </w:style>
  <w:style w:type="character" w:customStyle="1" w:styleId="Heading6Char">
    <w:name w:val="Heading 6 Char"/>
    <w:link w:val="Heading6"/>
    <w:uiPriority w:val="99"/>
    <w:semiHidden/>
    <w:rsid w:val="00633D72"/>
    <w:rPr>
      <w:i/>
      <w:sz w:val="22"/>
    </w:rPr>
  </w:style>
  <w:style w:type="character" w:customStyle="1" w:styleId="Heading7Char">
    <w:name w:val="Heading 7 Char"/>
    <w:link w:val="Heading7"/>
    <w:uiPriority w:val="99"/>
    <w:semiHidden/>
    <w:rsid w:val="00633D72"/>
  </w:style>
  <w:style w:type="character" w:customStyle="1" w:styleId="Heading8Char">
    <w:name w:val="Heading 8 Char"/>
    <w:link w:val="Heading8"/>
    <w:uiPriority w:val="99"/>
    <w:semiHidden/>
    <w:rsid w:val="00633D72"/>
    <w:rPr>
      <w:i/>
    </w:rPr>
  </w:style>
  <w:style w:type="character" w:customStyle="1" w:styleId="Heading9Char">
    <w:name w:val="Heading 9 Char"/>
    <w:link w:val="Heading9"/>
    <w:uiPriority w:val="99"/>
    <w:semiHidden/>
    <w:rsid w:val="00633D72"/>
    <w:rPr>
      <w:b/>
      <w:i/>
    </w:rPr>
  </w:style>
  <w:style w:type="paragraph" w:customStyle="1" w:styleId="Headinginput">
    <w:name w:val="Heading input"/>
    <w:next w:val="Normal"/>
    <w:uiPriority w:val="99"/>
    <w:semiHidden/>
    <w:rsid w:val="00633D72"/>
    <w:pPr>
      <w:spacing w:before="60"/>
    </w:pPr>
    <w:rPr>
      <w:rFonts w:ascii="Arial" w:eastAsia="Times New Roman" w:hAnsi="Arial" w:cs="Times New Roman"/>
      <w:sz w:val="18"/>
      <w:szCs w:val="18"/>
      <w:lang w:eastAsia="en-US"/>
    </w:rPr>
  </w:style>
  <w:style w:type="character" w:customStyle="1" w:styleId="HR-12">
    <w:name w:val="HR-12"/>
    <w:uiPriority w:val="99"/>
    <w:semiHidden/>
    <w:rsid w:val="00633D72"/>
    <w:rPr>
      <w:rFonts w:ascii="Arial" w:hAnsi="Arial"/>
      <w:sz w:val="24"/>
    </w:rPr>
  </w:style>
  <w:style w:type="paragraph" w:customStyle="1" w:styleId="HR-14">
    <w:name w:val="HR-14"/>
    <w:basedOn w:val="Normal"/>
    <w:next w:val="Normal"/>
    <w:uiPriority w:val="99"/>
    <w:semiHidden/>
    <w:rsid w:val="00633D72"/>
    <w:rPr>
      <w:sz w:val="28"/>
    </w:rPr>
  </w:style>
  <w:style w:type="paragraph" w:styleId="List">
    <w:name w:val="List"/>
    <w:basedOn w:val="Normal"/>
    <w:uiPriority w:val="99"/>
    <w:semiHidden/>
    <w:rsid w:val="00633D72"/>
    <w:pPr>
      <w:spacing w:before="113" w:after="113" w:line="260" w:lineRule="exact"/>
      <w:ind w:left="357" w:hanging="357"/>
    </w:pPr>
  </w:style>
  <w:style w:type="paragraph" w:styleId="List2">
    <w:name w:val="List 2"/>
    <w:basedOn w:val="List"/>
    <w:uiPriority w:val="99"/>
    <w:semiHidden/>
    <w:rsid w:val="00633D72"/>
  </w:style>
  <w:style w:type="paragraph" w:customStyle="1" w:styleId="ReportList1">
    <w:name w:val="Report List 1"/>
    <w:basedOn w:val="List"/>
    <w:qFormat/>
    <w:rsid w:val="00E6773E"/>
    <w:pPr>
      <w:numPr>
        <w:numId w:val="9"/>
      </w:numPr>
      <w:spacing w:line="260" w:lineRule="atLeast"/>
    </w:pPr>
  </w:style>
  <w:style w:type="paragraph" w:styleId="ListNumber">
    <w:name w:val="List Number"/>
    <w:basedOn w:val="Normal"/>
    <w:semiHidden/>
    <w:rsid w:val="00633D72"/>
    <w:pPr>
      <w:numPr>
        <w:numId w:val="3"/>
      </w:numPr>
      <w:spacing w:before="113" w:after="113" w:line="260" w:lineRule="exact"/>
      <w:contextualSpacing/>
    </w:pPr>
  </w:style>
  <w:style w:type="paragraph" w:styleId="ListParagraph">
    <w:name w:val="List Paragraph"/>
    <w:basedOn w:val="Normal"/>
    <w:uiPriority w:val="34"/>
    <w:semiHidden/>
    <w:rsid w:val="00EA08C4"/>
    <w:pPr>
      <w:contextualSpacing/>
    </w:pPr>
  </w:style>
  <w:style w:type="paragraph" w:styleId="NormalWeb">
    <w:name w:val="Normal (Web)"/>
    <w:basedOn w:val="Normal"/>
    <w:uiPriority w:val="99"/>
    <w:semiHidden/>
    <w:rsid w:val="00633D72"/>
    <w:pPr>
      <w:spacing w:before="100" w:beforeAutospacing="1"/>
    </w:pPr>
  </w:style>
  <w:style w:type="paragraph" w:styleId="NormalIndent">
    <w:name w:val="Normal Indent"/>
    <w:basedOn w:val="Normal"/>
    <w:uiPriority w:val="99"/>
    <w:semiHidden/>
    <w:rsid w:val="00633D72"/>
    <w:pPr>
      <w:ind w:left="720"/>
    </w:pPr>
  </w:style>
  <w:style w:type="paragraph" w:customStyle="1" w:styleId="ReportExecSummary">
    <w:name w:val="Report Exec Summary"/>
    <w:basedOn w:val="ReportLevel1NoNumber"/>
    <w:next w:val="ReportExecSummaryText"/>
    <w:rsid w:val="00BB4300"/>
    <w:pPr>
      <w:spacing w:before="0"/>
    </w:pPr>
  </w:style>
  <w:style w:type="paragraph" w:customStyle="1" w:styleId="ReportText">
    <w:name w:val="Report Text"/>
    <w:link w:val="ReportTextChar"/>
    <w:qFormat/>
    <w:rsid w:val="00BB4300"/>
    <w:pPr>
      <w:spacing w:before="170" w:after="170" w:line="260" w:lineRule="atLeast"/>
    </w:pPr>
    <w:rPr>
      <w:rFonts w:cs="Times New Roman"/>
      <w:szCs w:val="20"/>
      <w:lang w:eastAsia="en-US"/>
    </w:rPr>
  </w:style>
  <w:style w:type="paragraph" w:customStyle="1" w:styleId="ReportExecSummaryText">
    <w:name w:val="Report Exec Summary Text"/>
    <w:basedOn w:val="ReportText"/>
    <w:rsid w:val="00BB4300"/>
  </w:style>
  <w:style w:type="paragraph" w:customStyle="1" w:styleId="ReportLevel2">
    <w:name w:val="Report Level 2"/>
    <w:basedOn w:val="ReportLevel1"/>
    <w:next w:val="ReportText"/>
    <w:qFormat/>
    <w:rsid w:val="00DB30B9"/>
    <w:pPr>
      <w:numPr>
        <w:ilvl w:val="1"/>
      </w:numPr>
      <w:pBdr>
        <w:bottom w:val="none" w:sz="0" w:space="0" w:color="auto"/>
      </w:pBdr>
      <w:spacing w:after="170" w:line="320" w:lineRule="atLeast"/>
      <w:outlineLvl w:val="1"/>
    </w:pPr>
    <w:rPr>
      <w:sz w:val="32"/>
    </w:rPr>
  </w:style>
  <w:style w:type="paragraph" w:customStyle="1" w:styleId="ReportLevel2NoNumber">
    <w:name w:val="Report Level 2 No Number"/>
    <w:basedOn w:val="ReportLevel2"/>
    <w:next w:val="ReportText"/>
    <w:qFormat/>
    <w:rsid w:val="00633D72"/>
    <w:pPr>
      <w:numPr>
        <w:ilvl w:val="0"/>
        <w:numId w:val="0"/>
      </w:numPr>
    </w:pPr>
  </w:style>
  <w:style w:type="paragraph" w:customStyle="1" w:styleId="ReportLevel3">
    <w:name w:val="Report Level 3"/>
    <w:basedOn w:val="ReportLevel1"/>
    <w:next w:val="ReportText"/>
    <w:qFormat/>
    <w:rsid w:val="00F945B7"/>
    <w:pPr>
      <w:numPr>
        <w:ilvl w:val="2"/>
      </w:numPr>
      <w:pBdr>
        <w:bottom w:val="none" w:sz="0" w:space="0" w:color="auto"/>
      </w:pBdr>
      <w:spacing w:after="113" w:line="320" w:lineRule="exact"/>
      <w:outlineLvl w:val="2"/>
    </w:pPr>
    <w:rPr>
      <w:sz w:val="28"/>
      <w:szCs w:val="18"/>
    </w:rPr>
  </w:style>
  <w:style w:type="paragraph" w:customStyle="1" w:styleId="ReportLevel3NoNumber">
    <w:name w:val="Report Level 3 No Number"/>
    <w:basedOn w:val="ReportLevel3"/>
    <w:next w:val="ReportText"/>
    <w:qFormat/>
    <w:rsid w:val="002D1273"/>
    <w:pPr>
      <w:numPr>
        <w:ilvl w:val="0"/>
        <w:numId w:val="0"/>
      </w:numPr>
      <w:spacing w:after="80" w:line="320" w:lineRule="atLeast"/>
    </w:pPr>
  </w:style>
  <w:style w:type="paragraph" w:customStyle="1" w:styleId="ReportLevel4">
    <w:name w:val="Report Level 4"/>
    <w:basedOn w:val="ReportLevel1"/>
    <w:next w:val="ReportText"/>
    <w:rsid w:val="00F945B7"/>
    <w:pPr>
      <w:numPr>
        <w:ilvl w:val="3"/>
      </w:numPr>
      <w:pBdr>
        <w:bottom w:val="none" w:sz="0" w:space="0" w:color="auto"/>
      </w:pBdr>
      <w:spacing w:after="113" w:line="320" w:lineRule="atLeast"/>
      <w:outlineLvl w:val="3"/>
    </w:pPr>
    <w:rPr>
      <w:sz w:val="28"/>
    </w:rPr>
  </w:style>
  <w:style w:type="paragraph" w:styleId="Revision">
    <w:name w:val="Revision"/>
    <w:hidden/>
    <w:uiPriority w:val="99"/>
    <w:semiHidden/>
    <w:rsid w:val="0024075C"/>
    <w:rPr>
      <w:rFonts w:eastAsia="Times New Roman" w:cs="Times New Roman"/>
      <w:szCs w:val="20"/>
      <w:lang w:eastAsia="en-US"/>
    </w:rPr>
  </w:style>
  <w:style w:type="paragraph" w:customStyle="1" w:styleId="ReportList">
    <w:name w:val="Report List"/>
    <w:basedOn w:val="ReportText"/>
    <w:rsid w:val="00235C74"/>
    <w:pPr>
      <w:spacing w:before="0" w:after="0"/>
    </w:pPr>
  </w:style>
  <w:style w:type="paragraph" w:customStyle="1" w:styleId="ReportList2">
    <w:name w:val="Report List 2"/>
    <w:basedOn w:val="ReportList1"/>
    <w:rsid w:val="00EA08C4"/>
    <w:pPr>
      <w:numPr>
        <w:numId w:val="4"/>
      </w:numPr>
      <w:spacing w:before="0" w:after="0"/>
    </w:pPr>
  </w:style>
  <w:style w:type="paragraph" w:customStyle="1" w:styleId="ReportListNumber">
    <w:name w:val="Report List Number"/>
    <w:rsid w:val="00E3725B"/>
    <w:pPr>
      <w:numPr>
        <w:numId w:val="10"/>
      </w:numPr>
      <w:spacing w:before="113" w:after="113" w:line="260" w:lineRule="atLeast"/>
    </w:pPr>
  </w:style>
  <w:style w:type="paragraph" w:customStyle="1" w:styleId="ReportTableText">
    <w:name w:val="Report Table Text"/>
    <w:basedOn w:val="ReportText"/>
    <w:qFormat/>
    <w:rsid w:val="002D1273"/>
    <w:pPr>
      <w:spacing w:before="57" w:after="57" w:line="200" w:lineRule="atLeast"/>
    </w:pPr>
    <w:rPr>
      <w:sz w:val="20"/>
    </w:rPr>
  </w:style>
  <w:style w:type="paragraph" w:customStyle="1" w:styleId="ReportPicTextBox">
    <w:name w:val="Report Pic+Text Box"/>
    <w:basedOn w:val="ReportTableText"/>
    <w:uiPriority w:val="1"/>
    <w:rsid w:val="00E752AC"/>
    <w:pPr>
      <w:spacing w:before="170" w:after="113"/>
    </w:pPr>
  </w:style>
  <w:style w:type="paragraph" w:customStyle="1" w:styleId="ReportReference">
    <w:name w:val="Report Reference"/>
    <w:next w:val="ReportText"/>
    <w:qFormat/>
    <w:rsid w:val="00633D72"/>
    <w:pPr>
      <w:numPr>
        <w:numId w:val="5"/>
      </w:numPr>
      <w:tabs>
        <w:tab w:val="left" w:pos="1080"/>
      </w:tabs>
      <w:spacing w:before="120" w:after="138" w:line="260" w:lineRule="atLeast"/>
    </w:pPr>
    <w:rPr>
      <w:rFonts w:eastAsia="Times New Roman" w:cs="Times New Roman"/>
      <w:szCs w:val="20"/>
      <w:lang w:eastAsia="en-US"/>
    </w:rPr>
  </w:style>
  <w:style w:type="table" w:customStyle="1" w:styleId="ReportTable">
    <w:name w:val="Report Table"/>
    <w:basedOn w:val="TableNormal"/>
    <w:rsid w:val="00882455"/>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rPr>
      <w:tblPr/>
      <w:tcPr>
        <w:shd w:val="clear" w:color="auto" w:fill="DADADA"/>
      </w:tcPr>
    </w:tblStylePr>
  </w:style>
  <w:style w:type="table" w:customStyle="1" w:styleId="ReportTablewithoutheader">
    <w:name w:val="Report Table without header"/>
    <w:basedOn w:val="ReportTable"/>
    <w:rsid w:val="00633D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rPr>
      <w:tblPr/>
      <w:tcPr>
        <w:shd w:val="clear" w:color="auto" w:fill="FFFFFF"/>
      </w:tcPr>
    </w:tblStylePr>
  </w:style>
  <w:style w:type="paragraph" w:styleId="TableofFigures">
    <w:name w:val="table of figures"/>
    <w:basedOn w:val="Normal"/>
    <w:next w:val="Normal"/>
    <w:uiPriority w:val="99"/>
    <w:semiHidden/>
    <w:rsid w:val="00633D72"/>
    <w:pPr>
      <w:spacing w:after="60" w:line="260" w:lineRule="exact"/>
    </w:pPr>
  </w:style>
  <w:style w:type="paragraph" w:styleId="TOC2">
    <w:name w:val="toc 2"/>
    <w:aliases w:val="Report Contents Level 2"/>
    <w:basedOn w:val="TOC1"/>
    <w:next w:val="Normal"/>
    <w:uiPriority w:val="39"/>
    <w:rsid w:val="00220FD0"/>
    <w:pPr>
      <w:spacing w:before="0" w:after="60"/>
      <w:ind w:left="1815" w:hanging="964"/>
    </w:pPr>
    <w:rPr>
      <w:b w:val="0"/>
    </w:rPr>
  </w:style>
  <w:style w:type="paragraph" w:styleId="TOC3">
    <w:name w:val="toc 3"/>
    <w:aliases w:val="Report Contents Level 3"/>
    <w:basedOn w:val="TOC2"/>
    <w:next w:val="Normal"/>
    <w:uiPriority w:val="49"/>
    <w:semiHidden/>
    <w:rsid w:val="00633D72"/>
    <w:pPr>
      <w:ind w:left="851" w:firstLine="0"/>
    </w:pPr>
  </w:style>
  <w:style w:type="paragraph" w:styleId="TOC4">
    <w:name w:val="toc 4"/>
    <w:aliases w:val="Report Contents Level 4"/>
    <w:basedOn w:val="TOC3"/>
    <w:next w:val="Normal"/>
    <w:uiPriority w:val="39"/>
    <w:rsid w:val="00220FD0"/>
    <w:pPr>
      <w:ind w:left="0"/>
    </w:pPr>
  </w:style>
  <w:style w:type="paragraph" w:styleId="TOC8">
    <w:name w:val="toc 8"/>
    <w:aliases w:val="ArupSpec Level 2"/>
    <w:basedOn w:val="Normal"/>
    <w:next w:val="Normal"/>
    <w:uiPriority w:val="49"/>
    <w:semiHidden/>
    <w:rsid w:val="00220FD0"/>
    <w:pPr>
      <w:tabs>
        <w:tab w:val="right" w:pos="7938"/>
      </w:tabs>
      <w:spacing w:after="60" w:line="260" w:lineRule="exact"/>
      <w:ind w:left="851" w:right="170" w:hanging="851"/>
    </w:pPr>
    <w:rPr>
      <w:noProof/>
    </w:rPr>
  </w:style>
  <w:style w:type="paragraph" w:styleId="TOC9">
    <w:name w:val="toc 9"/>
    <w:aliases w:val="Report Contents Exec Summary"/>
    <w:basedOn w:val="TOC1"/>
    <w:next w:val="Normal"/>
    <w:uiPriority w:val="49"/>
    <w:semiHidden/>
    <w:rsid w:val="00633D72"/>
  </w:style>
  <w:style w:type="numbering" w:customStyle="1" w:styleId="ReportListLevelStyle">
    <w:name w:val="Report List Level Style"/>
    <w:uiPriority w:val="99"/>
    <w:rsid w:val="00DB30B9"/>
    <w:pPr>
      <w:numPr>
        <w:numId w:val="6"/>
      </w:numPr>
    </w:pPr>
  </w:style>
  <w:style w:type="paragraph" w:customStyle="1" w:styleId="CVProjectHeading">
    <w:name w:val="CV Project Heading"/>
    <w:next w:val="Normal"/>
    <w:rsid w:val="00E3725B"/>
    <w:pPr>
      <w:spacing w:after="57" w:line="260" w:lineRule="atLeast"/>
    </w:pPr>
    <w:rPr>
      <w:b/>
    </w:rPr>
  </w:style>
  <w:style w:type="paragraph" w:customStyle="1" w:styleId="CVBullets">
    <w:name w:val="CV Bullets"/>
    <w:rsid w:val="00E3725B"/>
    <w:pPr>
      <w:numPr>
        <w:numId w:val="7"/>
      </w:numPr>
      <w:spacing w:before="113" w:after="113" w:line="260" w:lineRule="atLeast"/>
      <w:ind w:left="357" w:hanging="357"/>
    </w:pPr>
  </w:style>
  <w:style w:type="table" w:customStyle="1" w:styleId="ReportSummaryTable">
    <w:name w:val="Report Summary Table"/>
    <w:basedOn w:val="TableNormal"/>
    <w:uiPriority w:val="99"/>
    <w:rsid w:val="000F5B5F"/>
    <w:rPr>
      <w:sz w:val="20"/>
    </w:rPr>
    <w:tblPr>
      <w:tblInd w:w="0" w:type="dxa"/>
      <w:tblCellMar>
        <w:top w:w="0" w:type="dxa"/>
        <w:left w:w="0" w:type="dxa"/>
        <w:bottom w:w="170" w:type="dxa"/>
        <w:right w:w="0" w:type="dxa"/>
      </w:tblCellMar>
    </w:tblPr>
    <w:tcPr>
      <w:shd w:val="clear" w:color="auto" w:fill="DADADA"/>
    </w:tcPr>
  </w:style>
  <w:style w:type="table" w:customStyle="1" w:styleId="ReportImageOnly">
    <w:name w:val="Report Image Only"/>
    <w:basedOn w:val="TableNormal"/>
    <w:uiPriority w:val="99"/>
    <w:rsid w:val="000F5B5F"/>
    <w:tblPr>
      <w:tblInd w:w="0" w:type="dxa"/>
      <w:tblCellMar>
        <w:top w:w="0" w:type="dxa"/>
        <w:left w:w="0" w:type="dxa"/>
        <w:bottom w:w="0" w:type="dxa"/>
        <w:right w:w="0" w:type="dxa"/>
      </w:tblCellMar>
    </w:tblPr>
  </w:style>
  <w:style w:type="character" w:customStyle="1" w:styleId="ReportTextChar">
    <w:name w:val="Report Text Char"/>
    <w:basedOn w:val="DefaultParagraphFont"/>
    <w:link w:val="ReportText"/>
    <w:rsid w:val="00BB4300"/>
    <w:rPr>
      <w:rFonts w:cs="Times New Roman"/>
      <w:szCs w:val="20"/>
      <w:lang w:eastAsia="en-US"/>
    </w:rPr>
  </w:style>
  <w:style w:type="paragraph" w:customStyle="1" w:styleId="ReportTableNoSpacing">
    <w:name w:val="Report Table No Spacing"/>
    <w:basedOn w:val="ReportText"/>
    <w:qFormat/>
    <w:rsid w:val="002D1273"/>
    <w:pPr>
      <w:spacing w:before="0" w:after="0" w:line="240" w:lineRule="auto"/>
    </w:pPr>
    <w:rPr>
      <w:sz w:val="20"/>
    </w:rPr>
  </w:style>
  <w:style w:type="numbering" w:customStyle="1" w:styleId="ReportBulletListStyle">
    <w:name w:val="Report Bullet List Style"/>
    <w:uiPriority w:val="99"/>
    <w:rsid w:val="00E6773E"/>
    <w:pPr>
      <w:numPr>
        <w:numId w:val="8"/>
      </w:numPr>
    </w:pPr>
  </w:style>
  <w:style w:type="paragraph" w:customStyle="1" w:styleId="ReportInsertPicture">
    <w:name w:val="Report Insert Picture"/>
    <w:basedOn w:val="ReportText"/>
    <w:next w:val="ReportText"/>
    <w:qFormat/>
    <w:rsid w:val="00E752AC"/>
    <w:pPr>
      <w:spacing w:before="0" w:after="0" w:line="240" w:lineRule="auto"/>
    </w:pPr>
  </w:style>
  <w:style w:type="numbering" w:customStyle="1" w:styleId="ReportListNumberStyle">
    <w:name w:val="Report List Number Style"/>
    <w:uiPriority w:val="99"/>
    <w:rsid w:val="004D7D92"/>
    <w:pPr>
      <w:numPr>
        <w:numId w:val="10"/>
      </w:numPr>
    </w:pPr>
  </w:style>
  <w:style w:type="table" w:styleId="GridTable1Light">
    <w:name w:val="Grid Table 1 Light"/>
    <w:basedOn w:val="TableNormal"/>
    <w:uiPriority w:val="46"/>
    <w:rsid w:val="00C63464"/>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C63464"/>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C63464"/>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
    <w:name w:val="Grid Table 4"/>
    <w:basedOn w:val="TableNormal"/>
    <w:uiPriority w:val="49"/>
    <w:rsid w:val="00C63464"/>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C63464"/>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6Colorful">
    <w:name w:val="Grid Table 6 Colorful"/>
    <w:basedOn w:val="TableNormal"/>
    <w:uiPriority w:val="51"/>
    <w:rsid w:val="00C63464"/>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aliases w:val="Report Table Colour"/>
    <w:basedOn w:val="TableNormal"/>
    <w:uiPriority w:val="49"/>
    <w:rsid w:val="00F170E5"/>
    <w:tblPr>
      <w:tblStyleRowBandSize w:val="1"/>
      <w:tblStyleColBandSize w:val="1"/>
      <w:tblInd w:w="0" w:type="dxa"/>
      <w:tblBorders>
        <w:top w:val="single" w:sz="4" w:space="0" w:color="7ECBED" w:themeColor="accent2" w:themeTint="99"/>
        <w:left w:val="single" w:sz="4" w:space="0" w:color="7ECBED" w:themeColor="accent2" w:themeTint="99"/>
        <w:bottom w:val="single" w:sz="4" w:space="0" w:color="7ECBED" w:themeColor="accent2" w:themeTint="99"/>
        <w:right w:val="single" w:sz="4" w:space="0" w:color="7ECBED" w:themeColor="accent2" w:themeTint="99"/>
        <w:insideH w:val="single" w:sz="4" w:space="0" w:color="7ECBED" w:themeColor="accent2" w:themeTint="99"/>
        <w:insideV w:val="single" w:sz="4" w:space="0" w:color="7ECBED"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28AAE1" w:themeColor="accent2"/>
          <w:left w:val="single" w:sz="4" w:space="0" w:color="28AAE1" w:themeColor="accent2"/>
          <w:bottom w:val="single" w:sz="4" w:space="0" w:color="28AAE1" w:themeColor="accent2"/>
          <w:right w:val="single" w:sz="4" w:space="0" w:color="28AAE1" w:themeColor="accent2"/>
          <w:insideH w:val="nil"/>
          <w:insideV w:val="nil"/>
        </w:tcBorders>
        <w:shd w:val="clear" w:color="auto" w:fill="28AAE1" w:themeFill="accent2"/>
      </w:tcPr>
    </w:tblStylePr>
    <w:tblStylePr w:type="lastRow">
      <w:rPr>
        <w:b w:val="0"/>
        <w:bCs/>
      </w:rPr>
      <w:tblPr/>
      <w:tcPr>
        <w:tcBorders>
          <w:top w:val="double" w:sz="4" w:space="0" w:color="28AAE1" w:themeColor="accent2"/>
        </w:tcBorders>
      </w:tcPr>
    </w:tblStylePr>
    <w:tblStylePr w:type="firstCol">
      <w:rPr>
        <w:b w:val="0"/>
        <w:bCs/>
      </w:rPr>
    </w:tblStylePr>
    <w:tblStylePr w:type="lastCol">
      <w:rPr>
        <w:b w:val="0"/>
        <w:bCs/>
      </w:rPr>
    </w:tblStylePr>
    <w:tblStylePr w:type="band1Vert">
      <w:tblPr/>
      <w:tcPr>
        <w:shd w:val="clear" w:color="auto" w:fill="D4EDF9" w:themeFill="accent2" w:themeFillTint="33"/>
      </w:tcPr>
    </w:tblStylePr>
    <w:tblStylePr w:type="band1Horz">
      <w:tblPr/>
      <w:tcPr>
        <w:shd w:val="clear" w:color="auto" w:fill="D4EDF9" w:themeFill="accent2" w:themeFillTint="33"/>
      </w:tcPr>
    </w:tblStylePr>
  </w:style>
  <w:style w:type="table" w:customStyle="1" w:styleId="ReportTable-Colour">
    <w:name w:val="Report Table - Colour"/>
    <w:basedOn w:val="TableGrid1"/>
    <w:uiPriority w:val="99"/>
    <w:rsid w:val="0082555D"/>
    <w:rPr>
      <w:sz w:val="22"/>
      <w:szCs w:val="20"/>
      <w:lang w:eastAsia="en-GB"/>
    </w:rPr>
    <w:tblPr>
      <w:tblInd w:w="0" w:type="dxa"/>
      <w:tblBorders>
        <w:top w:val="single" w:sz="4" w:space="0" w:color="28AAE1" w:themeColor="accent2"/>
        <w:left w:val="single" w:sz="4" w:space="0" w:color="28AAE1" w:themeColor="accent2"/>
        <w:bottom w:val="single" w:sz="4" w:space="0" w:color="28AAE1" w:themeColor="accent2"/>
        <w:right w:val="single" w:sz="4" w:space="0" w:color="28AAE1" w:themeColor="accent2"/>
        <w:insideH w:val="single" w:sz="4" w:space="0" w:color="28AAE1" w:themeColor="accent2"/>
        <w:insideV w:val="single" w:sz="4" w:space="0" w:color="28AAE1" w:themeColor="accent2"/>
      </w:tblBorders>
      <w:tblCellMar>
        <w:top w:w="0" w:type="dxa"/>
        <w:left w:w="108" w:type="dxa"/>
        <w:bottom w:w="0" w:type="dxa"/>
        <w:right w:w="108" w:type="dxa"/>
      </w:tblCellMar>
    </w:tblPr>
    <w:tcPr>
      <w:shd w:val="clear" w:color="auto" w:fill="auto"/>
    </w:tcPr>
    <w:tblStylePr w:type="firstRow">
      <w:rPr>
        <w:b/>
        <w:color w:val="FFFFFF" w:themeColor="background1"/>
      </w:rPr>
      <w:tblPr/>
      <w:tcPr>
        <w:shd w:val="clear" w:color="auto" w:fill="28AAE1" w:themeFill="accent2"/>
      </w:tc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255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69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image" Target="media/image4.png"/><Relationship Id="rId39" Type="http://schemas.openxmlformats.org/officeDocument/2006/relationships/footer" Target="footer8.xml"/><Relationship Id="rId21" Type="http://schemas.openxmlformats.org/officeDocument/2006/relationships/footer" Target="footer3.xml"/><Relationship Id="rId34" Type="http://schemas.openxmlformats.org/officeDocument/2006/relationships/header" Target="header7.xml"/><Relationship Id="rId42" Type="http://schemas.openxmlformats.org/officeDocument/2006/relationships/header" Target="header11.xml"/><Relationship Id="rId47" Type="http://schemas.openxmlformats.org/officeDocument/2006/relationships/customXml" Target="../customXml/item9.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eader" Target="header1.xml"/><Relationship Id="rId29" Type="http://schemas.microsoft.com/office/2007/relationships/hdphoto" Target="media/hdphoto2.wdp"/><Relationship Id="rId11" Type="http://schemas.openxmlformats.org/officeDocument/2006/relationships/styles" Target="styles.xml"/><Relationship Id="rId24" Type="http://schemas.openxmlformats.org/officeDocument/2006/relationships/header" Target="header5.xml"/><Relationship Id="rId32" Type="http://schemas.openxmlformats.org/officeDocument/2006/relationships/header" Target="header6.xml"/><Relationship Id="rId37" Type="http://schemas.openxmlformats.org/officeDocument/2006/relationships/footer" Target="footer7.xml"/><Relationship Id="rId40" Type="http://schemas.openxmlformats.org/officeDocument/2006/relationships/header" Target="header10.xml"/><Relationship Id="rId45" Type="http://schemas.openxmlformats.org/officeDocument/2006/relationships/glossaryDocument" Target="glossary/document.xml"/><Relationship Id="rId5" Type="http://schemas.openxmlformats.org/officeDocument/2006/relationships/customXml" Target="../customXml/item4.xml"/><Relationship Id="rId15" Type="http://schemas.openxmlformats.org/officeDocument/2006/relationships/endnotes" Target="endnotes.xml"/><Relationship Id="rId23" Type="http://schemas.openxmlformats.org/officeDocument/2006/relationships/header" Target="header4.xml"/><Relationship Id="rId28" Type="http://schemas.openxmlformats.org/officeDocument/2006/relationships/image" Target="media/image5.png"/><Relationship Id="rId36" Type="http://schemas.openxmlformats.org/officeDocument/2006/relationships/header" Target="header8.xml"/><Relationship Id="rId49" Type="http://schemas.openxmlformats.org/officeDocument/2006/relationships/customXml" Target="../customXml/item11.xml"/><Relationship Id="rId10" Type="http://schemas.openxmlformats.org/officeDocument/2006/relationships/numbering" Target="numbering.xml"/><Relationship Id="rId19" Type="http://schemas.openxmlformats.org/officeDocument/2006/relationships/footer" Target="footer2.xml"/><Relationship Id="rId31" Type="http://schemas.openxmlformats.org/officeDocument/2006/relationships/image" Target="media/image7.JPG"/><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 Id="rId22" Type="http://schemas.openxmlformats.org/officeDocument/2006/relationships/image" Target="media/image2.wmf"/><Relationship Id="rId27" Type="http://schemas.microsoft.com/office/2007/relationships/hdphoto" Target="media/hdphoto1.wdp"/><Relationship Id="rId30" Type="http://schemas.openxmlformats.org/officeDocument/2006/relationships/image" Target="media/image6.JPG"/><Relationship Id="rId35" Type="http://schemas.openxmlformats.org/officeDocument/2006/relationships/footer" Target="footer6.xml"/><Relationship Id="rId43" Type="http://schemas.openxmlformats.org/officeDocument/2006/relationships/footer" Target="footer10.xml"/><Relationship Id="rId48" Type="http://schemas.openxmlformats.org/officeDocument/2006/relationships/customXml" Target="../customXml/item10.xml"/><Relationship Id="rId8" Type="http://schemas.openxmlformats.org/officeDocument/2006/relationships/customXml" Target="../customXml/item7.xml"/><Relationship Id="rId3" Type="http://schemas.openxmlformats.org/officeDocument/2006/relationships/customXml" Target="../customXml/item2.xml"/><Relationship Id="rId12" Type="http://schemas.openxmlformats.org/officeDocument/2006/relationships/settings" Target="settings.xml"/><Relationship Id="rId17" Type="http://schemas.openxmlformats.org/officeDocument/2006/relationships/header" Target="header2.xml"/><Relationship Id="rId25" Type="http://schemas.openxmlformats.org/officeDocument/2006/relationships/footer" Target="footer4.xml"/><Relationship Id="rId33" Type="http://schemas.openxmlformats.org/officeDocument/2006/relationships/footer" Target="footer5.xml"/><Relationship Id="rId38" Type="http://schemas.openxmlformats.org/officeDocument/2006/relationships/header" Target="header9.xml"/><Relationship Id="rId46" Type="http://schemas.openxmlformats.org/officeDocument/2006/relationships/theme" Target="theme/theme1.xml"/><Relationship Id="rId20" Type="http://schemas.openxmlformats.org/officeDocument/2006/relationships/header" Target="header3.xml"/><Relationship Id="rId41" Type="http://schemas.openxmlformats.org/officeDocument/2006/relationships/footer" Target="footer9.xml"/><Relationship Id="rId1" Type="http://schemas.microsoft.com/office/2006/relationships/keyMapCustomizations" Target="customizations.xml"/><Relationship Id="rId6" Type="http://schemas.openxmlformats.org/officeDocument/2006/relationships/customXml" Target="../customXml/item5.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Oasys\OvaWord\Reports\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CE27ED757F4D05AC115CD310C70171"/>
        <w:category>
          <w:name w:val="General"/>
          <w:gallery w:val="placeholder"/>
        </w:category>
        <w:types>
          <w:type w:val="bbPlcHdr"/>
        </w:types>
        <w:behaviors>
          <w:behavior w:val="content"/>
        </w:behaviors>
        <w:guid w:val="{D0946C68-6606-4D88-8179-B91079E60FF9}"/>
      </w:docPartPr>
      <w:docPartBody>
        <w:p w:rsidR="0028088A" w:rsidRDefault="0028088A">
          <w:r w:rsidRPr="00953E4F">
            <w:rPr>
              <w:rStyle w:val="PlaceholderText"/>
            </w:rPr>
            <w:t xml:space="preserve"> </w:t>
          </w:r>
        </w:p>
      </w:docPartBody>
    </w:docPart>
    <w:docPart>
      <w:docPartPr>
        <w:name w:val="CFD1F7CC768F4359B982F24A284FFA94"/>
        <w:category>
          <w:name w:val="General"/>
          <w:gallery w:val="placeholder"/>
        </w:category>
        <w:types>
          <w:type w:val="bbPlcHdr"/>
        </w:types>
        <w:behaviors>
          <w:behavior w:val="content"/>
        </w:behaviors>
        <w:guid w:val="{7A4C53D8-813C-4DF7-95B5-297CE27C4A7F}"/>
      </w:docPartPr>
      <w:docPartBody>
        <w:p w:rsidR="0028088A" w:rsidRDefault="0028088A">
          <w:r w:rsidRPr="00953E4F">
            <w:rPr>
              <w:rStyle w:val="PlaceholderText"/>
            </w:rPr>
            <w:t xml:space="preserve"> </w:t>
          </w:r>
        </w:p>
      </w:docPartBody>
    </w:docPart>
    <w:docPart>
      <w:docPartPr>
        <w:name w:val="718E778BD50F43A6AD173C05BEE5FA24"/>
        <w:category>
          <w:name w:val="General"/>
          <w:gallery w:val="placeholder"/>
        </w:category>
        <w:types>
          <w:type w:val="bbPlcHdr"/>
        </w:types>
        <w:behaviors>
          <w:behavior w:val="content"/>
        </w:behaviors>
        <w:guid w:val="{5334AB31-CD46-4F8C-BA0B-5FFCB0F46BC9}"/>
      </w:docPartPr>
      <w:docPartBody>
        <w:p w:rsidR="0028088A" w:rsidRDefault="0028088A">
          <w:r w:rsidRPr="00953E4F">
            <w:rPr>
              <w:rStyle w:val="PlaceholderText"/>
            </w:rPr>
            <w:t xml:space="preserve"> </w:t>
          </w:r>
        </w:p>
      </w:docPartBody>
    </w:docPart>
    <w:docPart>
      <w:docPartPr>
        <w:name w:val="F46C3901F8364597B2B7EE4C60B6FBAD"/>
        <w:category>
          <w:name w:val="General"/>
          <w:gallery w:val="placeholder"/>
        </w:category>
        <w:types>
          <w:type w:val="bbPlcHdr"/>
        </w:types>
        <w:behaviors>
          <w:behavior w:val="content"/>
        </w:behaviors>
        <w:guid w:val="{4659F568-BC5F-4FE4-BE49-AB36EF1E6ABD}"/>
      </w:docPartPr>
      <w:docPartBody>
        <w:p w:rsidR="0028088A" w:rsidRDefault="0028088A">
          <w:r w:rsidRPr="00953E4F">
            <w:rPr>
              <w:rStyle w:val="PlaceholderText"/>
            </w:rPr>
            <w:t xml:space="preserve"> </w:t>
          </w:r>
        </w:p>
      </w:docPartBody>
    </w:docPart>
    <w:docPart>
      <w:docPartPr>
        <w:name w:val="7167DE8945994DAEB6C7370FDC61ED28"/>
        <w:category>
          <w:name w:val="General"/>
          <w:gallery w:val="placeholder"/>
        </w:category>
        <w:types>
          <w:type w:val="bbPlcHdr"/>
        </w:types>
        <w:behaviors>
          <w:behavior w:val="content"/>
        </w:behaviors>
        <w:guid w:val="{7739304B-C620-4F46-AAA7-524ED5816C8C}"/>
      </w:docPartPr>
      <w:docPartBody>
        <w:p w:rsidR="0028088A" w:rsidRDefault="0028088A">
          <w:r w:rsidRPr="00953E4F">
            <w:rPr>
              <w:rStyle w:val="PlaceholderText"/>
            </w:rPr>
            <w:t xml:space="preserve"> </w:t>
          </w:r>
        </w:p>
      </w:docPartBody>
    </w:docPart>
    <w:docPart>
      <w:docPartPr>
        <w:name w:val="DD81508E4FE24F49B42D39BB7D6B8672"/>
        <w:category>
          <w:name w:val="General"/>
          <w:gallery w:val="placeholder"/>
        </w:category>
        <w:types>
          <w:type w:val="bbPlcHdr"/>
        </w:types>
        <w:behaviors>
          <w:behavior w:val="content"/>
        </w:behaviors>
        <w:guid w:val="{8BFC9014-1C8D-4651-B9E2-4343BD78EA38}"/>
      </w:docPartPr>
      <w:docPartBody>
        <w:p w:rsidR="0028088A" w:rsidRDefault="0028088A">
          <w:r w:rsidRPr="00953E4F">
            <w:rPr>
              <w:rStyle w:val="PlaceholderText"/>
            </w:rPr>
            <w:t xml:space="preserve"> </w:t>
          </w:r>
        </w:p>
      </w:docPartBody>
    </w:docPart>
    <w:docPart>
      <w:docPartPr>
        <w:name w:val="4B8729C243E2410A8B943413AE82CE47"/>
        <w:category>
          <w:name w:val="General"/>
          <w:gallery w:val="placeholder"/>
        </w:category>
        <w:types>
          <w:type w:val="bbPlcHdr"/>
        </w:types>
        <w:behaviors>
          <w:behavior w:val="content"/>
        </w:behaviors>
        <w:guid w:val="{92BDAC02-12CB-49ED-B1CE-93824781071D}"/>
      </w:docPartPr>
      <w:docPartBody>
        <w:p w:rsidR="0028088A" w:rsidRDefault="0028088A">
          <w:r w:rsidRPr="00953E4F">
            <w:rPr>
              <w:rStyle w:val="PlaceholderText"/>
            </w:rPr>
            <w:t xml:space="preserve"> </w:t>
          </w:r>
        </w:p>
      </w:docPartBody>
    </w:docPart>
    <w:docPart>
      <w:docPartPr>
        <w:name w:val="773528B5D468448E8F52E52644CCDE31"/>
        <w:category>
          <w:name w:val="General"/>
          <w:gallery w:val="placeholder"/>
        </w:category>
        <w:types>
          <w:type w:val="bbPlcHdr"/>
        </w:types>
        <w:behaviors>
          <w:behavior w:val="content"/>
        </w:behaviors>
        <w:guid w:val="{410BF872-CABA-40F8-A027-7FCAD38446D6}"/>
      </w:docPartPr>
      <w:docPartBody>
        <w:p w:rsidR="0028088A" w:rsidRDefault="0028088A">
          <w:r w:rsidRPr="00953E4F">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0DD"/>
    <w:rsid w:val="0008332A"/>
    <w:rsid w:val="000D55F5"/>
    <w:rsid w:val="0013259A"/>
    <w:rsid w:val="00156862"/>
    <w:rsid w:val="0028088A"/>
    <w:rsid w:val="00450784"/>
    <w:rsid w:val="00776522"/>
    <w:rsid w:val="00873A42"/>
    <w:rsid w:val="00912F1C"/>
    <w:rsid w:val="00A40E7A"/>
    <w:rsid w:val="00AB1007"/>
    <w:rsid w:val="00C660DD"/>
    <w:rsid w:val="00CB3DCF"/>
    <w:rsid w:val="00E62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088A"/>
    <w:rPr>
      <w:color w:val="808080"/>
    </w:rPr>
  </w:style>
  <w:style w:type="paragraph" w:customStyle="1" w:styleId="484C93F84B2E4B9FAA52E94D2DE5CF67">
    <w:name w:val="484C93F84B2E4B9FAA52E94D2DE5CF67"/>
  </w:style>
  <w:style w:type="paragraph" w:customStyle="1" w:styleId="D56D091FDED949548ED2190707ADD995">
    <w:name w:val="D56D091FDED949548ED2190707ADD995"/>
  </w:style>
  <w:style w:type="paragraph" w:customStyle="1" w:styleId="B7C39CA6441740FD9544F89B4125882A">
    <w:name w:val="B7C39CA6441740FD9544F89B4125882A"/>
  </w:style>
  <w:style w:type="paragraph" w:customStyle="1" w:styleId="981F04381EFA414C97FB3F9E29F1B30E">
    <w:name w:val="981F04381EFA414C97FB3F9E29F1B30E"/>
  </w:style>
  <w:style w:type="paragraph" w:customStyle="1" w:styleId="90B1D9754D874630838DC458FA4E87E7">
    <w:name w:val="90B1D9754D874630838DC458FA4E87E7"/>
  </w:style>
  <w:style w:type="paragraph" w:customStyle="1" w:styleId="6F2060B66A664B57B6F2E7D2B47FDEB2">
    <w:name w:val="6F2060B66A664B57B6F2E7D2B47FDEB2"/>
  </w:style>
  <w:style w:type="paragraph" w:customStyle="1" w:styleId="AAA885E6232F44549796FF5355713859">
    <w:name w:val="AAA885E6232F44549796FF5355713859"/>
  </w:style>
  <w:style w:type="paragraph" w:customStyle="1" w:styleId="A836F297441B450484973401686E3D0F">
    <w:name w:val="A836F297441B450484973401686E3D0F"/>
  </w:style>
  <w:style w:type="paragraph" w:customStyle="1" w:styleId="3B46EF71AC7642FD9EEB072C6817A835">
    <w:name w:val="3B46EF71AC7642FD9EEB072C6817A835"/>
  </w:style>
  <w:style w:type="paragraph" w:customStyle="1" w:styleId="0F01CC0DB4034C12B52D5B8F66BCA53D">
    <w:name w:val="0F01CC0DB4034C12B52D5B8F66BCA53D"/>
  </w:style>
  <w:style w:type="paragraph" w:customStyle="1" w:styleId="5CFDA2CE6DA14C1FAB52455E7E15B94A">
    <w:name w:val="5CFDA2CE6DA14C1FAB52455E7E15B94A"/>
    <w:rsid w:val="00156862"/>
  </w:style>
  <w:style w:type="paragraph" w:customStyle="1" w:styleId="AEF813A43F094278B1D32B6E38DACAF2">
    <w:name w:val="AEF813A43F094278B1D32B6E38DACAF2"/>
    <w:rsid w:val="00156862"/>
  </w:style>
  <w:style w:type="paragraph" w:customStyle="1" w:styleId="373F1C4E76884E45BBA8BDAB6AC0EAFD">
    <w:name w:val="373F1C4E76884E45BBA8BDAB6AC0EAFD"/>
    <w:rsid w:val="00156862"/>
  </w:style>
  <w:style w:type="paragraph" w:customStyle="1" w:styleId="A309D4D3DE444E99850EF12042EFEEA6">
    <w:name w:val="A309D4D3DE444E99850EF12042EFEEA6"/>
    <w:rsid w:val="00156862"/>
  </w:style>
  <w:style w:type="paragraph" w:customStyle="1" w:styleId="702C9413132F4EE7A65C347D82D31F1E">
    <w:name w:val="702C9413132F4EE7A65C347D82D31F1E"/>
    <w:rsid w:val="00156862"/>
  </w:style>
  <w:style w:type="paragraph" w:customStyle="1" w:styleId="A9D2EF599BBB4924A801FE4E20CB2085">
    <w:name w:val="A9D2EF599BBB4924A801FE4E20CB2085"/>
    <w:rsid w:val="00156862"/>
  </w:style>
  <w:style w:type="paragraph" w:customStyle="1" w:styleId="B552131FC5B9475090CFF9BCE0F75BB5">
    <w:name w:val="B552131FC5B9475090CFF9BCE0F75BB5"/>
    <w:rsid w:val="00156862"/>
  </w:style>
  <w:style w:type="paragraph" w:customStyle="1" w:styleId="0A385EAB8B8248D7AFD06CEAA472DEB8">
    <w:name w:val="0A385EAB8B8248D7AFD06CEAA472DEB8"/>
    <w:rsid w:val="00156862"/>
  </w:style>
  <w:style w:type="paragraph" w:customStyle="1" w:styleId="41186B6DDF5D4DF382EF330B44E3F77F">
    <w:name w:val="41186B6DDF5D4DF382EF330B44E3F77F"/>
    <w:rsid w:val="00156862"/>
  </w:style>
  <w:style w:type="paragraph" w:customStyle="1" w:styleId="22B10FEEF9534F23A8C7387E2B9C4698">
    <w:name w:val="22B10FEEF9534F23A8C7387E2B9C4698"/>
    <w:rsid w:val="00156862"/>
  </w:style>
  <w:style w:type="paragraph" w:customStyle="1" w:styleId="4FC33231A47C4A56B467741B42C627B2">
    <w:name w:val="4FC33231A47C4A56B467741B42C627B2"/>
    <w:rsid w:val="00156862"/>
  </w:style>
  <w:style w:type="paragraph" w:customStyle="1" w:styleId="5C93132319FF4D01AAE885D05DCADCC4">
    <w:name w:val="5C93132319FF4D01AAE885D05DCADCC4"/>
    <w:rsid w:val="00156862"/>
  </w:style>
  <w:style w:type="paragraph" w:customStyle="1" w:styleId="403B52DBC3494B69A7253D586826FF91">
    <w:name w:val="403B52DBC3494B69A7253D586826FF91"/>
    <w:rsid w:val="00156862"/>
  </w:style>
  <w:style w:type="paragraph" w:customStyle="1" w:styleId="6070B839FD694B6AA7CE63D5280F5A69">
    <w:name w:val="6070B839FD694B6AA7CE63D5280F5A69"/>
    <w:rsid w:val="00156862"/>
  </w:style>
  <w:style w:type="paragraph" w:customStyle="1" w:styleId="5572BDE7443646549D5ECDB9DF6B2FF2">
    <w:name w:val="5572BDE7443646549D5ECDB9DF6B2FF2"/>
    <w:rsid w:val="00156862"/>
  </w:style>
  <w:style w:type="paragraph" w:customStyle="1" w:styleId="65DB63362E1A4A159AEA839722E939D6">
    <w:name w:val="65DB63362E1A4A159AEA839722E939D6"/>
    <w:rsid w:val="00156862"/>
  </w:style>
  <w:style w:type="paragraph" w:customStyle="1" w:styleId="C7A319637D254702B02086EF1752B111">
    <w:name w:val="C7A319637D254702B02086EF1752B111"/>
    <w:rsid w:val="00156862"/>
  </w:style>
  <w:style w:type="paragraph" w:customStyle="1" w:styleId="6AFF02AFA4874A6F9FB85E6A3B9F37D0">
    <w:name w:val="6AFF02AFA4874A6F9FB85E6A3B9F37D0"/>
    <w:rsid w:val="00156862"/>
  </w:style>
  <w:style w:type="paragraph" w:customStyle="1" w:styleId="65D6B871DC834A388BCF20CF6A06AEA1">
    <w:name w:val="65D6B871DC834A388BCF20CF6A06AEA1"/>
    <w:rsid w:val="00156862"/>
  </w:style>
  <w:style w:type="paragraph" w:customStyle="1" w:styleId="805F8149E2EE44D7989D35836CF27638">
    <w:name w:val="805F8149E2EE44D7989D35836CF27638"/>
    <w:rsid w:val="00156862"/>
  </w:style>
  <w:style w:type="paragraph" w:customStyle="1" w:styleId="9154E78FBAA04089BFE293EF9AAC0A63">
    <w:name w:val="9154E78FBAA04089BFE293EF9AAC0A63"/>
    <w:rsid w:val="00156862"/>
  </w:style>
  <w:style w:type="paragraph" w:customStyle="1" w:styleId="B4CE5227C2534F53AABF34DB83AB943E">
    <w:name w:val="B4CE5227C2534F53AABF34DB83AB943E"/>
    <w:rsid w:val="00156862"/>
  </w:style>
  <w:style w:type="paragraph" w:customStyle="1" w:styleId="D677C81019474DC9BC486E790E8CFFA0">
    <w:name w:val="D677C81019474DC9BC486E790E8CFFA0"/>
    <w:rsid w:val="00156862"/>
  </w:style>
  <w:style w:type="paragraph" w:customStyle="1" w:styleId="1224CD24C6254348A6613D0A23317964">
    <w:name w:val="1224CD24C6254348A6613D0A23317964"/>
    <w:rsid w:val="00156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arup standard theme test">
  <a:themeElements>
    <a:clrScheme name="arup standard theme test">
      <a:dk1>
        <a:srgbClr val="000000"/>
      </a:dk1>
      <a:lt1>
        <a:srgbClr val="FFFFFF"/>
      </a:lt1>
      <a:dk2>
        <a:srgbClr val="D2D2D2"/>
      </a:dk2>
      <a:lt2>
        <a:srgbClr val="828282"/>
      </a:lt2>
      <a:accent1>
        <a:srgbClr val="D22D7D"/>
      </a:accent1>
      <a:accent2>
        <a:srgbClr val="28AAE1"/>
      </a:accent2>
      <a:accent3>
        <a:srgbClr val="F05023"/>
      </a:accent3>
      <a:accent4>
        <a:srgbClr val="696EB4"/>
      </a:accent4>
      <a:accent5>
        <a:srgbClr val="FA9B1E"/>
      </a:accent5>
      <a:accent6>
        <a:srgbClr val="28AF73"/>
      </a:accent6>
      <a:hlink>
        <a:srgbClr val="7F7F7F"/>
      </a:hlink>
      <a:folHlink>
        <a:srgbClr val="7F7F7F"/>
      </a:folHlink>
    </a:clrScheme>
    <a:fontScheme name="arup standard theme test">
      <a:majorFont>
        <a:latin typeface="Times New Roman" panose="02020603050405020304"/>
        <a:ea typeface=""/>
        <a:cs typeface=""/>
      </a:majorFont>
      <a:minorFont>
        <a:latin typeface="Times New Roman" panose="02020603050405020304"/>
        <a:ea typeface=""/>
        <a:cs typeface=""/>
      </a:minorFont>
    </a:fontScheme>
    <a:fmtScheme name="arup standard theme tes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arup standard theme test" id="{98EB6D7F-B9FE-47A6-AB51-66E7B6E5A17A}" vid="{64AB668F-5BDA-4BA2-8D5D-D7C60843F7F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22 July 2016</PublishDate>
  <Abstract/>
  <CompanyAddress/>
  <CompanyPhone/>
  <CompanyFax/>
  <CompanyEmail/>
</CoverPageProperties>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root>
  <DocRef> </DocRef>
</root>
</file>

<file path=customXml/item3.xml><?xml version="1.0" encoding="utf-8"?>
<root>
  <Project>Project Zephyr</Project>
</root>
</file>

<file path=customXml/item4.xml><?xml version="1.0" encoding="utf-8"?>
<root>
  <Revision>Draft 1</Revision>
</root>
</file>

<file path=customXml/item5.xml><?xml version="1.0" encoding="utf-8"?>
<root>
  <Client>Hull UK City of Culture 2017</Client>
</root>
</file>

<file path=customXml/item6.xml><?xml version="1.0" encoding="utf-8"?>
<root>
  <JobNo>249697</JobNo>
</root>
</file>

<file path=customXml/item7.xml><?xml version="1.0" encoding="utf-8"?>
<root>
  <Report>Feasibility Study</Report>
</root>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4F305368-48E3-4FA0-B78A-9E30B363B55D}"/>
</file>

<file path=customXml/itemProps11.xml><?xml version="1.0" encoding="utf-8"?>
<ds:datastoreItem xmlns:ds="http://schemas.openxmlformats.org/officeDocument/2006/customXml" ds:itemID="{92CC324A-C4A2-4310-8786-AE1D0E00BE5F}"/>
</file>

<file path=customXml/itemProps2.xml><?xml version="1.0" encoding="utf-8"?>
<ds:datastoreItem xmlns:ds="http://schemas.openxmlformats.org/officeDocument/2006/customXml" ds:itemID="{F6014077-E0A1-4F0C-B82B-320C05E5C328}">
  <ds:schemaRefs/>
</ds:datastoreItem>
</file>

<file path=customXml/itemProps3.xml><?xml version="1.0" encoding="utf-8"?>
<ds:datastoreItem xmlns:ds="http://schemas.openxmlformats.org/officeDocument/2006/customXml" ds:itemID="{ADA9936B-B1D1-4956-AD93-F5105E8D45B8}">
  <ds:schemaRefs/>
</ds:datastoreItem>
</file>

<file path=customXml/itemProps4.xml><?xml version="1.0" encoding="utf-8"?>
<ds:datastoreItem xmlns:ds="http://schemas.openxmlformats.org/officeDocument/2006/customXml" ds:itemID="{A4CB93DE-38AC-48D5-AF45-220420C71958}">
  <ds:schemaRefs/>
</ds:datastoreItem>
</file>

<file path=customXml/itemProps5.xml><?xml version="1.0" encoding="utf-8"?>
<ds:datastoreItem xmlns:ds="http://schemas.openxmlformats.org/officeDocument/2006/customXml" ds:itemID="{5EE40FF9-4BC3-4ACB-BC4A-342B81BCDBC0}">
  <ds:schemaRefs/>
</ds:datastoreItem>
</file>

<file path=customXml/itemProps6.xml><?xml version="1.0" encoding="utf-8"?>
<ds:datastoreItem xmlns:ds="http://schemas.openxmlformats.org/officeDocument/2006/customXml" ds:itemID="{32277CBD-E912-4208-BEEA-CA2F7615A9EA}">
  <ds:schemaRefs/>
</ds:datastoreItem>
</file>

<file path=customXml/itemProps7.xml><?xml version="1.0" encoding="utf-8"?>
<ds:datastoreItem xmlns:ds="http://schemas.openxmlformats.org/officeDocument/2006/customXml" ds:itemID="{D00B4CF5-4192-42F8-8BD2-527A7D79E657}">
  <ds:schemaRefs/>
</ds:datastoreItem>
</file>

<file path=customXml/itemProps8.xml><?xml version="1.0" encoding="utf-8"?>
<ds:datastoreItem xmlns:ds="http://schemas.openxmlformats.org/officeDocument/2006/customXml" ds:itemID="{FEB158A5-8CFC-48F0-B87D-643B5E485538}">
  <ds:schemaRefs>
    <ds:schemaRef ds:uri="http://schemas.openxmlformats.org/officeDocument/2006/bibliography"/>
  </ds:schemaRefs>
</ds:datastoreItem>
</file>

<file path=customXml/itemProps9.xml><?xml version="1.0" encoding="utf-8"?>
<ds:datastoreItem xmlns:ds="http://schemas.openxmlformats.org/officeDocument/2006/customXml" ds:itemID="{052C55ED-FAFC-4288-BB18-4176680368ED}"/>
</file>

<file path=docProps/app.xml><?xml version="1.0" encoding="utf-8"?>
<Properties xmlns="http://schemas.openxmlformats.org/officeDocument/2006/extended-properties" xmlns:vt="http://schemas.openxmlformats.org/officeDocument/2006/docPropsVTypes">
  <Template>Report</Template>
  <TotalTime>177</TotalTime>
  <Pages>30</Pages>
  <Words>6644</Words>
  <Characters>35947</Characters>
  <Application>Microsoft Office Word</Application>
  <DocSecurity>0</DocSecurity>
  <Lines>1123</Lines>
  <Paragraphs>645</Paragraphs>
  <ScaleCrop>false</ScaleCrop>
  <HeadingPairs>
    <vt:vector size="2" baseType="variant">
      <vt:variant>
        <vt:lpstr>Title</vt:lpstr>
      </vt:variant>
      <vt:variant>
        <vt:i4>1</vt:i4>
      </vt:variant>
    </vt:vector>
  </HeadingPairs>
  <TitlesOfParts>
    <vt:vector size="1" baseType="lpstr">
      <vt:lpstr>Report</vt:lpstr>
    </vt:vector>
  </TitlesOfParts>
  <Company>Arup</Company>
  <LinksUpToDate>false</LinksUpToDate>
  <CharactersWithSpaces>41946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Javed Hussain</dc:creator>
  <cp:lastModifiedBy>Javed Hussain</cp:lastModifiedBy>
  <cp:revision>32</cp:revision>
  <cp:lastPrinted>2016-07-22T09:59:00Z</cp:lastPrinted>
  <dcterms:created xsi:type="dcterms:W3CDTF">2016-07-22T08:54:00Z</dcterms:created>
  <dcterms:modified xsi:type="dcterms:W3CDTF">2016-07-26T16:21:00Z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Hull UK City of Culture 2017</vt:lpwstr>
  </property>
  <property fmtid="{D5CDD505-2E9C-101B-9397-08002B2CF9AE}" pid="3" name="Project Title">
    <vt:lpwstr>Project Zephyr</vt:lpwstr>
  </property>
  <property fmtid="{D5CDD505-2E9C-101B-9397-08002B2CF9AE}" pid="4" name="Report Title">
    <vt:lpwstr>Feasibility Study</vt:lpwstr>
  </property>
  <property fmtid="{D5CDD505-2E9C-101B-9397-08002B2CF9AE}" pid="5" name="Job Number">
    <vt:lpwstr>249697</vt:lpwstr>
  </property>
  <property fmtid="{D5CDD505-2E9C-101B-9397-08002B2CF9AE}" pid="6" name="Document Ref (e.g. REP/12345/S001)">
    <vt:lpwstr/>
  </property>
  <property fmtid="{D5CDD505-2E9C-101B-9397-08002B2CF9AE}" pid="7" name="Date">
    <vt:lpwstr>22 July 2016</vt:lpwstr>
  </property>
  <property fmtid="{D5CDD505-2E9C-101B-9397-08002B2CF9AE}" pid="8" name="Status">
    <vt:lpwstr>Draft 1</vt:lpwstr>
  </property>
  <property fmtid="{D5CDD505-2E9C-101B-9397-08002B2CF9AE}" pid="9" name="Prepared By">
    <vt:lpwstr/>
  </property>
  <property fmtid="{D5CDD505-2E9C-101B-9397-08002B2CF9AE}" pid="10" name="To Be Checked By">
    <vt:lpwstr/>
  </property>
  <property fmtid="{D5CDD505-2E9C-101B-9397-08002B2CF9AE}" pid="11" name="To Be Approved By">
    <vt:lpwstr/>
  </property>
  <property fmtid="{D5CDD505-2E9C-101B-9397-08002B2CF9AE}" pid="12" name="ContentTypeId">
    <vt:lpwstr>0x010100F8C42307EFC073438B4FFFF77ECBCF68</vt:lpwstr>
  </property>
</Properties>
</file>