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CA15E" w14:textId="77777777" w:rsidR="00B2539B" w:rsidRDefault="00C3090E">
      <w:r>
        <w:t>Martin Green</w:t>
      </w:r>
    </w:p>
    <w:p w14:paraId="6A1786D6" w14:textId="77777777" w:rsidR="00C3090E" w:rsidRDefault="00C3090E">
      <w:r>
        <w:t xml:space="preserve">Speaking notes for </w:t>
      </w:r>
      <w:r>
        <w:rPr>
          <w:i/>
        </w:rPr>
        <w:t>The House of Kings and Queens</w:t>
      </w:r>
      <w:r>
        <w:t xml:space="preserve"> opening</w:t>
      </w:r>
    </w:p>
    <w:p w14:paraId="239CAAF7" w14:textId="77777777" w:rsidR="00C3090E" w:rsidRDefault="00C3090E">
      <w:pPr>
        <w:pBdr>
          <w:bottom w:val="single" w:sz="12" w:space="1" w:color="auto"/>
        </w:pBdr>
      </w:pPr>
      <w:r>
        <w:t>27/07/17</w:t>
      </w:r>
    </w:p>
    <w:p w14:paraId="4C579CCC" w14:textId="77777777" w:rsidR="00C3090E" w:rsidRDefault="00C3090E"/>
    <w:p w14:paraId="58271A7F" w14:textId="77777777" w:rsidR="000E5378" w:rsidRDefault="000E5378">
      <w:r>
        <w:t xml:space="preserve">LGBT50 is a project for the Hull 2017 programme that has been something I’ve wanted to do from the very beginning. Not only is it significant because of the date we wanted to mark, I feel it is important to recognise that, beyond Pride, moments of civic ownership of public space for the LGBT community are rare. Moments and projects that allow the community to speak to each other outside of a nightclub, across all ages and genders, to tell each other stories from a variety of experiences and be creative in doing so. As LGBT </w:t>
      </w:r>
      <w:proofErr w:type="gramStart"/>
      <w:r>
        <w:t>people</w:t>
      </w:r>
      <w:proofErr w:type="gramEnd"/>
      <w:r>
        <w:t xml:space="preserve"> have always done so, most often in private or in secreted clubs and spaces they have made for themselves. I hope what we have done with LGBT 50 has helped the community to mix together more but also offered</w:t>
      </w:r>
      <w:r w:rsidR="00F74D91">
        <w:t xml:space="preserve"> them a moment to own this city, a place they call home.</w:t>
      </w:r>
    </w:p>
    <w:p w14:paraId="6F30528D" w14:textId="77777777" w:rsidR="00C3090E" w:rsidRDefault="00C3090E">
      <w:r>
        <w:t>On this day in 1967, An Act of Parliament was passed decriminalising homosexual acts in private between two men over the age of 21 in England and Wales, excluding the armed forces and merchant navy. It wasn’t until 1980 that a similar act was passed in Scotland, and 1982 in Northern Ireland. While we recognise this moment as a significant milestone in the LGBT equality movement it also needs to be recognised that it wasn’t necessarily the greatest act of equality and freedom but a step in an on-going struggle for LGBT rights. The act itself still didn’t prevent the possible prosecution of homosex</w:t>
      </w:r>
      <w:r w:rsidR="00D04344">
        <w:t>uals but offered a partial decriminalisation.</w:t>
      </w:r>
      <w:r>
        <w:t xml:space="preserve"> The Home Secretary, Roy Jenkins, at the time stated ‘those who suffer from this disability carry a great weight of shame all their lives.’ There was and is still a lot more to do to combat homophobia and fight for LGBT rights.</w:t>
      </w:r>
    </w:p>
    <w:p w14:paraId="2BDBD1F3" w14:textId="77777777" w:rsidR="00D04344" w:rsidRDefault="00D04344">
      <w:r>
        <w:t>Over 70 countries around the world continue to criminalise homosexuality, some with the death penalty. LGBT rights vary greatly across many more countries worldwide. In recent years, I think everyone is aware of Chechnya’s attempts to ‘cleanse’ its population of homosexua</w:t>
      </w:r>
      <w:r w:rsidR="004B7B78">
        <w:t>ls; of Russia’s attempts to ban</w:t>
      </w:r>
      <w:r w:rsidR="000E5378">
        <w:t>, as they put it,</w:t>
      </w:r>
      <w:r w:rsidR="004B7B78">
        <w:t xml:space="preserve"> the ‘promotion’ of homosexuality in media; and the public beatings of young gay men in </w:t>
      </w:r>
      <w:r w:rsidR="00BD2151">
        <w:t>countries around the world</w:t>
      </w:r>
      <w:r w:rsidR="000E5378">
        <w:t xml:space="preserve"> where homosexuals are terrorised by the state. Let’s not forget either that these are not always in far off climes, Northern Ireland has a first minister who has actively vetoed majority votes in its Assembly to allow same sex marriage.</w:t>
      </w:r>
    </w:p>
    <w:p w14:paraId="2B123251" w14:textId="77777777" w:rsidR="000E5378" w:rsidRDefault="000E5378">
      <w:r>
        <w:t>I say all this to mark the fact that there is much more still to be done in the struggle for LGBT rights. We celebrate any freedoms we have gained in the UK in full consciousness of the need for solidarity for our LGBT brothers and sisters all over the world.</w:t>
      </w:r>
      <w:r w:rsidR="00F74D91">
        <w:t xml:space="preserve"> For LGBT people to feel safe in their homes, their cities and be confident enough to express themselves creatively and freely.</w:t>
      </w:r>
    </w:p>
    <w:p w14:paraId="74211B80" w14:textId="77777777" w:rsidR="000E5378" w:rsidRDefault="000E5378">
      <w:r>
        <w:t>[Lee Price exhibit messaging]</w:t>
      </w:r>
    </w:p>
    <w:p w14:paraId="3528E1AE" w14:textId="77777777" w:rsidR="00F74D91" w:rsidRDefault="00F74D91"/>
    <w:p w14:paraId="7C66A480" w14:textId="77777777" w:rsidR="00F74D91" w:rsidRDefault="00F74D91"/>
    <w:p w14:paraId="08C1CFF8" w14:textId="77777777" w:rsidR="00F74D91" w:rsidRDefault="00F74D91"/>
    <w:p w14:paraId="0E540E2D" w14:textId="77777777" w:rsidR="00F74D91" w:rsidRDefault="00F74D91">
      <w:r>
        <w:t xml:space="preserve">See you for a cuppa at the Tea Party from 1.00pm on Saturday! </w:t>
      </w:r>
      <w:bookmarkStart w:id="0" w:name="_GoBack"/>
      <w:bookmarkEnd w:id="0"/>
    </w:p>
    <w:p w14:paraId="49B086D9" w14:textId="77777777" w:rsidR="000E5378" w:rsidRDefault="000E5378"/>
    <w:p w14:paraId="14321D02" w14:textId="77777777" w:rsidR="000E5378" w:rsidRDefault="000E5378"/>
    <w:p w14:paraId="618F97F6" w14:textId="77777777" w:rsidR="00C3090E" w:rsidRPr="00C3090E" w:rsidRDefault="00C3090E"/>
    <w:sectPr w:rsidR="00C3090E" w:rsidRPr="00C309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90E"/>
    <w:rsid w:val="000E5378"/>
    <w:rsid w:val="004B7B78"/>
    <w:rsid w:val="00B2539B"/>
    <w:rsid w:val="00BD2151"/>
    <w:rsid w:val="00C3090E"/>
    <w:rsid w:val="00D04344"/>
    <w:rsid w:val="00F74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E175E"/>
  <w15:chartTrackingRefBased/>
  <w15:docId w15:val="{1DB624A2-4ABE-459F-96D4-0D18C141F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F3D7D5D-3958-4724-972F-8CA3EEB93BB7}"/>
</file>

<file path=customXml/itemProps2.xml><?xml version="1.0" encoding="utf-8"?>
<ds:datastoreItem xmlns:ds="http://schemas.openxmlformats.org/officeDocument/2006/customXml" ds:itemID="{3BDD6FD1-0FDB-4020-8186-45905F507F16}">
  <ds:schemaRefs>
    <ds:schemaRef ds:uri="http://schemas.microsoft.com/sharepoint/v3/contenttype/forms"/>
  </ds:schemaRefs>
</ds:datastoreItem>
</file>

<file path=customXml/itemProps3.xml><?xml version="1.0" encoding="utf-8"?>
<ds:datastoreItem xmlns:ds="http://schemas.openxmlformats.org/officeDocument/2006/customXml" ds:itemID="{86969DDA-F4AC-4526-8E84-8752CEA7FE2A}">
  <ds:schemaRefs>
    <ds:schemaRef ds:uri="http://schemas.microsoft.com/office/2006/metadata/properties"/>
    <ds:schemaRef ds:uri="http://purl.org/dc/terms/"/>
    <ds:schemaRef ds:uri="http://schemas.openxmlformats.org/package/2006/metadata/core-properties"/>
    <ds:schemaRef ds:uri="80129174-c05c-43cc-8e32-21fcbdfe51bb"/>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958b15ed-c521-4290-b073-2e98d4cc1d7f"/>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Cian Smyth</dc:creator>
  <cp:keywords/>
  <dc:description/>
  <cp:lastModifiedBy>Cian Smyth</cp:lastModifiedBy>
  <cp:revision>1</cp:revision>
  <dcterms:created xsi:type="dcterms:W3CDTF">2017-07-20T10:07:00Z</dcterms:created>
  <dcterms:modified xsi:type="dcterms:W3CDTF">2017-07-20T11:35:00Z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