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82435F"/>
    <w:p w14:paraId="6BC8098F" w14:textId="77777777" w:rsidR="000E71D9" w:rsidRPr="00B06A2D" w:rsidRDefault="001565F8" w:rsidP="001565F8">
      <w:pPr>
        <w:jc w:val="center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1565F8">
      <w:pPr>
        <w:jc w:val="center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1565F8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</w:t>
      </w:r>
      <w:bookmarkStart w:id="0" w:name="_GoBack"/>
      <w:bookmarkEnd w:id="0"/>
      <w:r w:rsidRPr="00F861C5">
        <w:rPr>
          <w:rFonts w:ascii="Trebuchet MS" w:hAnsi="Trebuchet MS"/>
        </w:rPr>
        <w:t>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761ACE5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Pr="00F861C5">
        <w:rPr>
          <w:rFonts w:ascii="Trebuchet MS" w:hAnsi="Trebuchet MS"/>
        </w:rPr>
        <w:t>book that will be delivered to every household</w:t>
      </w:r>
      <w:r w:rsidR="00E92D8F" w:rsidRPr="00F861C5">
        <w:rPr>
          <w:rFonts w:ascii="Trebuchet MS" w:hAnsi="Trebuchet MS"/>
        </w:rPr>
        <w:t xml:space="preserve"> in Hull.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7B5FD317" w14:textId="19E79BF6" w:rsidR="00843614" w:rsidRPr="00F861C5" w:rsidRDefault="00843614" w:rsidP="00F861C5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This project plan outlines the possible formats, timescales and budget for delivery of the Land of Green Ginger book. </w:t>
      </w:r>
    </w:p>
    <w:p w14:paraId="60B1BD7B" w14:textId="77777777" w:rsidR="00E97F7C" w:rsidRDefault="00E97F7C" w:rsidP="001565F8">
      <w:pPr>
        <w:rPr>
          <w:rFonts w:ascii="Trebuchet MS" w:hAnsi="Trebuchet MS"/>
          <w:b/>
          <w:sz w:val="28"/>
        </w:rPr>
      </w:pPr>
    </w:p>
    <w:p w14:paraId="07D1FD6F" w14:textId="13D080B5" w:rsidR="00FF0330" w:rsidRDefault="00FF0330" w:rsidP="001565F8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Quantities</w:t>
      </w:r>
    </w:p>
    <w:p w14:paraId="1DF44938" w14:textId="77777777" w:rsidR="00BE4559" w:rsidRPr="001565F8" w:rsidRDefault="00FF0330" w:rsidP="00FF0330">
      <w:pPr>
        <w:shd w:val="clear" w:color="auto" w:fill="FFFFFF"/>
        <w:rPr>
          <w:rFonts w:ascii="Trebuchet MS" w:hAnsi="Trebuchet MS" w:cs="Times New Roman"/>
          <w:iCs/>
          <w:color w:val="000000"/>
          <w:szCs w:val="22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x118,500</w:t>
      </w:r>
      <w:r w:rsidRPr="00FF0330">
        <w:rPr>
          <w:rFonts w:ascii="Trebuchet MS" w:hAnsi="Trebuchet MS" w:cs="Times New Roman"/>
          <w:color w:val="000000"/>
          <w:szCs w:val="22"/>
          <w:lang w:eastAsia="en-GB"/>
        </w:rPr>
        <w:t> </w:t>
      </w:r>
      <w:r>
        <w:rPr>
          <w:rFonts w:ascii="Trebuchet MS" w:hAnsi="Trebuchet MS" w:cs="Times New Roman"/>
          <w:color w:val="000000"/>
          <w:szCs w:val="22"/>
          <w:lang w:eastAsia="en-GB"/>
        </w:rPr>
        <w:t xml:space="preserve">for postage </w:t>
      </w:r>
      <w:r w:rsidRPr="001565F8">
        <w:rPr>
          <w:rFonts w:ascii="Trebuchet MS" w:hAnsi="Trebuchet MS" w:cs="Times New Roman"/>
          <w:iCs/>
          <w:color w:val="000000"/>
          <w:szCs w:val="22"/>
          <w:lang w:eastAsia="en-GB"/>
        </w:rPr>
        <w:t>to reach every home in Hull</w:t>
      </w:r>
    </w:p>
    <w:p w14:paraId="3FA99E2B" w14:textId="77777777" w:rsidR="00FF0330" w:rsidRPr="00FF0330" w:rsidRDefault="00FF0330" w:rsidP="00156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*Suggest an additional 5,000 for potential </w:t>
      </w:r>
      <w:proofErr w:type="gramStart"/>
      <w:r>
        <w:rPr>
          <w:rFonts w:ascii="Trebuchet MS" w:hAnsi="Trebuchet MS"/>
          <w:b/>
        </w:rPr>
        <w:t>schools</w:t>
      </w:r>
      <w:proofErr w:type="gramEnd"/>
      <w:r>
        <w:rPr>
          <w:rFonts w:ascii="Trebuchet MS" w:hAnsi="Trebuchet MS"/>
          <w:b/>
        </w:rPr>
        <w:t xml:space="preserve"> workshops</w:t>
      </w:r>
    </w:p>
    <w:p w14:paraId="6925B3A1" w14:textId="77777777" w:rsidR="00FF0330" w:rsidRDefault="00FF0330" w:rsidP="001565F8">
      <w:pPr>
        <w:rPr>
          <w:rFonts w:ascii="Trebuchet MS" w:hAnsi="Trebuchet MS"/>
          <w:b/>
          <w:sz w:val="28"/>
        </w:rPr>
      </w:pPr>
    </w:p>
    <w:p w14:paraId="6B74FF59" w14:textId="53B8B9B8" w:rsidR="001565F8" w:rsidRPr="00F861C5" w:rsidRDefault="001565F8" w:rsidP="00F861C5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Style Options</w:t>
      </w:r>
    </w:p>
    <w:p w14:paraId="0274F8CA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5C790FCF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2B605B68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2A9F8225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4450855B" w14:textId="77777777" w:rsidR="001565F8" w:rsidRDefault="001565F8" w:rsidP="001565F8">
      <w:pPr>
        <w:rPr>
          <w:rFonts w:ascii="Trebuchet MS" w:hAnsi="Trebuchet MS"/>
        </w:rPr>
      </w:pPr>
    </w:p>
    <w:p w14:paraId="45E0C5A0" w14:textId="77777777" w:rsidR="00F861C5" w:rsidRDefault="00F861C5" w:rsidP="00F861C5">
      <w:pPr>
        <w:rPr>
          <w:rFonts w:ascii="Trebuchet MS" w:hAnsi="Trebuchet MS"/>
        </w:rPr>
      </w:pPr>
      <w:r>
        <w:rPr>
          <w:rFonts w:ascii="Trebuchet MS" w:hAnsi="Trebuchet MS"/>
        </w:rPr>
        <w:t>Option 1</w:t>
      </w:r>
    </w:p>
    <w:p w14:paraId="3246A63D" w14:textId="5B0A6796" w:rsidR="00BE4559" w:rsidRPr="00F861C5" w:rsidRDefault="00BE4559" w:rsidP="00F861C5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Special finish on cover. PUR bound - £55-60k. </w:t>
      </w:r>
    </w:p>
    <w:p w14:paraId="1E0E9984" w14:textId="77777777" w:rsidR="00F861C5" w:rsidRDefault="00F861C5" w:rsidP="00F861C5">
      <w:pPr>
        <w:rPr>
          <w:rFonts w:ascii="Trebuchet MS" w:hAnsi="Trebuchet MS"/>
        </w:rPr>
      </w:pPr>
    </w:p>
    <w:p w14:paraId="312426C2" w14:textId="52EFB718" w:rsidR="00F861C5" w:rsidRDefault="00F861C5" w:rsidP="00F861C5">
      <w:pPr>
        <w:rPr>
          <w:rFonts w:ascii="Trebuchet MS" w:hAnsi="Trebuchet MS"/>
        </w:rPr>
      </w:pPr>
      <w:r>
        <w:rPr>
          <w:rFonts w:ascii="Trebuchet MS" w:hAnsi="Trebuchet MS"/>
        </w:rPr>
        <w:t>Option 2</w:t>
      </w:r>
    </w:p>
    <w:p w14:paraId="5B6431D9" w14:textId="77777777" w:rsidR="00FF0330" w:rsidRPr="00F861C5" w:rsidRDefault="00BE4559" w:rsidP="00F861C5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Black and white inside. Saddle stitched finish - £45-50k</w:t>
      </w:r>
    </w:p>
    <w:p w14:paraId="2DD93ACF" w14:textId="77777777" w:rsidR="00BE4559" w:rsidRDefault="00BE4559" w:rsidP="001565F8">
      <w:pPr>
        <w:rPr>
          <w:rFonts w:ascii="Trebuchet MS" w:hAnsi="Trebuchet MS"/>
        </w:rPr>
      </w:pPr>
    </w:p>
    <w:p w14:paraId="01B1DD09" w14:textId="77777777" w:rsidR="00BE4559" w:rsidRDefault="00BE4559" w:rsidP="00156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Postage Costs</w:t>
      </w:r>
    </w:p>
    <w:p w14:paraId="1F7960D6" w14:textId="1CABE84D" w:rsidR="00BE4559" w:rsidRDefault="00E97F7C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For either option, delivery to 118,500 households - </w:t>
      </w:r>
      <w:r w:rsidR="00BE4559">
        <w:rPr>
          <w:rFonts w:ascii="Trebuchet MS" w:hAnsi="Trebuchet MS"/>
        </w:rPr>
        <w:t xml:space="preserve">£40-50k. </w:t>
      </w:r>
    </w:p>
    <w:p w14:paraId="0E84BEED" w14:textId="77777777" w:rsidR="00BE4559" w:rsidRDefault="00BE4559" w:rsidP="001565F8">
      <w:pPr>
        <w:rPr>
          <w:rFonts w:ascii="Trebuchet MS" w:hAnsi="Trebuchet MS"/>
        </w:rPr>
      </w:pPr>
    </w:p>
    <w:p w14:paraId="159D31AA" w14:textId="77777777" w:rsidR="00BE4559" w:rsidRDefault="00BE4559" w:rsidP="001565F8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Timescales</w:t>
      </w:r>
    </w:p>
    <w:p w14:paraId="4A86F6A3" w14:textId="6FCAC46F" w:rsidR="00BE4559" w:rsidRDefault="00BE4559" w:rsidP="001565F8">
      <w:pPr>
        <w:rPr>
          <w:rFonts w:ascii="Trebuchet MS" w:hAnsi="Trebuchet MS"/>
        </w:rPr>
      </w:pPr>
      <w:r>
        <w:rPr>
          <w:rFonts w:ascii="Trebuchet MS" w:hAnsi="Trebuchet MS"/>
        </w:rPr>
        <w:t>For delivery in middle of March</w:t>
      </w:r>
      <w:r w:rsidR="00C82963">
        <w:rPr>
          <w:rFonts w:ascii="Trebuchet MS" w:hAnsi="Trebuchet MS"/>
        </w:rPr>
        <w:t xml:space="preserve"> to tie in with the programme announcement on 15 March</w:t>
      </w:r>
      <w:r>
        <w:rPr>
          <w:rFonts w:ascii="Trebuchet MS" w:hAnsi="Trebuchet MS"/>
        </w:rPr>
        <w:t xml:space="preserve"> we’d be looking at the following booking and print timescales. </w:t>
      </w:r>
    </w:p>
    <w:p w14:paraId="36B0A7AD" w14:textId="77777777" w:rsidR="00BE4559" w:rsidRPr="00BE4559" w:rsidRDefault="00BE4559" w:rsidP="001565F8">
      <w:pPr>
        <w:rPr>
          <w:rFonts w:ascii="Trebuchet MS" w:hAnsi="Trebuchet MS"/>
        </w:rPr>
      </w:pPr>
    </w:p>
    <w:p w14:paraId="321D773C" w14:textId="77777777" w:rsidR="00BE4559" w:rsidRDefault="00BE4559" w:rsidP="00BE4559">
      <w:pPr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1</w:t>
      </w:r>
    </w:p>
    <w:p w14:paraId="2F73F50A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Printing booked by 31 January. </w:t>
      </w:r>
    </w:p>
    <w:p w14:paraId="0E8C5BF9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Sent to print W/C 12 February. </w:t>
      </w:r>
    </w:p>
    <w:p w14:paraId="53C169AB" w14:textId="50DED5DA" w:rsidR="00C82963" w:rsidRDefault="00C82963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Delivered on Thursday 15 March. </w:t>
      </w:r>
    </w:p>
    <w:p w14:paraId="39B1230B" w14:textId="77777777" w:rsidR="00BE4559" w:rsidRDefault="00BE4559" w:rsidP="00BE4559">
      <w:pPr>
        <w:ind w:left="720"/>
        <w:rPr>
          <w:rFonts w:ascii="Trebuchet MS" w:hAnsi="Trebuchet MS"/>
        </w:rPr>
      </w:pPr>
    </w:p>
    <w:p w14:paraId="5B9A30B1" w14:textId="77777777" w:rsidR="00BE4559" w:rsidRDefault="00BE4559" w:rsidP="00BE4559">
      <w:pPr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2</w:t>
      </w:r>
    </w:p>
    <w:p w14:paraId="454ACC05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Printing booked by 31 January. </w:t>
      </w:r>
    </w:p>
    <w:p w14:paraId="6181ADDC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Sent to print W/C 19 February (difference of 4 working days).</w:t>
      </w:r>
    </w:p>
    <w:p w14:paraId="2A71AE99" w14:textId="55E2D1FF" w:rsidR="00C82963" w:rsidRPr="00BE4559" w:rsidRDefault="00C82963" w:rsidP="00C82963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Delivered on Thursday 15 March. </w:t>
      </w:r>
    </w:p>
    <w:p w14:paraId="46F7CD27" w14:textId="77777777" w:rsidR="00BE4559" w:rsidRDefault="00BE4559" w:rsidP="001565F8">
      <w:pPr>
        <w:rPr>
          <w:rFonts w:ascii="Trebuchet MS" w:hAnsi="Trebuchet MS"/>
        </w:rPr>
      </w:pPr>
    </w:p>
    <w:p w14:paraId="2B863127" w14:textId="77777777" w:rsidR="00BE4559" w:rsidRDefault="00BE4559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For delivery nearer the end of March we’d be looking at the following booking and print timescales. </w:t>
      </w:r>
    </w:p>
    <w:p w14:paraId="561872CB" w14:textId="77777777" w:rsidR="00BE4559" w:rsidRDefault="00BE4559" w:rsidP="001565F8">
      <w:pPr>
        <w:rPr>
          <w:rFonts w:ascii="Trebuchet MS" w:hAnsi="Trebuchet MS"/>
        </w:rPr>
      </w:pPr>
    </w:p>
    <w:p w14:paraId="02F8B67C" w14:textId="77777777" w:rsidR="00BE4559" w:rsidRDefault="00BE4559" w:rsidP="00BE4559">
      <w:pPr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1</w:t>
      </w:r>
    </w:p>
    <w:p w14:paraId="1A7D5345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Printing booked by </w:t>
      </w:r>
      <w:r>
        <w:rPr>
          <w:rFonts w:ascii="Trebuchet MS" w:hAnsi="Trebuchet MS"/>
        </w:rPr>
        <w:t>Monday 12 February</w:t>
      </w:r>
      <w:r>
        <w:rPr>
          <w:rFonts w:ascii="Trebuchet MS" w:hAnsi="Trebuchet MS"/>
        </w:rPr>
        <w:t xml:space="preserve">. </w:t>
      </w:r>
    </w:p>
    <w:p w14:paraId="54F03597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Sent to print W/C 26 </w:t>
      </w:r>
      <w:r>
        <w:rPr>
          <w:rFonts w:ascii="Trebuchet MS" w:hAnsi="Trebuchet MS"/>
        </w:rPr>
        <w:t xml:space="preserve">February. </w:t>
      </w:r>
    </w:p>
    <w:p w14:paraId="799F0890" w14:textId="09D57B2D" w:rsidR="00C82963" w:rsidRDefault="00C82963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Delivery in W/C 26 March</w:t>
      </w:r>
      <w:r w:rsidR="00345E55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. </w:t>
      </w:r>
    </w:p>
    <w:p w14:paraId="1E44C331" w14:textId="77777777" w:rsidR="00BE4559" w:rsidRDefault="00BE4559" w:rsidP="00BE4559">
      <w:pPr>
        <w:ind w:left="720"/>
        <w:rPr>
          <w:rFonts w:ascii="Trebuchet MS" w:hAnsi="Trebuchet MS"/>
        </w:rPr>
      </w:pPr>
    </w:p>
    <w:p w14:paraId="4F00E067" w14:textId="77777777" w:rsidR="00BE4559" w:rsidRDefault="00BE4559" w:rsidP="00BE4559">
      <w:pPr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2</w:t>
      </w:r>
    </w:p>
    <w:p w14:paraId="6FADB2B2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Printing booked by </w:t>
      </w:r>
      <w:r>
        <w:rPr>
          <w:rFonts w:ascii="Trebuchet MS" w:hAnsi="Trebuchet MS"/>
        </w:rPr>
        <w:t>Monday 12 February</w:t>
      </w:r>
      <w:r>
        <w:rPr>
          <w:rFonts w:ascii="Trebuchet MS" w:hAnsi="Trebuchet MS"/>
        </w:rPr>
        <w:t xml:space="preserve">. </w:t>
      </w:r>
    </w:p>
    <w:p w14:paraId="75AD4A5A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Sent to print </w:t>
      </w:r>
      <w:r>
        <w:rPr>
          <w:rFonts w:ascii="Trebuchet MS" w:hAnsi="Trebuchet MS"/>
        </w:rPr>
        <w:t>5 March</w:t>
      </w:r>
      <w:r>
        <w:rPr>
          <w:rFonts w:ascii="Trebuchet MS" w:hAnsi="Trebuchet MS"/>
        </w:rPr>
        <w:t xml:space="preserve"> (difference of 4 working days).</w:t>
      </w:r>
    </w:p>
    <w:p w14:paraId="5C5B4553" w14:textId="23442F40" w:rsidR="00C82963" w:rsidRDefault="00C82963" w:rsidP="00C82963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Delivery in W/C 26 March</w:t>
      </w:r>
      <w:r w:rsidR="00345E55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. </w:t>
      </w:r>
    </w:p>
    <w:p w14:paraId="347F627C" w14:textId="77777777" w:rsidR="00C82963" w:rsidRPr="00BE4559" w:rsidRDefault="00C82963" w:rsidP="00C82963">
      <w:pPr>
        <w:rPr>
          <w:rFonts w:ascii="Trebuchet MS" w:hAnsi="Trebuchet MS"/>
        </w:rPr>
      </w:pPr>
    </w:p>
    <w:p w14:paraId="140A49EC" w14:textId="6E6C04F1" w:rsidR="00BE4559" w:rsidRDefault="00345E55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*This is half term week. Schools workshops wold potentially be possible in the week before or the week after. </w:t>
      </w:r>
    </w:p>
    <w:p w14:paraId="5DE3276A" w14:textId="77777777" w:rsidR="00345E55" w:rsidRDefault="00345E55" w:rsidP="001565F8">
      <w:pPr>
        <w:rPr>
          <w:rFonts w:ascii="Trebuchet MS" w:hAnsi="Trebuchet MS"/>
        </w:rPr>
      </w:pPr>
    </w:p>
    <w:p w14:paraId="6EFD021F" w14:textId="7B4762C2" w:rsidR="00A8574E" w:rsidRDefault="00A8574E" w:rsidP="001565F8">
      <w:pPr>
        <w:rPr>
          <w:rFonts w:ascii="Trebuchet MS" w:hAnsi="Trebuchet MS"/>
          <w:b/>
          <w:sz w:val="28"/>
        </w:rPr>
      </w:pPr>
      <w:r w:rsidRPr="00A8574E">
        <w:rPr>
          <w:rFonts w:ascii="Trebuchet MS" w:hAnsi="Trebuchet MS"/>
          <w:b/>
          <w:sz w:val="28"/>
        </w:rPr>
        <w:t>Budget</w:t>
      </w:r>
    </w:p>
    <w:p w14:paraId="7CA4A449" w14:textId="77777777" w:rsidR="00A8574E" w:rsidRDefault="00A8574E" w:rsidP="001565F8">
      <w:pPr>
        <w:rPr>
          <w:rFonts w:ascii="Trebuchet MS" w:hAnsi="Trebuchet MS"/>
          <w:b/>
          <w:sz w:val="28"/>
        </w:rPr>
      </w:pPr>
    </w:p>
    <w:p w14:paraId="1A137C25" w14:textId="77F5A0B9" w:rsidR="00A8574E" w:rsidRDefault="00A8574E" w:rsidP="00156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Option 1 </w:t>
      </w: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A8574E" w14:paraId="500DD282" w14:textId="77777777" w:rsidTr="00A8574E">
        <w:trPr>
          <w:trHeight w:val="317"/>
        </w:trPr>
        <w:tc>
          <w:tcPr>
            <w:tcW w:w="2145" w:type="dxa"/>
          </w:tcPr>
          <w:p w14:paraId="27B5DDB9" w14:textId="3550B754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0707C499" w14:textId="7495D7B8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A8574E" w14:paraId="14207601" w14:textId="77777777" w:rsidTr="00A8574E">
        <w:trPr>
          <w:trHeight w:val="317"/>
        </w:trPr>
        <w:tc>
          <w:tcPr>
            <w:tcW w:w="2145" w:type="dxa"/>
          </w:tcPr>
          <w:p w14:paraId="3D51B685" w14:textId="277861A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02D3D85F" w14:textId="29031C8E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A8574E" w14:paraId="09C4F9C2" w14:textId="77777777" w:rsidTr="00A8574E">
        <w:trPr>
          <w:trHeight w:val="337"/>
        </w:trPr>
        <w:tc>
          <w:tcPr>
            <w:tcW w:w="2145" w:type="dxa"/>
          </w:tcPr>
          <w:p w14:paraId="3C5BAE67" w14:textId="776B2F6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43E6C14" w14:textId="66057421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£60,000</w:t>
            </w:r>
          </w:p>
        </w:tc>
      </w:tr>
      <w:tr w:rsidR="00A8574E" w14:paraId="2429D013" w14:textId="77777777" w:rsidTr="00A8574E">
        <w:trPr>
          <w:trHeight w:val="317"/>
        </w:trPr>
        <w:tc>
          <w:tcPr>
            <w:tcW w:w="2145" w:type="dxa"/>
          </w:tcPr>
          <w:p w14:paraId="30518478" w14:textId="7A44F25F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4253CE9A" w14:textId="23004ED5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A8574E" w14:paraId="62FEE068" w14:textId="77777777" w:rsidTr="00A8574E">
        <w:trPr>
          <w:trHeight w:val="317"/>
        </w:trPr>
        <w:tc>
          <w:tcPr>
            <w:tcW w:w="2145" w:type="dxa"/>
          </w:tcPr>
          <w:p w14:paraId="68DFDD2E" w14:textId="5DDD0CFB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6F3518A2" w14:textId="0447DD97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£135,000</w:t>
            </w:r>
          </w:p>
        </w:tc>
      </w:tr>
    </w:tbl>
    <w:p w14:paraId="065B655B" w14:textId="77777777" w:rsidR="00A8574E" w:rsidRDefault="00A8574E" w:rsidP="001565F8">
      <w:pPr>
        <w:rPr>
          <w:rFonts w:ascii="Trebuchet MS" w:hAnsi="Trebuchet MS"/>
          <w:b/>
        </w:rPr>
      </w:pPr>
    </w:p>
    <w:p w14:paraId="0CA6BE3C" w14:textId="774FD480" w:rsidR="006B1F35" w:rsidRPr="00A8574E" w:rsidRDefault="006B1F35" w:rsidP="00156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2</w:t>
      </w: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6B1F35" w14:paraId="125E8F00" w14:textId="77777777" w:rsidTr="00AC55C1">
        <w:trPr>
          <w:trHeight w:val="317"/>
        </w:trPr>
        <w:tc>
          <w:tcPr>
            <w:tcW w:w="2145" w:type="dxa"/>
          </w:tcPr>
          <w:p w14:paraId="5ED55710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3979D7F4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6B1F35" w14:paraId="758AB8C0" w14:textId="77777777" w:rsidTr="00AC55C1">
        <w:trPr>
          <w:trHeight w:val="317"/>
        </w:trPr>
        <w:tc>
          <w:tcPr>
            <w:tcW w:w="2145" w:type="dxa"/>
          </w:tcPr>
          <w:p w14:paraId="50A0A0EE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3D4AB190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6B1F35" w14:paraId="2FBA149E" w14:textId="77777777" w:rsidTr="00AC55C1">
        <w:trPr>
          <w:trHeight w:val="337"/>
        </w:trPr>
        <w:tc>
          <w:tcPr>
            <w:tcW w:w="2145" w:type="dxa"/>
          </w:tcPr>
          <w:p w14:paraId="65DE9CFA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8390D25" w14:textId="0628B1C7" w:rsidR="006B1F35" w:rsidRPr="00A8574E" w:rsidRDefault="006B1F35" w:rsidP="00AC55C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</w:t>
            </w:r>
            <w:r w:rsidRPr="00A8574E">
              <w:rPr>
                <w:rFonts w:ascii="Trebuchet MS" w:hAnsi="Trebuchet MS"/>
              </w:rPr>
              <w:t>0,000</w:t>
            </w:r>
          </w:p>
        </w:tc>
      </w:tr>
      <w:tr w:rsidR="006B1F35" w14:paraId="585BA8D9" w14:textId="77777777" w:rsidTr="00AC55C1">
        <w:trPr>
          <w:trHeight w:val="317"/>
        </w:trPr>
        <w:tc>
          <w:tcPr>
            <w:tcW w:w="2145" w:type="dxa"/>
          </w:tcPr>
          <w:p w14:paraId="10B5B284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258E1F83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6B1F35" w14:paraId="238DA95B" w14:textId="77777777" w:rsidTr="00AC55C1">
        <w:trPr>
          <w:trHeight w:val="317"/>
        </w:trPr>
        <w:tc>
          <w:tcPr>
            <w:tcW w:w="2145" w:type="dxa"/>
          </w:tcPr>
          <w:p w14:paraId="4F6978E1" w14:textId="77777777" w:rsidR="006B1F35" w:rsidRDefault="006B1F35" w:rsidP="00AC55C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1C4F26BC" w14:textId="3B256847" w:rsidR="006B1F35" w:rsidRDefault="006B1F35" w:rsidP="00AC55C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£12</w:t>
            </w:r>
            <w:r>
              <w:rPr>
                <w:rFonts w:ascii="Trebuchet MS" w:hAnsi="Trebuchet MS"/>
                <w:b/>
              </w:rPr>
              <w:t>5,000</w:t>
            </w:r>
          </w:p>
        </w:tc>
      </w:tr>
    </w:tbl>
    <w:p w14:paraId="69C29383" w14:textId="33B12654" w:rsidR="00BE4559" w:rsidRPr="001565F8" w:rsidRDefault="00BE4559" w:rsidP="00F861C5">
      <w:pPr>
        <w:rPr>
          <w:rFonts w:ascii="Trebuchet MS" w:hAnsi="Trebuchet MS"/>
        </w:rPr>
      </w:pPr>
    </w:p>
    <w:sectPr w:rsidR="00BE4559" w:rsidRPr="001565F8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D9"/>
    <w:rsid w:val="000E71D9"/>
    <w:rsid w:val="001565F8"/>
    <w:rsid w:val="002D4E89"/>
    <w:rsid w:val="002D5BEF"/>
    <w:rsid w:val="00345E55"/>
    <w:rsid w:val="005C379D"/>
    <w:rsid w:val="00674E15"/>
    <w:rsid w:val="006B1F35"/>
    <w:rsid w:val="0082435F"/>
    <w:rsid w:val="00843614"/>
    <w:rsid w:val="00A341BF"/>
    <w:rsid w:val="00A8574E"/>
    <w:rsid w:val="00B06A2D"/>
    <w:rsid w:val="00B92D36"/>
    <w:rsid w:val="00BE4559"/>
    <w:rsid w:val="00C2410D"/>
    <w:rsid w:val="00C82963"/>
    <w:rsid w:val="00CA20B6"/>
    <w:rsid w:val="00E762BD"/>
    <w:rsid w:val="00E92D8F"/>
    <w:rsid w:val="00E97F7C"/>
    <w:rsid w:val="00F73901"/>
    <w:rsid w:val="00F861C5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image" Target="media/image1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0664879-30E9-2340-9A75-EA4280375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53CF6-A6CD-402F-8CD2-BADEF968EC75}"/>
</file>

<file path=customXml/itemProps3.xml><?xml version="1.0" encoding="utf-8"?>
<ds:datastoreItem xmlns:ds="http://schemas.openxmlformats.org/officeDocument/2006/customXml" ds:itemID="{4AB6C522-0272-4617-A6F0-08B6670E6B61}"/>
</file>

<file path=customXml/itemProps4.xml><?xml version="1.0" encoding="utf-8"?>
<ds:datastoreItem xmlns:ds="http://schemas.openxmlformats.org/officeDocument/2006/customXml" ds:itemID="{FB34CF53-3403-4616-BBC4-059D20927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351</Words>
  <Characters>2002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3</cp:revision>
  <dcterms:created xsi:type="dcterms:W3CDTF">2017-12-07T12:03:00Z</dcterms:created>
  <dcterms:modified xsi:type="dcterms:W3CDTF">2017-12-07T16:28:00Z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