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C45F3B" w14:textId="7E578AE6" w:rsidR="00B66E37" w:rsidRDefault="005C15ED" w:rsidP="009B46A9">
      <w:pPr>
        <w:spacing w:after="0" w:line="240" w:lineRule="auto"/>
        <w:rPr>
          <w:rFonts w:ascii="Trebuchet MS" w:hAnsi="Trebuchet MS"/>
          <w:b/>
          <w:sz w:val="32"/>
          <w:szCs w:val="32"/>
        </w:rPr>
      </w:pPr>
      <w:r w:rsidRPr="005C15ED">
        <w:rPr>
          <w:rFonts w:ascii="Trebuchet MS" w:hAnsi="Trebuchet MS"/>
          <w:b/>
          <w:sz w:val="32"/>
          <w:szCs w:val="32"/>
        </w:rPr>
        <w:t xml:space="preserve">PROJECT </w:t>
      </w:r>
      <w:r>
        <w:rPr>
          <w:rFonts w:ascii="Trebuchet MS" w:hAnsi="Trebuchet MS"/>
          <w:b/>
          <w:sz w:val="32"/>
          <w:szCs w:val="32"/>
        </w:rPr>
        <w:t>OVERVIEW</w:t>
      </w:r>
      <w:r w:rsidRPr="005C15ED">
        <w:rPr>
          <w:rFonts w:ascii="Trebuchet MS" w:hAnsi="Trebuchet MS"/>
          <w:b/>
          <w:sz w:val="32"/>
          <w:szCs w:val="32"/>
        </w:rPr>
        <w:t xml:space="preserve"> – </w:t>
      </w:r>
      <w:r w:rsidR="00F7658B">
        <w:rPr>
          <w:rFonts w:ascii="Trebuchet MS" w:hAnsi="Trebuchet MS"/>
          <w:b/>
          <w:sz w:val="32"/>
          <w:szCs w:val="32"/>
        </w:rPr>
        <w:t>Royal Ballet</w:t>
      </w:r>
    </w:p>
    <w:p w14:paraId="36349A63" w14:textId="77777777" w:rsidR="0055630B" w:rsidRPr="00B66E37" w:rsidRDefault="0055630B" w:rsidP="00B66E37">
      <w:pPr>
        <w:spacing w:after="0" w:line="240" w:lineRule="auto"/>
        <w:ind w:left="-709" w:firstLine="425"/>
        <w:rPr>
          <w:rFonts w:ascii="Trebuchet MS" w:hAnsi="Trebuchet MS"/>
          <w:b/>
          <w:color w:val="9933FF"/>
          <w:sz w:val="24"/>
          <w:szCs w:val="24"/>
        </w:rPr>
      </w:pPr>
    </w:p>
    <w:tbl>
      <w:tblPr>
        <w:tblStyle w:val="TableGrid"/>
        <w:tblW w:w="20567" w:type="dxa"/>
        <w:tblInd w:w="108" w:type="dxa"/>
        <w:tblLook w:val="04A0" w:firstRow="1" w:lastRow="0" w:firstColumn="1" w:lastColumn="0" w:noHBand="0" w:noVBand="1"/>
      </w:tblPr>
      <w:tblGrid>
        <w:gridCol w:w="3982"/>
        <w:gridCol w:w="16585"/>
      </w:tblGrid>
      <w:tr w:rsidR="0055630B" w:rsidRPr="00B66E37" w14:paraId="499EFDE9" w14:textId="77777777" w:rsidTr="3D105EF9">
        <w:tc>
          <w:tcPr>
            <w:tcW w:w="3982" w:type="dxa"/>
            <w:shd w:val="clear" w:color="auto" w:fill="FF7C80"/>
          </w:tcPr>
          <w:p w14:paraId="1B13A03C" w14:textId="24F37A54" w:rsidR="0055630B" w:rsidRPr="005C15ED" w:rsidRDefault="005C15ED" w:rsidP="00C56EDD">
            <w:pPr>
              <w:rPr>
                <w:rFonts w:ascii="Trebuchet MS" w:hAnsi="Trebuchet MS"/>
                <w:b/>
              </w:rPr>
            </w:pPr>
            <w:r w:rsidRPr="005C15ED">
              <w:rPr>
                <w:rFonts w:ascii="Trebuchet MS" w:hAnsi="Trebuchet MS"/>
                <w:b/>
              </w:rPr>
              <w:t>NAME OF PROJECT</w:t>
            </w:r>
          </w:p>
        </w:tc>
        <w:tc>
          <w:tcPr>
            <w:tcW w:w="16585" w:type="dxa"/>
          </w:tcPr>
          <w:p w14:paraId="5AF6D039" w14:textId="1443DFB6" w:rsidR="0055630B" w:rsidRPr="00B66E37" w:rsidRDefault="00F7658B" w:rsidP="3D105EF9">
            <w:pPr>
              <w:rPr>
                <w:rFonts w:ascii="Trebuchet MS" w:hAnsi="Trebuchet MS"/>
                <w:b/>
                <w:bCs/>
                <w:color w:val="9933FF"/>
              </w:rPr>
            </w:pPr>
            <w:r>
              <w:rPr>
                <w:rFonts w:ascii="Trebuchet MS" w:hAnsi="Trebuchet MS"/>
                <w:b/>
                <w:bCs/>
                <w:color w:val="9933FF"/>
              </w:rPr>
              <w:t>Royal Ballet at New Theatre</w:t>
            </w:r>
          </w:p>
        </w:tc>
      </w:tr>
      <w:tr w:rsidR="00760F74" w:rsidRPr="00B66E37" w14:paraId="30FC8BD5" w14:textId="77777777" w:rsidTr="3D105EF9">
        <w:tc>
          <w:tcPr>
            <w:tcW w:w="3982" w:type="dxa"/>
            <w:shd w:val="clear" w:color="auto" w:fill="FF7C80"/>
          </w:tcPr>
          <w:p w14:paraId="737FC05D" w14:textId="41E262C2" w:rsidR="00760F74" w:rsidRPr="005C15ED" w:rsidRDefault="005C15ED" w:rsidP="00C56EDD">
            <w:pPr>
              <w:rPr>
                <w:rFonts w:ascii="Trebuchet MS" w:hAnsi="Trebuchet MS"/>
                <w:b/>
              </w:rPr>
            </w:pPr>
            <w:r w:rsidRPr="005C15ED">
              <w:rPr>
                <w:rFonts w:ascii="Trebuchet MS" w:hAnsi="Trebuchet MS"/>
                <w:b/>
              </w:rPr>
              <w:t>PROJECT START - FINISH DATES</w:t>
            </w:r>
          </w:p>
        </w:tc>
        <w:tc>
          <w:tcPr>
            <w:tcW w:w="16585" w:type="dxa"/>
          </w:tcPr>
          <w:p w14:paraId="07039F22" w14:textId="5938664F" w:rsidR="00760F74" w:rsidRPr="00B66E37" w:rsidRDefault="00F7658B" w:rsidP="00C56EDD">
            <w:pPr>
              <w:rPr>
                <w:rFonts w:ascii="Trebuchet MS" w:hAnsi="Trebuchet MS"/>
                <w:b/>
              </w:rPr>
            </w:pPr>
            <w:r>
              <w:rPr>
                <w:rFonts w:ascii="Trebuchet MS" w:hAnsi="Trebuchet MS"/>
                <w:b/>
              </w:rPr>
              <w:t>14/09/2017 – 17/09/2017</w:t>
            </w:r>
          </w:p>
        </w:tc>
      </w:tr>
      <w:tr w:rsidR="00F80574" w:rsidRPr="00B66E37" w14:paraId="3F811DA1" w14:textId="77777777" w:rsidTr="3D105EF9">
        <w:tc>
          <w:tcPr>
            <w:tcW w:w="3982" w:type="dxa"/>
            <w:shd w:val="clear" w:color="auto" w:fill="FF7C80"/>
          </w:tcPr>
          <w:p w14:paraId="638D31DC" w14:textId="2BA8B7CB" w:rsidR="00F80574" w:rsidRPr="005C15ED" w:rsidRDefault="005C15ED" w:rsidP="00C56EDD">
            <w:pPr>
              <w:rPr>
                <w:rFonts w:ascii="Trebuchet MS" w:hAnsi="Trebuchet MS"/>
                <w:b/>
              </w:rPr>
            </w:pPr>
            <w:r w:rsidRPr="005C15ED">
              <w:rPr>
                <w:rFonts w:ascii="Trebuchet MS" w:hAnsi="Trebuchet MS"/>
                <w:b/>
              </w:rPr>
              <w:t>PROJECT LIVE DATES</w:t>
            </w:r>
          </w:p>
        </w:tc>
        <w:tc>
          <w:tcPr>
            <w:tcW w:w="16585" w:type="dxa"/>
          </w:tcPr>
          <w:p w14:paraId="3ABEA9B3" w14:textId="2DFED40F" w:rsidR="00F80574" w:rsidRPr="00B66E37" w:rsidRDefault="00F7658B" w:rsidP="3D105EF9">
            <w:pPr>
              <w:rPr>
                <w:rFonts w:ascii="Trebuchet MS" w:hAnsi="Trebuchet MS"/>
                <w:b/>
                <w:bCs/>
              </w:rPr>
            </w:pPr>
            <w:r>
              <w:rPr>
                <w:rFonts w:ascii="Trebuchet MS" w:hAnsi="Trebuchet MS"/>
                <w:b/>
                <w:bCs/>
              </w:rPr>
              <w:t>16/09/2017</w:t>
            </w:r>
          </w:p>
        </w:tc>
      </w:tr>
      <w:tr w:rsidR="0055630B" w:rsidRPr="00B66E37" w14:paraId="116F34C6" w14:textId="77777777" w:rsidTr="3D105EF9">
        <w:tc>
          <w:tcPr>
            <w:tcW w:w="3982" w:type="dxa"/>
            <w:shd w:val="clear" w:color="auto" w:fill="FF7C80"/>
          </w:tcPr>
          <w:p w14:paraId="575A8F04" w14:textId="3496F06D" w:rsidR="0055630B" w:rsidRPr="005C15ED" w:rsidRDefault="005C15ED" w:rsidP="00C56EDD">
            <w:pPr>
              <w:rPr>
                <w:rFonts w:ascii="Trebuchet MS" w:hAnsi="Trebuchet MS"/>
                <w:b/>
              </w:rPr>
            </w:pPr>
            <w:r w:rsidRPr="005C15ED">
              <w:rPr>
                <w:rFonts w:ascii="Trebuchet MS" w:hAnsi="Trebuchet MS"/>
                <w:b/>
              </w:rPr>
              <w:t>COC PROJECT LEAD</w:t>
            </w:r>
          </w:p>
        </w:tc>
        <w:tc>
          <w:tcPr>
            <w:tcW w:w="16585" w:type="dxa"/>
          </w:tcPr>
          <w:p w14:paraId="482D6B03" w14:textId="023CD7FF" w:rsidR="0055630B" w:rsidRPr="00B66E37" w:rsidRDefault="00F7658B" w:rsidP="3D105EF9">
            <w:pPr>
              <w:rPr>
                <w:rFonts w:ascii="Trebuchet MS" w:hAnsi="Trebuchet MS"/>
                <w:b/>
                <w:bCs/>
              </w:rPr>
            </w:pPr>
            <w:r>
              <w:rPr>
                <w:rFonts w:ascii="Trebuchet MS" w:hAnsi="Trebuchet MS"/>
                <w:b/>
                <w:bCs/>
              </w:rPr>
              <w:t>Niccy Hallifax</w:t>
            </w:r>
          </w:p>
        </w:tc>
      </w:tr>
      <w:tr w:rsidR="0055630B" w:rsidRPr="00B66E37" w14:paraId="69AA136A" w14:textId="77777777" w:rsidTr="3D105EF9">
        <w:tc>
          <w:tcPr>
            <w:tcW w:w="3982" w:type="dxa"/>
            <w:shd w:val="clear" w:color="auto" w:fill="FF7C80"/>
          </w:tcPr>
          <w:p w14:paraId="72484BDF" w14:textId="11E2EEB1" w:rsidR="0055630B" w:rsidRPr="005C15ED" w:rsidRDefault="005C15ED" w:rsidP="00C56EDD">
            <w:pPr>
              <w:rPr>
                <w:rFonts w:ascii="Trebuchet MS" w:hAnsi="Trebuchet MS"/>
                <w:b/>
              </w:rPr>
            </w:pPr>
            <w:r w:rsidRPr="005C15ED">
              <w:rPr>
                <w:rFonts w:ascii="Trebuchet MS" w:hAnsi="Trebuchet MS"/>
                <w:b/>
              </w:rPr>
              <w:t xml:space="preserve">PROJECT SUMMARY </w:t>
            </w:r>
          </w:p>
        </w:tc>
        <w:tc>
          <w:tcPr>
            <w:tcW w:w="16585" w:type="dxa"/>
          </w:tcPr>
          <w:p w14:paraId="6317DB2A" w14:textId="78396CAA" w:rsidR="00F7658B" w:rsidRPr="006D106B" w:rsidRDefault="00F7658B" w:rsidP="00F7658B">
            <w:pPr>
              <w:spacing w:after="120"/>
              <w:rPr>
                <w:rFonts w:ascii="Trebuchet MS" w:hAnsi="Trebuchet MS"/>
              </w:rPr>
            </w:pPr>
            <w:r w:rsidRPr="006D106B">
              <w:rPr>
                <w:rFonts w:ascii="Trebuchet MS" w:hAnsi="Trebuchet MS"/>
              </w:rPr>
              <w:t>After 18 months, the New Theatre re-opens a new, larger, accessible and greatly improved theatre for the city to host the best work from the worlds of theatre, musicals, opera, b</w:t>
            </w:r>
            <w:r w:rsidRPr="006D106B">
              <w:rPr>
                <w:rFonts w:ascii="Trebuchet MS" w:hAnsi="Trebuchet MS"/>
              </w:rPr>
              <w:t xml:space="preserve">allet, dance, music and comedy. </w:t>
            </w:r>
            <w:r w:rsidRPr="006D106B">
              <w:rPr>
                <w:rFonts w:ascii="Trebuchet MS" w:hAnsi="Trebuchet MS"/>
              </w:rPr>
              <w:t>On Saturday 16 September 2017, The Royal Ballet lead a performance celebrating dance and dancers from Hull to officially mark the opening of the New Theatre</w:t>
            </w:r>
            <w:r w:rsidRPr="006D106B">
              <w:rPr>
                <w:rFonts w:ascii="Trebuchet MS" w:hAnsi="Trebuchet MS"/>
              </w:rPr>
              <w:t xml:space="preserve"> after its refurbishment works. </w:t>
            </w:r>
            <w:r w:rsidRPr="006D106B">
              <w:rPr>
                <w:rFonts w:ascii="Trebuchet MS" w:hAnsi="Trebuchet MS"/>
              </w:rPr>
              <w:t xml:space="preserve">An extraordinary and unique event featuring the company of the Royal Ballet, with Artistic Director, Kevin O'Hare, dancers from Hull currently working professionally around the world including </w:t>
            </w:r>
            <w:proofErr w:type="spellStart"/>
            <w:r w:rsidRPr="006D106B">
              <w:rPr>
                <w:rFonts w:ascii="Trebuchet MS" w:hAnsi="Trebuchet MS"/>
              </w:rPr>
              <w:t>Xander</w:t>
            </w:r>
            <w:proofErr w:type="spellEnd"/>
            <w:r w:rsidRPr="006D106B">
              <w:rPr>
                <w:rFonts w:ascii="Trebuchet MS" w:hAnsi="Trebuchet MS"/>
              </w:rPr>
              <w:t xml:space="preserve"> Parish and others from across the ballet world. It will also include the future talent of city from its dance schools along with the Royal Ballet company dancers in a learning and engagement piece. Artist films featuring ballet dancers from Hull will be commissioned and form an integral part of the evening's event.</w:t>
            </w:r>
          </w:p>
          <w:p w14:paraId="002BE114" w14:textId="77777777" w:rsidR="00F7658B" w:rsidRPr="006D106B" w:rsidRDefault="00F7658B" w:rsidP="00F7658B">
            <w:pPr>
              <w:spacing w:after="120"/>
              <w:rPr>
                <w:rFonts w:ascii="Trebuchet MS" w:hAnsi="Trebuchet MS"/>
              </w:rPr>
            </w:pPr>
            <w:r w:rsidRPr="006D106B">
              <w:rPr>
                <w:rFonts w:ascii="Trebuchet MS" w:hAnsi="Trebuchet MS"/>
              </w:rPr>
              <w:t xml:space="preserve">The Community Project in Trinity Square, where local dance schools work with the Royal ballet on their take flight piece, choreographed by the Royal ballet (1000) free, </w:t>
            </w:r>
            <w:proofErr w:type="spellStart"/>
            <w:proofErr w:type="gramStart"/>
            <w:r w:rsidRPr="006D106B">
              <w:rPr>
                <w:rFonts w:ascii="Trebuchet MS" w:hAnsi="Trebuchet MS"/>
              </w:rPr>
              <w:t>non ticketed</w:t>
            </w:r>
            <w:proofErr w:type="spellEnd"/>
            <w:proofErr w:type="gramEnd"/>
            <w:r w:rsidRPr="006D106B">
              <w:rPr>
                <w:rFonts w:ascii="Trebuchet MS" w:hAnsi="Trebuchet MS"/>
              </w:rPr>
              <w:t>.</w:t>
            </w:r>
          </w:p>
          <w:p w14:paraId="6A01FF3F" w14:textId="2E6664A7" w:rsidR="00E725AE" w:rsidRPr="006D106B" w:rsidRDefault="00F7658B" w:rsidP="00F7658B">
            <w:pPr>
              <w:spacing w:after="120"/>
              <w:rPr>
                <w:rFonts w:ascii="Trebuchet MS" w:hAnsi="Trebuchet MS"/>
              </w:rPr>
            </w:pPr>
            <w:r w:rsidRPr="006D106B">
              <w:rPr>
                <w:rFonts w:ascii="Trebuchet MS" w:hAnsi="Trebuchet MS"/>
              </w:rPr>
              <w:t>The screening of the night in the new Theatre for 5000 PAX. £6.00 per ticket. with a further 250 PAX VIP area. The catering and offer for the bars has been given to HCLL to manage and run for the sponsorship of this section of the screening HCLL are giving Hull 2017 £15K towards the overall screening costs.</w:t>
            </w:r>
          </w:p>
        </w:tc>
      </w:tr>
      <w:tr w:rsidR="00F80574" w:rsidRPr="00B66E37" w14:paraId="0C4056FF" w14:textId="77777777" w:rsidTr="3D105EF9">
        <w:tc>
          <w:tcPr>
            <w:tcW w:w="3982" w:type="dxa"/>
            <w:shd w:val="clear" w:color="auto" w:fill="FF7C80"/>
          </w:tcPr>
          <w:p w14:paraId="4A10497F" w14:textId="73F69D9D" w:rsidR="00F80574" w:rsidRPr="00CC64A1" w:rsidRDefault="005C15ED" w:rsidP="00C56EDD">
            <w:pPr>
              <w:rPr>
                <w:rFonts w:ascii="Trebuchet MS" w:hAnsi="Trebuchet MS"/>
                <w:b/>
              </w:rPr>
            </w:pPr>
            <w:r w:rsidRPr="00CC64A1">
              <w:rPr>
                <w:rFonts w:ascii="Trebuchet MS" w:hAnsi="Trebuchet MS"/>
                <w:b/>
              </w:rPr>
              <w:t xml:space="preserve">TARGET AUDIENCES </w:t>
            </w:r>
          </w:p>
          <w:p w14:paraId="3CB7A931" w14:textId="0FAAEA87" w:rsidR="00013314" w:rsidRPr="00CC64A1" w:rsidRDefault="00013314" w:rsidP="3D105EF9">
            <w:pPr>
              <w:ind w:left="27" w:hanging="27"/>
              <w:rPr>
                <w:rFonts w:ascii="Trebuchet MS" w:hAnsi="Trebuchet MS"/>
                <w:b/>
                <w:bCs/>
              </w:rPr>
            </w:pPr>
          </w:p>
        </w:tc>
        <w:tc>
          <w:tcPr>
            <w:tcW w:w="16585" w:type="dxa"/>
          </w:tcPr>
          <w:p w14:paraId="779B9436" w14:textId="77777777" w:rsidR="00CC4632" w:rsidRDefault="00F7658B" w:rsidP="3D105EF9">
            <w:pPr>
              <w:pStyle w:val="ListParagraph"/>
              <w:numPr>
                <w:ilvl w:val="0"/>
                <w:numId w:val="28"/>
              </w:numPr>
              <w:ind w:left="460" w:hanging="426"/>
              <w:rPr>
                <w:rFonts w:ascii="Trebuchet MS" w:hAnsi="Trebuchet MS"/>
                <w:b/>
                <w:bCs/>
              </w:rPr>
            </w:pPr>
            <w:r>
              <w:rPr>
                <w:rFonts w:ascii="Trebuchet MS" w:hAnsi="Trebuchet MS"/>
                <w:b/>
                <w:bCs/>
              </w:rPr>
              <w:t>Hull residents, regional, national and international audiences</w:t>
            </w:r>
          </w:p>
          <w:p w14:paraId="7CB8BE3F" w14:textId="77777777" w:rsidR="00F7658B" w:rsidRDefault="00F7658B" w:rsidP="3D105EF9">
            <w:pPr>
              <w:pStyle w:val="ListParagraph"/>
              <w:numPr>
                <w:ilvl w:val="0"/>
                <w:numId w:val="28"/>
              </w:numPr>
              <w:ind w:left="460" w:hanging="426"/>
              <w:rPr>
                <w:rFonts w:ascii="Trebuchet MS" w:hAnsi="Trebuchet MS"/>
                <w:b/>
                <w:bCs/>
              </w:rPr>
            </w:pPr>
            <w:r>
              <w:rPr>
                <w:rFonts w:ascii="Trebuchet MS" w:hAnsi="Trebuchet MS"/>
                <w:b/>
                <w:bCs/>
              </w:rPr>
              <w:t>Children, Young People and families</w:t>
            </w:r>
          </w:p>
          <w:p w14:paraId="099DF804" w14:textId="05B882E8" w:rsidR="00F7658B" w:rsidRPr="00CC64A1" w:rsidRDefault="00F7658B" w:rsidP="3D105EF9">
            <w:pPr>
              <w:pStyle w:val="ListParagraph"/>
              <w:numPr>
                <w:ilvl w:val="0"/>
                <w:numId w:val="28"/>
              </w:numPr>
              <w:ind w:left="460" w:hanging="426"/>
              <w:rPr>
                <w:rFonts w:ascii="Trebuchet MS" w:hAnsi="Trebuchet MS"/>
                <w:b/>
                <w:bCs/>
              </w:rPr>
            </w:pPr>
            <w:r>
              <w:rPr>
                <w:rFonts w:ascii="Trebuchet MS" w:hAnsi="Trebuchet MS"/>
                <w:b/>
                <w:bCs/>
              </w:rPr>
              <w:t>Older People (60+)</w:t>
            </w:r>
          </w:p>
        </w:tc>
      </w:tr>
      <w:tr w:rsidR="00013314" w:rsidRPr="00B66E37" w14:paraId="2F93CBC7" w14:textId="77777777" w:rsidTr="3D105EF9">
        <w:tc>
          <w:tcPr>
            <w:tcW w:w="3982" w:type="dxa"/>
            <w:shd w:val="clear" w:color="auto" w:fill="FF7C80"/>
          </w:tcPr>
          <w:p w14:paraId="62016553" w14:textId="3DE3FD64" w:rsidR="00013314" w:rsidRPr="005C15ED" w:rsidRDefault="3D105EF9" w:rsidP="3D105EF9">
            <w:pPr>
              <w:rPr>
                <w:rFonts w:ascii="Trebuchet MS" w:hAnsi="Trebuchet MS"/>
                <w:b/>
                <w:bCs/>
              </w:rPr>
            </w:pPr>
            <w:r w:rsidRPr="3D105EF9">
              <w:rPr>
                <w:rFonts w:ascii="Trebuchet MS" w:hAnsi="Trebuchet MS"/>
                <w:b/>
                <w:bCs/>
              </w:rPr>
              <w:t>CORE PROJECT TEAM</w:t>
            </w:r>
          </w:p>
          <w:p w14:paraId="68E69DCC" w14:textId="259FE06B" w:rsidR="00013314" w:rsidRPr="005C15ED" w:rsidRDefault="00013314" w:rsidP="00C56EDD">
            <w:pPr>
              <w:rPr>
                <w:rFonts w:ascii="Trebuchet MS" w:hAnsi="Trebuchet MS"/>
                <w:b/>
              </w:rPr>
            </w:pPr>
          </w:p>
        </w:tc>
        <w:tc>
          <w:tcPr>
            <w:tcW w:w="16585" w:type="dxa"/>
          </w:tcPr>
          <w:p w14:paraId="53CCA846" w14:textId="77777777" w:rsidR="00013314"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Niccy Hallifax</w:t>
            </w:r>
          </w:p>
          <w:p w14:paraId="19C2606C" w14:textId="77777777"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Haitham Ridha</w:t>
            </w:r>
          </w:p>
          <w:p w14:paraId="2803C5CE" w14:textId="77777777"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Aidan Lesser</w:t>
            </w:r>
          </w:p>
          <w:p w14:paraId="2E7384EB" w14:textId="77777777"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Jenny Hutt</w:t>
            </w:r>
          </w:p>
          <w:p w14:paraId="6BB1196A" w14:textId="77777777"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Rachel Crow</w:t>
            </w:r>
          </w:p>
          <w:p w14:paraId="2BEF720A" w14:textId="77777777"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David Watson</w:t>
            </w:r>
          </w:p>
          <w:p w14:paraId="7BF6D2F6" w14:textId="77777777"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Ben McKnight</w:t>
            </w:r>
          </w:p>
          <w:p w14:paraId="7818E748" w14:textId="77777777"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Melissa McVeigh</w:t>
            </w:r>
          </w:p>
          <w:p w14:paraId="724080A2" w14:textId="7B954615" w:rsidR="00F7658B" w:rsidRPr="006D106B" w:rsidRDefault="00F7658B" w:rsidP="3D105EF9">
            <w:pPr>
              <w:pStyle w:val="ListParagraph"/>
              <w:numPr>
                <w:ilvl w:val="0"/>
                <w:numId w:val="28"/>
              </w:numPr>
              <w:ind w:left="460" w:hanging="426"/>
              <w:rPr>
                <w:rFonts w:ascii="Trebuchet MS" w:hAnsi="Trebuchet MS"/>
              </w:rPr>
            </w:pPr>
            <w:r w:rsidRPr="006D106B">
              <w:rPr>
                <w:rFonts w:ascii="Trebuchet MS" w:hAnsi="Trebuchet MS"/>
              </w:rPr>
              <w:t>Claire Drury</w:t>
            </w:r>
          </w:p>
        </w:tc>
      </w:tr>
      <w:tr w:rsidR="00013314" w:rsidRPr="00B66E37" w14:paraId="476ECCD9" w14:textId="77777777" w:rsidTr="3D105EF9">
        <w:tc>
          <w:tcPr>
            <w:tcW w:w="3982" w:type="dxa"/>
            <w:shd w:val="clear" w:color="auto" w:fill="FF7C80"/>
          </w:tcPr>
          <w:p w14:paraId="13AE4B86" w14:textId="7D2187C0" w:rsidR="00013314" w:rsidRPr="005C15ED" w:rsidRDefault="3D105EF9" w:rsidP="3D105EF9">
            <w:pPr>
              <w:rPr>
                <w:rFonts w:ascii="Trebuchet MS" w:hAnsi="Trebuchet MS"/>
                <w:b/>
                <w:bCs/>
              </w:rPr>
            </w:pPr>
            <w:r w:rsidRPr="3D105EF9">
              <w:rPr>
                <w:rFonts w:ascii="Trebuchet MS" w:hAnsi="Trebuchet MS"/>
                <w:b/>
                <w:bCs/>
              </w:rPr>
              <w:t>ARTISTS</w:t>
            </w:r>
          </w:p>
          <w:p w14:paraId="1955DA87" w14:textId="6A965DF8" w:rsidR="00013314" w:rsidRPr="005C15ED" w:rsidRDefault="00013314" w:rsidP="00C56EDD">
            <w:pPr>
              <w:rPr>
                <w:rFonts w:ascii="Trebuchet MS" w:hAnsi="Trebuchet MS"/>
                <w:b/>
              </w:rPr>
            </w:pPr>
          </w:p>
        </w:tc>
        <w:tc>
          <w:tcPr>
            <w:tcW w:w="16585" w:type="dxa"/>
          </w:tcPr>
          <w:p w14:paraId="17C60988" w14:textId="77777777" w:rsidR="00013314" w:rsidRPr="006D106B" w:rsidRDefault="00F7658B" w:rsidP="3D105EF9">
            <w:pPr>
              <w:pStyle w:val="ListParagraph"/>
              <w:numPr>
                <w:ilvl w:val="0"/>
                <w:numId w:val="28"/>
              </w:numPr>
              <w:spacing w:line="276" w:lineRule="auto"/>
              <w:ind w:left="460" w:hanging="426"/>
              <w:rPr>
                <w:rFonts w:ascii="Trebuchet MS" w:hAnsi="Trebuchet MS"/>
              </w:rPr>
            </w:pPr>
            <w:r w:rsidRPr="006D106B">
              <w:rPr>
                <w:rFonts w:ascii="Trebuchet MS" w:hAnsi="Trebuchet MS"/>
              </w:rPr>
              <w:t>Kevin O’Hare (AD at Royal Ballet)</w:t>
            </w:r>
          </w:p>
          <w:p w14:paraId="0DAD2B9D" w14:textId="65F79AB8" w:rsidR="00F7658B" w:rsidRPr="006D106B" w:rsidRDefault="00F7658B" w:rsidP="3D105EF9">
            <w:pPr>
              <w:pStyle w:val="ListParagraph"/>
              <w:numPr>
                <w:ilvl w:val="0"/>
                <w:numId w:val="28"/>
              </w:numPr>
              <w:spacing w:line="276" w:lineRule="auto"/>
              <w:ind w:left="460" w:hanging="426"/>
              <w:rPr>
                <w:rFonts w:ascii="Trebuchet MS" w:hAnsi="Trebuchet MS"/>
              </w:rPr>
            </w:pPr>
            <w:r w:rsidRPr="006D106B">
              <w:rPr>
                <w:rFonts w:ascii="Trebuchet MS" w:hAnsi="Trebuchet MS"/>
              </w:rPr>
              <w:t>Jillian Barker (Director of Learning and Participation at Royal Ballet)</w:t>
            </w:r>
          </w:p>
        </w:tc>
      </w:tr>
      <w:tr w:rsidR="00B66E37" w:rsidRPr="00B66E37" w14:paraId="31CE2A21" w14:textId="77777777" w:rsidTr="3D105EF9">
        <w:tc>
          <w:tcPr>
            <w:tcW w:w="3982" w:type="dxa"/>
            <w:shd w:val="clear" w:color="auto" w:fill="FF7C80"/>
          </w:tcPr>
          <w:p w14:paraId="1CD3D8C3" w14:textId="3A1B45DE" w:rsidR="00B66E37" w:rsidRPr="005C15ED" w:rsidRDefault="005C15ED" w:rsidP="00B66E37">
            <w:pPr>
              <w:rPr>
                <w:rFonts w:ascii="Trebuchet MS" w:hAnsi="Trebuchet MS"/>
                <w:b/>
              </w:rPr>
            </w:pPr>
            <w:r w:rsidRPr="005C15ED">
              <w:rPr>
                <w:rFonts w:ascii="Trebuchet MS" w:hAnsi="Trebuchet MS"/>
                <w:b/>
              </w:rPr>
              <w:t>DELIVERY PARTNERS</w:t>
            </w:r>
          </w:p>
          <w:p w14:paraId="38B870F9" w14:textId="13F8BE3F" w:rsidR="00B66E37" w:rsidRPr="005C15ED" w:rsidRDefault="00B66E37" w:rsidP="3D105EF9">
            <w:pPr>
              <w:rPr>
                <w:rFonts w:ascii="Trebuchet MS" w:hAnsi="Trebuchet MS"/>
                <w:b/>
                <w:bCs/>
              </w:rPr>
            </w:pPr>
          </w:p>
        </w:tc>
        <w:tc>
          <w:tcPr>
            <w:tcW w:w="16585" w:type="dxa"/>
          </w:tcPr>
          <w:p w14:paraId="7651A446" w14:textId="77777777" w:rsidR="00B66E37" w:rsidRPr="006D106B" w:rsidRDefault="00F7658B" w:rsidP="3D105EF9">
            <w:pPr>
              <w:pStyle w:val="ListParagraph"/>
              <w:numPr>
                <w:ilvl w:val="0"/>
                <w:numId w:val="28"/>
              </w:numPr>
              <w:spacing w:line="276" w:lineRule="auto"/>
              <w:ind w:left="460" w:hanging="426"/>
              <w:rPr>
                <w:rFonts w:ascii="Trebuchet MS" w:hAnsi="Trebuchet MS"/>
              </w:rPr>
            </w:pPr>
            <w:r w:rsidRPr="006D106B">
              <w:rPr>
                <w:rFonts w:ascii="Trebuchet MS" w:hAnsi="Trebuchet MS"/>
              </w:rPr>
              <w:t>Hull New Theatre (Hull City Council and Hull Cultural and Leisure)</w:t>
            </w:r>
          </w:p>
          <w:p w14:paraId="16D2D8A7" w14:textId="33726320" w:rsidR="00F7658B" w:rsidRPr="006D106B" w:rsidRDefault="00F7658B" w:rsidP="3D105EF9">
            <w:pPr>
              <w:pStyle w:val="ListParagraph"/>
              <w:numPr>
                <w:ilvl w:val="0"/>
                <w:numId w:val="28"/>
              </w:numPr>
              <w:spacing w:line="276" w:lineRule="auto"/>
              <w:ind w:left="460" w:hanging="426"/>
              <w:rPr>
                <w:rFonts w:ascii="Trebuchet MS" w:hAnsi="Trebuchet MS"/>
              </w:rPr>
            </w:pPr>
            <w:r w:rsidRPr="006D106B">
              <w:rPr>
                <w:rFonts w:ascii="Trebuchet MS" w:hAnsi="Trebuchet MS"/>
              </w:rPr>
              <w:t>Royal Ballet</w:t>
            </w:r>
          </w:p>
        </w:tc>
      </w:tr>
      <w:tr w:rsidR="00B66E37" w:rsidRPr="00B66E37" w14:paraId="48C203CA" w14:textId="77777777" w:rsidTr="3D105EF9">
        <w:tc>
          <w:tcPr>
            <w:tcW w:w="3982" w:type="dxa"/>
            <w:shd w:val="clear" w:color="auto" w:fill="FF7C80"/>
          </w:tcPr>
          <w:p w14:paraId="3F033F46" w14:textId="53F78A74" w:rsidR="00B66E37" w:rsidRPr="005C15ED" w:rsidRDefault="3D105EF9" w:rsidP="3D105EF9">
            <w:pPr>
              <w:rPr>
                <w:rFonts w:ascii="Trebuchet MS" w:hAnsi="Trebuchet MS"/>
                <w:b/>
                <w:bCs/>
              </w:rPr>
            </w:pPr>
            <w:r w:rsidRPr="3D105EF9">
              <w:rPr>
                <w:rFonts w:ascii="Trebuchet MS" w:hAnsi="Trebuchet MS"/>
                <w:b/>
                <w:bCs/>
              </w:rPr>
              <w:t xml:space="preserve">PROJECT SPECIFIC AIMS/OBJECTIVES TO MEASURE </w:t>
            </w:r>
          </w:p>
        </w:tc>
        <w:tc>
          <w:tcPr>
            <w:tcW w:w="16585" w:type="dxa"/>
          </w:tcPr>
          <w:p w14:paraId="0FDD2F8D" w14:textId="73CBA109" w:rsidR="00B66E37" w:rsidRPr="006D106B" w:rsidRDefault="00F7658B" w:rsidP="00F7658B">
            <w:pPr>
              <w:pStyle w:val="ListParagraph"/>
              <w:numPr>
                <w:ilvl w:val="0"/>
                <w:numId w:val="28"/>
              </w:numPr>
              <w:spacing w:line="276" w:lineRule="auto"/>
              <w:rPr>
                <w:rFonts w:ascii="Trebuchet MS" w:hAnsi="Trebuchet MS"/>
              </w:rPr>
            </w:pPr>
            <w:r w:rsidRPr="006D106B">
              <w:rPr>
                <w:rFonts w:ascii="Trebuchet MS" w:hAnsi="Trebuchet MS"/>
              </w:rPr>
              <w:t>Extr</w:t>
            </w:r>
            <w:r w:rsidR="006D106B">
              <w:rPr>
                <w:rFonts w:ascii="Trebuchet MS" w:hAnsi="Trebuchet MS"/>
              </w:rPr>
              <w:t>a</w:t>
            </w:r>
            <w:r w:rsidRPr="006D106B">
              <w:rPr>
                <w:rFonts w:ascii="Trebuchet MS" w:hAnsi="Trebuchet MS"/>
              </w:rPr>
              <w:t>ordinary visit of Royal Ballet to officially mark the re-opening of the New Theatre for its audiences</w:t>
            </w:r>
          </w:p>
          <w:p w14:paraId="0FFDB22D" w14:textId="77777777" w:rsidR="00F7658B" w:rsidRPr="006D106B" w:rsidRDefault="00F7658B" w:rsidP="00F7658B">
            <w:pPr>
              <w:pStyle w:val="ListParagraph"/>
              <w:numPr>
                <w:ilvl w:val="0"/>
                <w:numId w:val="28"/>
              </w:numPr>
              <w:spacing w:line="276" w:lineRule="auto"/>
              <w:rPr>
                <w:rFonts w:ascii="Trebuchet MS" w:hAnsi="Trebuchet MS"/>
              </w:rPr>
            </w:pPr>
            <w:r w:rsidRPr="006D106B">
              <w:rPr>
                <w:rFonts w:ascii="Trebuchet MS" w:hAnsi="Trebuchet MS"/>
              </w:rPr>
              <w:t>To showcase the Royal Ballet company and world of ballet in Hull</w:t>
            </w:r>
          </w:p>
          <w:p w14:paraId="79F3C849" w14:textId="77777777" w:rsidR="00F7658B" w:rsidRPr="006D106B" w:rsidRDefault="00F7658B" w:rsidP="00F7658B">
            <w:pPr>
              <w:pStyle w:val="ListParagraph"/>
              <w:numPr>
                <w:ilvl w:val="0"/>
                <w:numId w:val="28"/>
              </w:numPr>
              <w:spacing w:line="276" w:lineRule="auto"/>
              <w:rPr>
                <w:rFonts w:ascii="Trebuchet MS" w:hAnsi="Trebuchet MS"/>
              </w:rPr>
            </w:pPr>
            <w:r w:rsidRPr="006D106B">
              <w:rPr>
                <w:rFonts w:ascii="Trebuchet MS" w:hAnsi="Trebuchet MS"/>
              </w:rPr>
              <w:t xml:space="preserve">To celebrate the talents of Hull's dancers, past, present and future, and their </w:t>
            </w:r>
            <w:proofErr w:type="gramStart"/>
            <w:r w:rsidRPr="006D106B">
              <w:rPr>
                <w:rFonts w:ascii="Trebuchet MS" w:hAnsi="Trebuchet MS"/>
              </w:rPr>
              <w:t>particular contribution</w:t>
            </w:r>
            <w:proofErr w:type="gramEnd"/>
            <w:r w:rsidRPr="006D106B">
              <w:rPr>
                <w:rFonts w:ascii="Trebuchet MS" w:hAnsi="Trebuchet MS"/>
              </w:rPr>
              <w:t xml:space="preserve"> to the world of ballet</w:t>
            </w:r>
          </w:p>
          <w:p w14:paraId="7A17985A" w14:textId="77777777" w:rsidR="00F7658B" w:rsidRPr="006D106B" w:rsidRDefault="00F7658B" w:rsidP="00F7658B">
            <w:pPr>
              <w:pStyle w:val="ListParagraph"/>
              <w:numPr>
                <w:ilvl w:val="0"/>
                <w:numId w:val="28"/>
              </w:numPr>
              <w:spacing w:line="276" w:lineRule="auto"/>
              <w:rPr>
                <w:rFonts w:ascii="Trebuchet MS" w:hAnsi="Trebuchet MS"/>
              </w:rPr>
            </w:pPr>
            <w:r w:rsidRPr="006D106B">
              <w:rPr>
                <w:rFonts w:ascii="Trebuchet MS" w:hAnsi="Trebuchet MS"/>
              </w:rPr>
              <w:t>To relaunch, showcase and raise the profile of the New Theatre as a premier touring theatre for the sector</w:t>
            </w:r>
          </w:p>
          <w:p w14:paraId="7A9F3505" w14:textId="6B155206" w:rsidR="00F7658B" w:rsidRPr="006D106B" w:rsidRDefault="00F7658B" w:rsidP="00F7658B">
            <w:pPr>
              <w:pStyle w:val="ListParagraph"/>
              <w:numPr>
                <w:ilvl w:val="0"/>
                <w:numId w:val="28"/>
              </w:numPr>
              <w:spacing w:line="276" w:lineRule="auto"/>
              <w:rPr>
                <w:rFonts w:ascii="Trebuchet MS" w:hAnsi="Trebuchet MS"/>
              </w:rPr>
            </w:pPr>
            <w:r w:rsidRPr="006D106B">
              <w:rPr>
                <w:rFonts w:ascii="Trebuchet MS" w:hAnsi="Trebuchet MS"/>
              </w:rPr>
              <w:t>To engage the public and dancers from Hull in a participatory dance event</w:t>
            </w:r>
          </w:p>
        </w:tc>
      </w:tr>
      <w:tr w:rsidR="00B66E37" w:rsidRPr="006D106B" w14:paraId="622885A7" w14:textId="77777777" w:rsidTr="3D105EF9">
        <w:tc>
          <w:tcPr>
            <w:tcW w:w="3982" w:type="dxa"/>
            <w:shd w:val="clear" w:color="auto" w:fill="FF7C80"/>
          </w:tcPr>
          <w:p w14:paraId="4CA0D7E8" w14:textId="669152E6" w:rsidR="00B66E37" w:rsidRPr="005C15ED" w:rsidRDefault="005C15ED" w:rsidP="00B66E37">
            <w:pPr>
              <w:rPr>
                <w:rFonts w:ascii="Trebuchet MS" w:hAnsi="Trebuchet MS"/>
                <w:b/>
              </w:rPr>
            </w:pPr>
            <w:r w:rsidRPr="005C15ED">
              <w:rPr>
                <w:rFonts w:ascii="Trebuchet MS" w:hAnsi="Trebuchet MS"/>
                <w:b/>
              </w:rPr>
              <w:t>HULL 2017 STRATEGIC OBJECTIVES THAT THE PROJECT IS CONTRIBUTING TO</w:t>
            </w:r>
          </w:p>
        </w:tc>
        <w:tc>
          <w:tcPr>
            <w:tcW w:w="16585" w:type="dxa"/>
          </w:tcPr>
          <w:p w14:paraId="114C6B2E" w14:textId="064DF8B9" w:rsidR="00F7658B"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High quality programme of arts, culture and heritage</w:t>
            </w:r>
          </w:p>
          <w:p w14:paraId="3BB883B3" w14:textId="48EE3BE7"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365 day of cultural programme that is ‘of the city’ yet outward looking and includes 60 commissions</w:t>
            </w:r>
          </w:p>
          <w:p w14:paraId="3667A54E" w14:textId="06969940" w:rsidR="00F7658B"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Develop audiences</w:t>
            </w:r>
          </w:p>
          <w:p w14:paraId="413D6166" w14:textId="5A81EEA3"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Increase total audiences for Hull's arts, cultural and heritage offer</w:t>
            </w:r>
          </w:p>
          <w:p w14:paraId="6ACE6B81" w14:textId="45ACBA82"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Increase engagement and participation in arts and heritage amongst Hull residents</w:t>
            </w:r>
          </w:p>
          <w:p w14:paraId="0BFF31D2" w14:textId="0E7BD829"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lastRenderedPageBreak/>
              <w:t>Increase the diversity of audiences for Hull’s arts and heritage offer</w:t>
            </w:r>
          </w:p>
          <w:p w14:paraId="582705CD" w14:textId="40204295" w:rsidR="00F7658B"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Develop the cultural sector</w:t>
            </w:r>
          </w:p>
          <w:p w14:paraId="6C16725F" w14:textId="30A735FB"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Develop the city's cultural infrastructure through capacity building and collaborative work undertaken by/with Hull 2017 and its partners</w:t>
            </w:r>
          </w:p>
          <w:p w14:paraId="78B3BAC8" w14:textId="19CEAE96" w:rsidR="00F7658B"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Improve perceptions of Hull both internally and externally</w:t>
            </w:r>
          </w:p>
          <w:p w14:paraId="221184CB" w14:textId="290C6026"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Enhance positive media coverage of Hull’s arts and heritage offer</w:t>
            </w:r>
          </w:p>
          <w:p w14:paraId="15201639" w14:textId="5AD1595C"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Increase in Hull residents who are proud to live in Hull and would speak positively about the city to others</w:t>
            </w:r>
          </w:p>
          <w:p w14:paraId="0B013E36" w14:textId="2C5E0A2C"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Improve positive attitudes towards Hull as a place to live, study, visit and do business</w:t>
            </w:r>
          </w:p>
          <w:p w14:paraId="56B9ABD3" w14:textId="2EB8F51B" w:rsidR="00F7658B"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Strengthen Hull and East Riding economy</w:t>
            </w:r>
          </w:p>
          <w:p w14:paraId="2C0195FF" w14:textId="089FCC5A"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Increase visitor numbers to Hull</w:t>
            </w:r>
          </w:p>
          <w:p w14:paraId="53E41108" w14:textId="756F4D5E"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Deliver economic benefits for the city and city region</w:t>
            </w:r>
          </w:p>
          <w:p w14:paraId="13BC829A" w14:textId="49F80396" w:rsidR="00F7658B"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Improve wellbeing through engagement and participation</w:t>
            </w:r>
          </w:p>
          <w:p w14:paraId="41EB1055" w14:textId="4AAE75D2"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Engage volunteers from Hull and beyond through the Volunteering Programme</w:t>
            </w:r>
          </w:p>
          <w:p w14:paraId="71DE642B" w14:textId="21EADB73"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 xml:space="preserve">Increase levels of happiness and enjoyment </w:t>
            </w:r>
            <w:proofErr w:type="gramStart"/>
            <w:r w:rsidRPr="006D106B">
              <w:rPr>
                <w:rFonts w:ascii="Trebuchet MS" w:hAnsi="Trebuchet MS"/>
                <w:color w:val="000000"/>
                <w:sz w:val="22"/>
                <w:szCs w:val="27"/>
              </w:rPr>
              <w:t>as a result of</w:t>
            </w:r>
            <w:proofErr w:type="gramEnd"/>
            <w:r w:rsidRPr="006D106B">
              <w:rPr>
                <w:rFonts w:ascii="Trebuchet MS" w:hAnsi="Trebuchet MS"/>
                <w:color w:val="000000"/>
                <w:sz w:val="22"/>
                <w:szCs w:val="27"/>
              </w:rPr>
              <w:t xml:space="preserve"> engaging with arts and culture</w:t>
            </w:r>
          </w:p>
          <w:p w14:paraId="7BB5B6E9" w14:textId="49F17C4E" w:rsidR="00F7658B" w:rsidRPr="006D106B" w:rsidRDefault="00F7658B" w:rsidP="006D106B">
            <w:pPr>
              <w:pStyle w:val="NormalWeb"/>
              <w:numPr>
                <w:ilvl w:val="1"/>
                <w:numId w:val="37"/>
              </w:numPr>
              <w:rPr>
                <w:rFonts w:ascii="Trebuchet MS" w:hAnsi="Trebuchet MS"/>
                <w:color w:val="000000"/>
                <w:sz w:val="22"/>
                <w:szCs w:val="27"/>
              </w:rPr>
            </w:pPr>
            <w:r w:rsidRPr="006D106B">
              <w:rPr>
                <w:rFonts w:ascii="Trebuchet MS" w:hAnsi="Trebuchet MS"/>
                <w:color w:val="000000"/>
                <w:sz w:val="22"/>
                <w:szCs w:val="27"/>
              </w:rPr>
              <w:t>Increase levels of confidence and community cohesion among local audiences and participants</w:t>
            </w:r>
          </w:p>
          <w:p w14:paraId="0536FB10" w14:textId="503A98A6" w:rsidR="00F7658B"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Increase aspirations, abilities and knowledge of residents</w:t>
            </w:r>
          </w:p>
          <w:p w14:paraId="5187CF4C" w14:textId="7C92A951" w:rsidR="00B66E37" w:rsidRPr="006D106B" w:rsidRDefault="00F7658B" w:rsidP="006D106B">
            <w:pPr>
              <w:pStyle w:val="NormalWeb"/>
              <w:numPr>
                <w:ilvl w:val="0"/>
                <w:numId w:val="36"/>
              </w:numPr>
              <w:rPr>
                <w:rFonts w:ascii="Trebuchet MS" w:hAnsi="Trebuchet MS"/>
                <w:color w:val="000000"/>
                <w:sz w:val="22"/>
                <w:szCs w:val="27"/>
              </w:rPr>
            </w:pPr>
            <w:r w:rsidRPr="006D106B">
              <w:rPr>
                <w:rFonts w:ascii="Trebuchet MS" w:hAnsi="Trebuchet MS"/>
                <w:color w:val="000000"/>
                <w:sz w:val="22"/>
                <w:szCs w:val="27"/>
              </w:rPr>
              <w:t>Engage with all Hull-based primary and secondary schools, providing all school age children with the opportunity to engage with arts and culture</w:t>
            </w:r>
          </w:p>
        </w:tc>
      </w:tr>
      <w:tr w:rsidR="006D106B" w:rsidRPr="006D106B" w14:paraId="5158B854" w14:textId="77777777" w:rsidTr="3D105EF9">
        <w:tc>
          <w:tcPr>
            <w:tcW w:w="3982" w:type="dxa"/>
            <w:shd w:val="clear" w:color="auto" w:fill="FF7C80"/>
          </w:tcPr>
          <w:p w14:paraId="0624D172" w14:textId="11D07FD5" w:rsidR="006D106B" w:rsidRPr="005C15ED" w:rsidRDefault="006D106B" w:rsidP="00B66E37">
            <w:pPr>
              <w:rPr>
                <w:rFonts w:ascii="Trebuchet MS" w:hAnsi="Trebuchet MS"/>
                <w:b/>
              </w:rPr>
            </w:pPr>
            <w:r>
              <w:rPr>
                <w:rFonts w:ascii="Trebuchet MS" w:hAnsi="Trebuchet MS"/>
                <w:b/>
              </w:rPr>
              <w:lastRenderedPageBreak/>
              <w:t>SUMMARY OF METHODS</w:t>
            </w:r>
          </w:p>
        </w:tc>
        <w:tc>
          <w:tcPr>
            <w:tcW w:w="16585" w:type="dxa"/>
          </w:tcPr>
          <w:p w14:paraId="3BAF4B62" w14:textId="77777777" w:rsidR="006D106B" w:rsidRDefault="006D106B" w:rsidP="006D106B">
            <w:pPr>
              <w:pStyle w:val="NormalWeb"/>
              <w:numPr>
                <w:ilvl w:val="0"/>
                <w:numId w:val="36"/>
              </w:numPr>
              <w:rPr>
                <w:rFonts w:ascii="Trebuchet MS" w:hAnsi="Trebuchet MS"/>
                <w:color w:val="000000"/>
                <w:sz w:val="22"/>
                <w:szCs w:val="27"/>
              </w:rPr>
            </w:pPr>
            <w:r>
              <w:rPr>
                <w:rFonts w:ascii="Trebuchet MS" w:hAnsi="Trebuchet MS"/>
                <w:color w:val="000000"/>
                <w:sz w:val="22"/>
                <w:szCs w:val="27"/>
              </w:rPr>
              <w:t>Audience Survey (For Screening and Theatre Attendees)</w:t>
            </w:r>
          </w:p>
          <w:p w14:paraId="4D83B8E3" w14:textId="6BFAC9ED" w:rsidR="006D106B" w:rsidRPr="006D106B" w:rsidRDefault="006D106B" w:rsidP="006D106B">
            <w:pPr>
              <w:pStyle w:val="NormalWeb"/>
              <w:numPr>
                <w:ilvl w:val="0"/>
                <w:numId w:val="36"/>
              </w:numPr>
              <w:rPr>
                <w:rFonts w:ascii="Trebuchet MS" w:hAnsi="Trebuchet MS"/>
                <w:color w:val="000000"/>
                <w:sz w:val="22"/>
                <w:szCs w:val="27"/>
              </w:rPr>
            </w:pPr>
            <w:r>
              <w:rPr>
                <w:rFonts w:ascii="Trebuchet MS" w:hAnsi="Trebuchet MS"/>
                <w:color w:val="000000"/>
                <w:sz w:val="22"/>
                <w:szCs w:val="27"/>
              </w:rPr>
              <w:t>Participant Survey (For Trinity Square event)</w:t>
            </w:r>
            <w:bookmarkStart w:id="0" w:name="_GoBack"/>
            <w:bookmarkEnd w:id="0"/>
          </w:p>
        </w:tc>
      </w:tr>
    </w:tbl>
    <w:p w14:paraId="7CC9D1CB" w14:textId="77777777" w:rsidR="00885870" w:rsidRPr="00B66E37" w:rsidRDefault="00885870" w:rsidP="000567A0">
      <w:pPr>
        <w:spacing w:after="0" w:line="240" w:lineRule="auto"/>
        <w:ind w:left="-709"/>
        <w:rPr>
          <w:rFonts w:ascii="Trebuchet MS" w:hAnsi="Trebuchet MS"/>
          <w:sz w:val="24"/>
          <w:szCs w:val="24"/>
        </w:rPr>
      </w:pPr>
    </w:p>
    <w:p w14:paraId="65825221" w14:textId="77777777" w:rsidR="00047C9E" w:rsidRPr="00B66E37" w:rsidRDefault="00047C9E" w:rsidP="00B66E37">
      <w:pPr>
        <w:spacing w:after="0" w:line="240" w:lineRule="auto"/>
        <w:rPr>
          <w:rFonts w:ascii="Trebuchet MS" w:hAnsi="Trebuchet MS"/>
          <w:b/>
          <w:color w:val="7030A0"/>
          <w:sz w:val="24"/>
          <w:szCs w:val="24"/>
        </w:rPr>
      </w:pPr>
    </w:p>
    <w:p w14:paraId="5395B6CB" w14:textId="77777777" w:rsidR="00D3408B" w:rsidRPr="00B66E37" w:rsidRDefault="00D3408B">
      <w:pPr>
        <w:rPr>
          <w:rFonts w:ascii="Trebuchet MS" w:hAnsi="Trebuchet MS"/>
          <w:b/>
          <w:color w:val="7030A0"/>
          <w:sz w:val="24"/>
          <w:szCs w:val="24"/>
        </w:rPr>
      </w:pPr>
      <w:r w:rsidRPr="3D105EF9">
        <w:rPr>
          <w:rFonts w:ascii="Trebuchet MS" w:hAnsi="Trebuchet MS"/>
          <w:b/>
          <w:bCs/>
          <w:color w:val="7030A0"/>
          <w:sz w:val="24"/>
          <w:szCs w:val="24"/>
        </w:rPr>
        <w:br w:type="page"/>
      </w:r>
    </w:p>
    <w:p w14:paraId="6E7A5434" w14:textId="67A7DBA7" w:rsidR="3D105EF9" w:rsidRDefault="3D105EF9" w:rsidP="3D105EF9">
      <w:pPr>
        <w:spacing w:line="390" w:lineRule="exact"/>
      </w:pPr>
      <w:r w:rsidRPr="3D105EF9">
        <w:rPr>
          <w:rFonts w:ascii="Trebuchet MS" w:eastAsia="Trebuchet MS" w:hAnsi="Trebuchet MS" w:cs="Trebuchet MS"/>
          <w:b/>
          <w:bCs/>
          <w:sz w:val="32"/>
          <w:szCs w:val="32"/>
        </w:rPr>
        <w:lastRenderedPageBreak/>
        <w:t>PROJECT MONITORING &amp; EVALUATION PLAN – Project Specific Objectives</w:t>
      </w:r>
      <w:r w:rsidRPr="3D105EF9">
        <w:rPr>
          <w:rFonts w:ascii="Trebuchet MS" w:eastAsia="Trebuchet MS" w:hAnsi="Trebuchet MS" w:cs="Trebuchet MS"/>
          <w:sz w:val="32"/>
          <w:szCs w:val="32"/>
        </w:rPr>
        <w:t xml:space="preserve"> </w:t>
      </w:r>
    </w:p>
    <w:p w14:paraId="2E33860B" w14:textId="7211F5D5"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41D844E" w14:textId="77777777" w:rsidTr="3D105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1F52AB93" w14:textId="75694624"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6" w:type="dxa"/>
            <w:shd w:val="clear" w:color="auto" w:fill="D99594" w:themeFill="accent2" w:themeFillTint="99"/>
          </w:tcPr>
          <w:p w14:paraId="5F670A4B" w14:textId="5A948E0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6" w:type="dxa"/>
            <w:shd w:val="clear" w:color="auto" w:fill="D99594" w:themeFill="accent2" w:themeFillTint="99"/>
          </w:tcPr>
          <w:p w14:paraId="22AC7B83" w14:textId="0D141B4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6" w:type="dxa"/>
            <w:shd w:val="clear" w:color="auto" w:fill="D99594" w:themeFill="accent2" w:themeFillTint="99"/>
          </w:tcPr>
          <w:p w14:paraId="2FDD4DDE" w14:textId="0F5D10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6" w:type="dxa"/>
            <w:shd w:val="clear" w:color="auto" w:fill="D99594" w:themeFill="accent2" w:themeFillTint="99"/>
          </w:tcPr>
          <w:p w14:paraId="4DE3C841" w14:textId="78D7447F"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6" w:type="dxa"/>
            <w:shd w:val="clear" w:color="auto" w:fill="D99594" w:themeFill="accent2" w:themeFillTint="99"/>
          </w:tcPr>
          <w:p w14:paraId="1FF00D3F" w14:textId="1D253F04"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6" w:type="dxa"/>
            <w:shd w:val="clear" w:color="auto" w:fill="D99594" w:themeFill="accent2" w:themeFillTint="99"/>
          </w:tcPr>
          <w:p w14:paraId="3E3EECBB" w14:textId="6C1EABA0"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6" w:type="dxa"/>
            <w:shd w:val="clear" w:color="auto" w:fill="D99594" w:themeFill="accent2" w:themeFillTint="99"/>
          </w:tcPr>
          <w:p w14:paraId="5BEF2035" w14:textId="3D34A9FB"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3D105EF9" w14:paraId="457B1509"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4723F92C" w14:textId="1F22D576" w:rsidR="3D105EF9" w:rsidRDefault="3D105EF9" w:rsidP="3D105EF9">
            <w:pPr>
              <w:spacing w:line="300" w:lineRule="exact"/>
            </w:pPr>
          </w:p>
        </w:tc>
        <w:tc>
          <w:tcPr>
            <w:tcW w:w="2616" w:type="dxa"/>
          </w:tcPr>
          <w:p w14:paraId="214EABA0" w14:textId="6039A95A"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6BE70004" w14:textId="3DB4E81E"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2DCE3BA2" w14:textId="5AAE4290"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94B99B8" w14:textId="18BC4AF0" w:rsidR="3D105EF9" w:rsidRDefault="3D105EF9" w:rsidP="3D105EF9">
            <w:pPr>
              <w:spacing w:line="315" w:lineRule="exact"/>
              <w:ind w:left="315"/>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A240A80" w14:textId="40714EF5"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1EC315D" w14:textId="1B28E76D"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5A15DAD" w14:textId="412B169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3ABFC59A"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6082CADC" w14:textId="076D5370" w:rsidR="3D105EF9" w:rsidRDefault="3D105EF9" w:rsidP="3D105EF9">
            <w:pPr>
              <w:spacing w:line="315" w:lineRule="exact"/>
              <w:ind w:left="720"/>
            </w:pPr>
          </w:p>
        </w:tc>
        <w:tc>
          <w:tcPr>
            <w:tcW w:w="2616" w:type="dxa"/>
          </w:tcPr>
          <w:p w14:paraId="276003F1" w14:textId="0FF00E9D"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6C083C0F" w14:textId="1663DBB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7AB9A0B1" w14:textId="2F86AC5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441ECA7" w14:textId="1D57345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40B7C0E" w14:textId="6031729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A51C64C" w14:textId="49B7934D"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6F19078" w14:textId="1FE887AE"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67C7AC23"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539DCE91" w14:textId="62CF5E11" w:rsidR="3D105EF9" w:rsidRDefault="3D105EF9" w:rsidP="3D105EF9">
            <w:pPr>
              <w:spacing w:line="315" w:lineRule="exact"/>
              <w:ind w:left="720"/>
            </w:pPr>
          </w:p>
        </w:tc>
        <w:tc>
          <w:tcPr>
            <w:tcW w:w="2616" w:type="dxa"/>
          </w:tcPr>
          <w:p w14:paraId="565555AF" w14:textId="4C909C77"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0383B5D2" w14:textId="08269E3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5C7A23F0" w14:textId="1149BB8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15FC88E1" w14:textId="6F5CD2D2"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45B6FC4B" w14:textId="7047B215"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378B74F" w14:textId="42D8344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694433D6" w14:textId="0ED6B7C8"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bl>
    <w:p w14:paraId="15D5DDE5" w14:textId="63A19761" w:rsidR="3D105EF9" w:rsidRDefault="3D105EF9" w:rsidP="3D105EF9">
      <w:pPr>
        <w:spacing w:line="300" w:lineRule="exact"/>
      </w:pPr>
      <w:r w:rsidRPr="3D105EF9">
        <w:rPr>
          <w:rFonts w:ascii="Calibri" w:eastAsia="Calibri" w:hAnsi="Calibri" w:cs="Calibri"/>
        </w:rPr>
        <w:t xml:space="preserve"> </w:t>
      </w:r>
    </w:p>
    <w:p w14:paraId="14180CB6" w14:textId="431D26D7" w:rsidR="3D105EF9" w:rsidRDefault="3D105EF9" w:rsidP="3D105EF9">
      <w:pPr>
        <w:spacing w:line="270" w:lineRule="exact"/>
      </w:pPr>
      <w:r w:rsidRPr="3D105EF9">
        <w:rPr>
          <w:rFonts w:ascii="Trebuchet MS" w:eastAsia="Trebuchet MS" w:hAnsi="Trebuchet MS" w:cs="Trebuchet MS"/>
        </w:rPr>
        <w:t xml:space="preserve"> </w:t>
      </w:r>
    </w:p>
    <w:p w14:paraId="6974EC8A" w14:textId="250DF06B" w:rsidR="3D105EF9" w:rsidRDefault="3D105EF9" w:rsidP="3D105EF9">
      <w:pPr>
        <w:spacing w:line="390" w:lineRule="exact"/>
      </w:pPr>
      <w:r w:rsidRPr="3D105EF9">
        <w:rPr>
          <w:rFonts w:ascii="Trebuchet MS" w:eastAsia="Trebuchet MS" w:hAnsi="Trebuchet MS" w:cs="Trebuchet MS"/>
          <w:b/>
          <w:bCs/>
          <w:sz w:val="32"/>
          <w:szCs w:val="32"/>
        </w:rPr>
        <w:t>PROJECT MONITORING &amp; EVALUATION PLAN – Hull 2017 Strategic Objectives</w:t>
      </w:r>
      <w:r w:rsidRPr="3D105EF9">
        <w:rPr>
          <w:rFonts w:ascii="Trebuchet MS" w:eastAsia="Trebuchet MS" w:hAnsi="Trebuchet MS" w:cs="Trebuchet MS"/>
          <w:sz w:val="32"/>
          <w:szCs w:val="32"/>
        </w:rPr>
        <w:t xml:space="preserve"> </w:t>
      </w:r>
    </w:p>
    <w:p w14:paraId="2F0AA3D4" w14:textId="167E4024" w:rsidR="3D105EF9" w:rsidRDefault="3D105EF9" w:rsidP="3D105EF9">
      <w:pPr>
        <w:spacing w:line="285" w:lineRule="exact"/>
        <w:ind w:left="-435"/>
      </w:pPr>
      <w:r w:rsidRPr="3D105EF9">
        <w:rPr>
          <w:rFonts w:ascii="Trebuchet MS" w:eastAsia="Trebuchet MS" w:hAnsi="Trebuchet MS" w:cs="Trebuchet MS"/>
          <w:sz w:val="24"/>
          <w:szCs w:val="24"/>
        </w:rPr>
        <w:t xml:space="preserve"> </w:t>
      </w:r>
    </w:p>
    <w:tbl>
      <w:tblPr>
        <w:tblStyle w:val="GridTable1Light-Accent1"/>
        <w:tblW w:w="0" w:type="auto"/>
        <w:tblLook w:val="04A0" w:firstRow="1" w:lastRow="0" w:firstColumn="1" w:lastColumn="0" w:noHBand="0" w:noVBand="1"/>
      </w:tblPr>
      <w:tblGrid>
        <w:gridCol w:w="2616"/>
        <w:gridCol w:w="2615"/>
        <w:gridCol w:w="2615"/>
        <w:gridCol w:w="2615"/>
        <w:gridCol w:w="2615"/>
        <w:gridCol w:w="2615"/>
        <w:gridCol w:w="2615"/>
        <w:gridCol w:w="2615"/>
      </w:tblGrid>
      <w:tr w:rsidR="3D105EF9" w14:paraId="3E1FE794" w14:textId="77777777" w:rsidTr="3D105E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6" w:type="dxa"/>
            <w:shd w:val="clear" w:color="auto" w:fill="D99594" w:themeFill="accent2" w:themeFillTint="99"/>
          </w:tcPr>
          <w:p w14:paraId="0BA7291A" w14:textId="15BAD549" w:rsidR="3D105EF9" w:rsidRDefault="3D105EF9" w:rsidP="3D105EF9">
            <w:pPr>
              <w:spacing w:line="315" w:lineRule="exact"/>
            </w:pPr>
            <w:r w:rsidRPr="3D105EF9">
              <w:rPr>
                <w:rFonts w:ascii="Trebuchet MS" w:eastAsia="Trebuchet MS" w:hAnsi="Trebuchet MS" w:cs="Trebuchet MS"/>
                <w:sz w:val="24"/>
                <w:szCs w:val="24"/>
              </w:rPr>
              <w:t xml:space="preserve">AIMS  </w:t>
            </w:r>
          </w:p>
        </w:tc>
        <w:tc>
          <w:tcPr>
            <w:tcW w:w="2616" w:type="dxa"/>
            <w:shd w:val="clear" w:color="auto" w:fill="D99594" w:themeFill="accent2" w:themeFillTint="99"/>
          </w:tcPr>
          <w:p w14:paraId="7F1D8D00" w14:textId="6CCEEF8E"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OBJECTIVES </w:t>
            </w:r>
          </w:p>
        </w:tc>
        <w:tc>
          <w:tcPr>
            <w:tcW w:w="2616" w:type="dxa"/>
            <w:shd w:val="clear" w:color="auto" w:fill="D99594" w:themeFill="accent2" w:themeFillTint="99"/>
          </w:tcPr>
          <w:p w14:paraId="17F38572" w14:textId="0A3AC27C"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OUTPUTS &amp; OUTCOMES   </w:t>
            </w:r>
          </w:p>
        </w:tc>
        <w:tc>
          <w:tcPr>
            <w:tcW w:w="2616" w:type="dxa"/>
            <w:shd w:val="clear" w:color="auto" w:fill="D99594" w:themeFill="accent2" w:themeFillTint="99"/>
          </w:tcPr>
          <w:p w14:paraId="1807D2F7" w14:textId="3B57725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WHO YOU’LL GATHER INFORMATION FROM </w:t>
            </w:r>
          </w:p>
        </w:tc>
        <w:tc>
          <w:tcPr>
            <w:tcW w:w="2616" w:type="dxa"/>
            <w:shd w:val="clear" w:color="auto" w:fill="D99594" w:themeFill="accent2" w:themeFillTint="99"/>
          </w:tcPr>
          <w:p w14:paraId="36C6C938" w14:textId="2A631172"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METHOD OF DATA COLLECTION  </w:t>
            </w:r>
          </w:p>
        </w:tc>
        <w:tc>
          <w:tcPr>
            <w:tcW w:w="2616" w:type="dxa"/>
            <w:shd w:val="clear" w:color="auto" w:fill="D99594" w:themeFill="accent2" w:themeFillTint="99"/>
          </w:tcPr>
          <w:p w14:paraId="6ED06E12" w14:textId="2C907B57"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WHEN TO GATHER DATA  </w:t>
            </w:r>
          </w:p>
        </w:tc>
        <w:tc>
          <w:tcPr>
            <w:tcW w:w="2616" w:type="dxa"/>
            <w:shd w:val="clear" w:color="auto" w:fill="D99594" w:themeFill="accent2" w:themeFillTint="99"/>
          </w:tcPr>
          <w:p w14:paraId="65CF6892" w14:textId="0FD573F8"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RESOURCES  </w:t>
            </w:r>
          </w:p>
        </w:tc>
        <w:tc>
          <w:tcPr>
            <w:tcW w:w="2616" w:type="dxa"/>
            <w:shd w:val="clear" w:color="auto" w:fill="D99594" w:themeFill="accent2" w:themeFillTint="99"/>
          </w:tcPr>
          <w:p w14:paraId="4F1C3E94" w14:textId="411D92A5" w:rsidR="3D105EF9" w:rsidRDefault="3D105EF9" w:rsidP="3D105EF9">
            <w:pPr>
              <w:spacing w:line="315" w:lineRule="exact"/>
              <w:cnfStyle w:val="100000000000" w:firstRow="1"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PERSON (S) RESPONSIBLE  </w:t>
            </w:r>
          </w:p>
        </w:tc>
      </w:tr>
      <w:tr w:rsidR="3D105EF9" w14:paraId="76F0105E"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218C83AB" w14:textId="05B568A8" w:rsidR="3D105EF9" w:rsidRDefault="3D105EF9" w:rsidP="3D105EF9">
            <w:pPr>
              <w:spacing w:line="300" w:lineRule="exact"/>
            </w:pPr>
          </w:p>
        </w:tc>
        <w:tc>
          <w:tcPr>
            <w:tcW w:w="2616" w:type="dxa"/>
          </w:tcPr>
          <w:p w14:paraId="011D9B6E" w14:textId="2BDE2EC8"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288AB271" w14:textId="31B5F0A8"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2BB62A18" w14:textId="06F33600"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64A299F" w14:textId="1E8D571C" w:rsidR="3D105EF9" w:rsidRDefault="3D105EF9" w:rsidP="3D105EF9">
            <w:pPr>
              <w:spacing w:line="315" w:lineRule="exact"/>
              <w:ind w:left="315"/>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7EA1CE3" w14:textId="5E668B92"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2ADF12B" w14:textId="4395D95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1CBE03FD" w14:textId="4F34939B"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565351BF"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47B30596" w14:textId="4057F7E8" w:rsidR="3D105EF9" w:rsidRDefault="3D105EF9" w:rsidP="3D105EF9">
            <w:pPr>
              <w:spacing w:line="300" w:lineRule="exact"/>
            </w:pPr>
          </w:p>
        </w:tc>
        <w:tc>
          <w:tcPr>
            <w:tcW w:w="2616" w:type="dxa"/>
          </w:tcPr>
          <w:p w14:paraId="7A1F39C1" w14:textId="15FDB00F"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78150D37" w14:textId="1B7C98C6"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10BCE617" w14:textId="0DB7D414"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209252F" w14:textId="5C9823B4"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27230829" w14:textId="5562DD9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771F161" w14:textId="65CFA65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D8A17B4" w14:textId="2C6FE2D7"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66DE5212"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4ED1979D" w14:textId="01FC8B02" w:rsidR="3D105EF9" w:rsidRDefault="3D105EF9" w:rsidP="3D105EF9">
            <w:pPr>
              <w:spacing w:line="300" w:lineRule="exact"/>
            </w:pPr>
          </w:p>
        </w:tc>
        <w:tc>
          <w:tcPr>
            <w:tcW w:w="2616" w:type="dxa"/>
          </w:tcPr>
          <w:p w14:paraId="04F43B3F" w14:textId="4A358357"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64989E5B" w14:textId="09CE4B90"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7A9C090B" w14:textId="7BEA1CD9"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7FAFC70" w14:textId="0555833F"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84A60D2" w14:textId="58CF4225"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5660F0E6" w14:textId="772E944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0370E5F9" w14:textId="443899D3"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r w:rsidR="3D105EF9" w14:paraId="2126E366" w14:textId="77777777" w:rsidTr="3D105EF9">
        <w:tc>
          <w:tcPr>
            <w:cnfStyle w:val="001000000000" w:firstRow="0" w:lastRow="0" w:firstColumn="1" w:lastColumn="0" w:oddVBand="0" w:evenVBand="0" w:oddHBand="0" w:evenHBand="0" w:firstRowFirstColumn="0" w:firstRowLastColumn="0" w:lastRowFirstColumn="0" w:lastRowLastColumn="0"/>
            <w:tcW w:w="2616" w:type="dxa"/>
          </w:tcPr>
          <w:p w14:paraId="37C28C75" w14:textId="3C9C03A4" w:rsidR="3D105EF9" w:rsidRDefault="3D105EF9" w:rsidP="3D105EF9">
            <w:pPr>
              <w:spacing w:line="300" w:lineRule="exact"/>
            </w:pPr>
          </w:p>
        </w:tc>
        <w:tc>
          <w:tcPr>
            <w:tcW w:w="2616" w:type="dxa"/>
          </w:tcPr>
          <w:p w14:paraId="34D9C8AA" w14:textId="134E4439" w:rsidR="3D105EF9" w:rsidRDefault="3D105EF9" w:rsidP="3D105EF9">
            <w:pPr>
              <w:spacing w:line="300" w:lineRule="exact"/>
              <w:cnfStyle w:val="000000000000" w:firstRow="0" w:lastRow="0" w:firstColumn="0" w:lastColumn="0" w:oddVBand="0" w:evenVBand="0" w:oddHBand="0" w:evenHBand="0" w:firstRowFirstColumn="0" w:firstRowLastColumn="0" w:lastRowFirstColumn="0" w:lastRowLastColumn="0"/>
            </w:pPr>
          </w:p>
        </w:tc>
        <w:tc>
          <w:tcPr>
            <w:tcW w:w="2616" w:type="dxa"/>
          </w:tcPr>
          <w:p w14:paraId="281A688F" w14:textId="506D7C81"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p>
        </w:tc>
        <w:tc>
          <w:tcPr>
            <w:tcW w:w="2616" w:type="dxa"/>
          </w:tcPr>
          <w:p w14:paraId="6914A21C" w14:textId="64E363EE"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4AD40A3" w14:textId="345E7FE7"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66BC2317" w14:textId="5CD6901A"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37F46395" w14:textId="25BCE582"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c>
          <w:tcPr>
            <w:tcW w:w="2616" w:type="dxa"/>
          </w:tcPr>
          <w:p w14:paraId="7E27B1AE" w14:textId="5B0BD2F6" w:rsidR="3D105EF9" w:rsidRDefault="3D105EF9" w:rsidP="3D105EF9">
            <w:pPr>
              <w:spacing w:line="315" w:lineRule="exact"/>
              <w:ind w:left="720"/>
              <w:cnfStyle w:val="000000000000" w:firstRow="0" w:lastRow="0" w:firstColumn="0" w:lastColumn="0" w:oddVBand="0" w:evenVBand="0" w:oddHBand="0" w:evenHBand="0" w:firstRowFirstColumn="0" w:firstRowLastColumn="0" w:lastRowFirstColumn="0" w:lastRowLastColumn="0"/>
            </w:pPr>
            <w:r w:rsidRPr="3D105EF9">
              <w:rPr>
                <w:rFonts w:ascii="Trebuchet MS" w:eastAsia="Trebuchet MS" w:hAnsi="Trebuchet MS" w:cs="Trebuchet MS"/>
                <w:sz w:val="24"/>
                <w:szCs w:val="24"/>
              </w:rPr>
              <w:t xml:space="preserve"> </w:t>
            </w:r>
          </w:p>
        </w:tc>
      </w:tr>
    </w:tbl>
    <w:p w14:paraId="337CE9DF" w14:textId="43E6A91D" w:rsidR="3D105EF9" w:rsidRDefault="3D105EF9" w:rsidP="3D105EF9">
      <w:pPr>
        <w:spacing w:after="0" w:line="240" w:lineRule="auto"/>
        <w:rPr>
          <w:rFonts w:ascii="Trebuchet MS" w:hAnsi="Trebuchet MS"/>
          <w:b/>
          <w:bCs/>
          <w:color w:val="7030A0"/>
        </w:rPr>
      </w:pPr>
    </w:p>
    <w:p w14:paraId="220FD818" w14:textId="24F7C420" w:rsidR="00CF00F4" w:rsidRPr="00CC64A1" w:rsidRDefault="00CF00F4" w:rsidP="00CC64A1">
      <w:pPr>
        <w:rPr>
          <w:rFonts w:ascii="Trebuchet MS" w:hAnsi="Trebuchet MS"/>
          <w:b/>
          <w:sz w:val="32"/>
          <w:szCs w:val="32"/>
        </w:rPr>
      </w:pPr>
    </w:p>
    <w:sectPr w:rsidR="00CF00F4" w:rsidRPr="00CC64A1" w:rsidSect="009B46A9">
      <w:headerReference w:type="default" r:id="rId11"/>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9077D" w14:textId="77777777" w:rsidR="00FA6CCE" w:rsidRDefault="00FA6CCE" w:rsidP="00B66E37">
      <w:pPr>
        <w:spacing w:after="0" w:line="240" w:lineRule="auto"/>
      </w:pPr>
      <w:r>
        <w:separator/>
      </w:r>
    </w:p>
  </w:endnote>
  <w:endnote w:type="continuationSeparator" w:id="0">
    <w:p w14:paraId="22E55599" w14:textId="77777777" w:rsidR="00FA6CCE" w:rsidRDefault="00FA6CCE" w:rsidP="00B66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UI Semibold">
    <w:altName w:val="MS Gothic"/>
    <w:charset w:val="80"/>
    <w:family w:val="swiss"/>
    <w:pitch w:val="variable"/>
    <w:sig w:usb0="00000000" w:usb1="2AC7FDFF" w:usb2="00000016" w:usb3="00000000" w:csb0="0002009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AB66A" w14:textId="77777777" w:rsidR="00FA6CCE" w:rsidRDefault="00FA6CCE" w:rsidP="00B66E37">
      <w:pPr>
        <w:spacing w:after="0" w:line="240" w:lineRule="auto"/>
      </w:pPr>
      <w:r>
        <w:separator/>
      </w:r>
    </w:p>
  </w:footnote>
  <w:footnote w:type="continuationSeparator" w:id="0">
    <w:p w14:paraId="6C75B122" w14:textId="77777777" w:rsidR="00FA6CCE" w:rsidRDefault="00FA6CCE" w:rsidP="00B66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5EE6C" w14:textId="66836AB2" w:rsidR="00B66E37" w:rsidRDefault="00B66E37" w:rsidP="009B46A9">
    <w:pPr>
      <w:pStyle w:val="Header"/>
    </w:pPr>
    <w:r>
      <w:rPr>
        <w:noProof/>
        <w:lang w:eastAsia="en-GB"/>
      </w:rPr>
      <w:drawing>
        <wp:inline distT="0" distB="0" distL="0" distR="0" wp14:anchorId="427EF11F" wp14:editId="13F703BD">
          <wp:extent cx="1219200" cy="697970"/>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029" cy="704742"/>
                  </a:xfrm>
                  <a:prstGeom prst="rect">
                    <a:avLst/>
                  </a:prstGeom>
                  <a:noFill/>
                  <a:ln>
                    <a:noFill/>
                  </a:ln>
                </pic:spPr>
              </pic:pic>
            </a:graphicData>
          </a:graphic>
        </wp:inline>
      </w:drawing>
    </w:r>
  </w:p>
  <w:p w14:paraId="5AA10FB2" w14:textId="77777777" w:rsidR="00B66E37" w:rsidRDefault="00B66E37" w:rsidP="00B66E37">
    <w:pPr>
      <w:pStyle w:val="Header"/>
      <w:ind w:firstLine="6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1B70"/>
    <w:multiLevelType w:val="hybridMultilevel"/>
    <w:tmpl w:val="94AAA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923A1"/>
    <w:multiLevelType w:val="hybridMultilevel"/>
    <w:tmpl w:val="43B4A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B7364"/>
    <w:multiLevelType w:val="hybridMultilevel"/>
    <w:tmpl w:val="18D88D68"/>
    <w:lvl w:ilvl="0" w:tplc="3C50188A">
      <w:start w:val="1"/>
      <w:numFmt w:val="bullet"/>
      <w:lvlText w:val=""/>
      <w:lvlJc w:val="left"/>
      <w:pPr>
        <w:ind w:left="720" w:hanging="360"/>
      </w:pPr>
      <w:rPr>
        <w:rFonts w:ascii="Symbol" w:hAnsi="Symbol" w:hint="default"/>
      </w:rPr>
    </w:lvl>
    <w:lvl w:ilvl="1" w:tplc="D440236E">
      <w:start w:val="1"/>
      <w:numFmt w:val="bullet"/>
      <w:lvlText w:val="o"/>
      <w:lvlJc w:val="left"/>
      <w:pPr>
        <w:ind w:left="1440" w:hanging="360"/>
      </w:pPr>
      <w:rPr>
        <w:rFonts w:ascii="Courier New" w:hAnsi="Courier New" w:hint="default"/>
      </w:rPr>
    </w:lvl>
    <w:lvl w:ilvl="2" w:tplc="A2FAFA3C">
      <w:start w:val="1"/>
      <w:numFmt w:val="bullet"/>
      <w:lvlText w:val=""/>
      <w:lvlJc w:val="left"/>
      <w:pPr>
        <w:ind w:left="2160" w:hanging="360"/>
      </w:pPr>
      <w:rPr>
        <w:rFonts w:ascii="Wingdings" w:hAnsi="Wingdings" w:hint="default"/>
      </w:rPr>
    </w:lvl>
    <w:lvl w:ilvl="3" w:tplc="6CBCE042">
      <w:start w:val="1"/>
      <w:numFmt w:val="bullet"/>
      <w:lvlText w:val=""/>
      <w:lvlJc w:val="left"/>
      <w:pPr>
        <w:ind w:left="2880" w:hanging="360"/>
      </w:pPr>
      <w:rPr>
        <w:rFonts w:ascii="Symbol" w:hAnsi="Symbol" w:hint="default"/>
      </w:rPr>
    </w:lvl>
    <w:lvl w:ilvl="4" w:tplc="FEC8E6D6">
      <w:start w:val="1"/>
      <w:numFmt w:val="bullet"/>
      <w:lvlText w:val="o"/>
      <w:lvlJc w:val="left"/>
      <w:pPr>
        <w:ind w:left="3600" w:hanging="360"/>
      </w:pPr>
      <w:rPr>
        <w:rFonts w:ascii="Courier New" w:hAnsi="Courier New" w:hint="default"/>
      </w:rPr>
    </w:lvl>
    <w:lvl w:ilvl="5" w:tplc="1C1824F4">
      <w:start w:val="1"/>
      <w:numFmt w:val="bullet"/>
      <w:lvlText w:val=""/>
      <w:lvlJc w:val="left"/>
      <w:pPr>
        <w:ind w:left="4320" w:hanging="360"/>
      </w:pPr>
      <w:rPr>
        <w:rFonts w:ascii="Wingdings" w:hAnsi="Wingdings" w:hint="default"/>
      </w:rPr>
    </w:lvl>
    <w:lvl w:ilvl="6" w:tplc="024801A6">
      <w:start w:val="1"/>
      <w:numFmt w:val="bullet"/>
      <w:lvlText w:val=""/>
      <w:lvlJc w:val="left"/>
      <w:pPr>
        <w:ind w:left="5040" w:hanging="360"/>
      </w:pPr>
      <w:rPr>
        <w:rFonts w:ascii="Symbol" w:hAnsi="Symbol" w:hint="default"/>
      </w:rPr>
    </w:lvl>
    <w:lvl w:ilvl="7" w:tplc="B61CE3A2">
      <w:start w:val="1"/>
      <w:numFmt w:val="bullet"/>
      <w:lvlText w:val="o"/>
      <w:lvlJc w:val="left"/>
      <w:pPr>
        <w:ind w:left="5760" w:hanging="360"/>
      </w:pPr>
      <w:rPr>
        <w:rFonts w:ascii="Courier New" w:hAnsi="Courier New" w:hint="default"/>
      </w:rPr>
    </w:lvl>
    <w:lvl w:ilvl="8" w:tplc="848686D8">
      <w:start w:val="1"/>
      <w:numFmt w:val="bullet"/>
      <w:lvlText w:val=""/>
      <w:lvlJc w:val="left"/>
      <w:pPr>
        <w:ind w:left="6480" w:hanging="360"/>
      </w:pPr>
      <w:rPr>
        <w:rFonts w:ascii="Wingdings" w:hAnsi="Wingdings" w:hint="default"/>
      </w:rPr>
    </w:lvl>
  </w:abstractNum>
  <w:abstractNum w:abstractNumId="3" w15:restartNumberingAfterBreak="0">
    <w:nsid w:val="10123EA8"/>
    <w:multiLevelType w:val="hybridMultilevel"/>
    <w:tmpl w:val="7EAAE850"/>
    <w:lvl w:ilvl="0" w:tplc="E69A3724">
      <w:start w:val="1"/>
      <w:numFmt w:val="bullet"/>
      <w:lvlText w:val=""/>
      <w:lvlJc w:val="left"/>
      <w:pPr>
        <w:ind w:left="394" w:hanging="360"/>
      </w:pPr>
      <w:rPr>
        <w:rFonts w:ascii="Symbol" w:hAnsi="Symbol" w:hint="default"/>
        <w:color w:val="auto"/>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4" w15:restartNumberingAfterBreak="0">
    <w:nsid w:val="1438560A"/>
    <w:multiLevelType w:val="hybridMultilevel"/>
    <w:tmpl w:val="746250C6"/>
    <w:lvl w:ilvl="0" w:tplc="177E9A7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FC11E2"/>
    <w:multiLevelType w:val="hybridMultilevel"/>
    <w:tmpl w:val="9ABEF418"/>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A0DF5"/>
    <w:multiLevelType w:val="hybridMultilevel"/>
    <w:tmpl w:val="CDAA692A"/>
    <w:lvl w:ilvl="0" w:tplc="C5EEC6B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A43B8C"/>
    <w:multiLevelType w:val="hybridMultilevel"/>
    <w:tmpl w:val="3434FD62"/>
    <w:lvl w:ilvl="0" w:tplc="71B6C55E">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C42C9"/>
    <w:multiLevelType w:val="hybridMultilevel"/>
    <w:tmpl w:val="94DE997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A203B"/>
    <w:multiLevelType w:val="hybridMultilevel"/>
    <w:tmpl w:val="586EF34A"/>
    <w:lvl w:ilvl="0" w:tplc="F0C2DA22">
      <w:start w:val="1"/>
      <w:numFmt w:val="bullet"/>
      <w:lvlText w:val=""/>
      <w:lvlJc w:val="left"/>
      <w:pPr>
        <w:ind w:left="720" w:hanging="360"/>
      </w:pPr>
      <w:rPr>
        <w:rFonts w:ascii="Symbol" w:hAnsi="Symbol" w:hint="default"/>
      </w:rPr>
    </w:lvl>
    <w:lvl w:ilvl="1" w:tplc="E7F8D3D0">
      <w:start w:val="1"/>
      <w:numFmt w:val="bullet"/>
      <w:lvlText w:val="o"/>
      <w:lvlJc w:val="left"/>
      <w:pPr>
        <w:ind w:left="1440" w:hanging="360"/>
      </w:pPr>
      <w:rPr>
        <w:rFonts w:ascii="Courier New" w:hAnsi="Courier New" w:hint="default"/>
      </w:rPr>
    </w:lvl>
    <w:lvl w:ilvl="2" w:tplc="838C30F6">
      <w:start w:val="1"/>
      <w:numFmt w:val="bullet"/>
      <w:lvlText w:val=""/>
      <w:lvlJc w:val="left"/>
      <w:pPr>
        <w:ind w:left="2160" w:hanging="360"/>
      </w:pPr>
      <w:rPr>
        <w:rFonts w:ascii="Wingdings" w:hAnsi="Wingdings" w:hint="default"/>
      </w:rPr>
    </w:lvl>
    <w:lvl w:ilvl="3" w:tplc="AF3AE3C2">
      <w:start w:val="1"/>
      <w:numFmt w:val="bullet"/>
      <w:lvlText w:val=""/>
      <w:lvlJc w:val="left"/>
      <w:pPr>
        <w:ind w:left="2880" w:hanging="360"/>
      </w:pPr>
      <w:rPr>
        <w:rFonts w:ascii="Symbol" w:hAnsi="Symbol" w:hint="default"/>
      </w:rPr>
    </w:lvl>
    <w:lvl w:ilvl="4" w:tplc="1AB4D060">
      <w:start w:val="1"/>
      <w:numFmt w:val="bullet"/>
      <w:lvlText w:val="o"/>
      <w:lvlJc w:val="left"/>
      <w:pPr>
        <w:ind w:left="3600" w:hanging="360"/>
      </w:pPr>
      <w:rPr>
        <w:rFonts w:ascii="Courier New" w:hAnsi="Courier New" w:hint="default"/>
      </w:rPr>
    </w:lvl>
    <w:lvl w:ilvl="5" w:tplc="9FD05D8E">
      <w:start w:val="1"/>
      <w:numFmt w:val="bullet"/>
      <w:lvlText w:val=""/>
      <w:lvlJc w:val="left"/>
      <w:pPr>
        <w:ind w:left="4320" w:hanging="360"/>
      </w:pPr>
      <w:rPr>
        <w:rFonts w:ascii="Wingdings" w:hAnsi="Wingdings" w:hint="default"/>
      </w:rPr>
    </w:lvl>
    <w:lvl w:ilvl="6" w:tplc="ADBC7C5C">
      <w:start w:val="1"/>
      <w:numFmt w:val="bullet"/>
      <w:lvlText w:val=""/>
      <w:lvlJc w:val="left"/>
      <w:pPr>
        <w:ind w:left="5040" w:hanging="360"/>
      </w:pPr>
      <w:rPr>
        <w:rFonts w:ascii="Symbol" w:hAnsi="Symbol" w:hint="default"/>
      </w:rPr>
    </w:lvl>
    <w:lvl w:ilvl="7" w:tplc="639CD8F8">
      <w:start w:val="1"/>
      <w:numFmt w:val="bullet"/>
      <w:lvlText w:val="o"/>
      <w:lvlJc w:val="left"/>
      <w:pPr>
        <w:ind w:left="5760" w:hanging="360"/>
      </w:pPr>
      <w:rPr>
        <w:rFonts w:ascii="Courier New" w:hAnsi="Courier New" w:hint="default"/>
      </w:rPr>
    </w:lvl>
    <w:lvl w:ilvl="8" w:tplc="2100815C">
      <w:start w:val="1"/>
      <w:numFmt w:val="bullet"/>
      <w:lvlText w:val=""/>
      <w:lvlJc w:val="left"/>
      <w:pPr>
        <w:ind w:left="6480" w:hanging="360"/>
      </w:pPr>
      <w:rPr>
        <w:rFonts w:ascii="Wingdings" w:hAnsi="Wingdings" w:hint="default"/>
      </w:rPr>
    </w:lvl>
  </w:abstractNum>
  <w:abstractNum w:abstractNumId="10" w15:restartNumberingAfterBreak="0">
    <w:nsid w:val="2F6B4C0A"/>
    <w:multiLevelType w:val="hybridMultilevel"/>
    <w:tmpl w:val="AB5EB6FE"/>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8768DD"/>
    <w:multiLevelType w:val="hybridMultilevel"/>
    <w:tmpl w:val="51DE4768"/>
    <w:lvl w:ilvl="0" w:tplc="DC0A2B30">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A01AC"/>
    <w:multiLevelType w:val="hybridMultilevel"/>
    <w:tmpl w:val="A20087AC"/>
    <w:lvl w:ilvl="0" w:tplc="C1FA497E">
      <w:start w:val="1"/>
      <w:numFmt w:val="bullet"/>
      <w:lvlText w:val=""/>
      <w:lvlJc w:val="left"/>
      <w:pPr>
        <w:ind w:left="720" w:hanging="360"/>
      </w:pPr>
      <w:rPr>
        <w:rFonts w:ascii="Symbol" w:hAnsi="Symbol"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34F42"/>
    <w:multiLevelType w:val="hybridMultilevel"/>
    <w:tmpl w:val="A092717C"/>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076075"/>
    <w:multiLevelType w:val="hybridMultilevel"/>
    <w:tmpl w:val="76FC425A"/>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3C2214D7"/>
    <w:multiLevelType w:val="hybridMultilevel"/>
    <w:tmpl w:val="4948B404"/>
    <w:lvl w:ilvl="0" w:tplc="7004BC9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0F37F6"/>
    <w:multiLevelType w:val="hybridMultilevel"/>
    <w:tmpl w:val="4726E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2C36A7"/>
    <w:multiLevelType w:val="hybridMultilevel"/>
    <w:tmpl w:val="8258CEEE"/>
    <w:lvl w:ilvl="0" w:tplc="FA125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5AC280A"/>
    <w:multiLevelType w:val="hybridMultilevel"/>
    <w:tmpl w:val="A036D626"/>
    <w:lvl w:ilvl="0" w:tplc="2D50C0E4">
      <w:start w:val="1"/>
      <w:numFmt w:val="bullet"/>
      <w:lvlText w:val=""/>
      <w:lvlJc w:val="left"/>
      <w:pPr>
        <w:ind w:left="720" w:hanging="360"/>
      </w:pPr>
      <w:rPr>
        <w:rFonts w:ascii="Symbol" w:hAnsi="Symbol" w:hint="default"/>
      </w:rPr>
    </w:lvl>
    <w:lvl w:ilvl="1" w:tplc="9BC8D2AA">
      <w:start w:val="1"/>
      <w:numFmt w:val="bullet"/>
      <w:lvlText w:val="o"/>
      <w:lvlJc w:val="left"/>
      <w:pPr>
        <w:ind w:left="1440" w:hanging="360"/>
      </w:pPr>
      <w:rPr>
        <w:rFonts w:ascii="Courier New" w:hAnsi="Courier New" w:hint="default"/>
      </w:rPr>
    </w:lvl>
    <w:lvl w:ilvl="2" w:tplc="4A864DDC">
      <w:start w:val="1"/>
      <w:numFmt w:val="bullet"/>
      <w:lvlText w:val=""/>
      <w:lvlJc w:val="left"/>
      <w:pPr>
        <w:ind w:left="2160" w:hanging="360"/>
      </w:pPr>
      <w:rPr>
        <w:rFonts w:ascii="Wingdings" w:hAnsi="Wingdings" w:hint="default"/>
      </w:rPr>
    </w:lvl>
    <w:lvl w:ilvl="3" w:tplc="4144364E">
      <w:start w:val="1"/>
      <w:numFmt w:val="bullet"/>
      <w:lvlText w:val=""/>
      <w:lvlJc w:val="left"/>
      <w:pPr>
        <w:ind w:left="2880" w:hanging="360"/>
      </w:pPr>
      <w:rPr>
        <w:rFonts w:ascii="Symbol" w:hAnsi="Symbol" w:hint="default"/>
      </w:rPr>
    </w:lvl>
    <w:lvl w:ilvl="4" w:tplc="CFE2AD60">
      <w:start w:val="1"/>
      <w:numFmt w:val="bullet"/>
      <w:lvlText w:val="o"/>
      <w:lvlJc w:val="left"/>
      <w:pPr>
        <w:ind w:left="3600" w:hanging="360"/>
      </w:pPr>
      <w:rPr>
        <w:rFonts w:ascii="Courier New" w:hAnsi="Courier New" w:hint="default"/>
      </w:rPr>
    </w:lvl>
    <w:lvl w:ilvl="5" w:tplc="D212767C">
      <w:start w:val="1"/>
      <w:numFmt w:val="bullet"/>
      <w:lvlText w:val=""/>
      <w:lvlJc w:val="left"/>
      <w:pPr>
        <w:ind w:left="4320" w:hanging="360"/>
      </w:pPr>
      <w:rPr>
        <w:rFonts w:ascii="Wingdings" w:hAnsi="Wingdings" w:hint="default"/>
      </w:rPr>
    </w:lvl>
    <w:lvl w:ilvl="6" w:tplc="F3800396">
      <w:start w:val="1"/>
      <w:numFmt w:val="bullet"/>
      <w:lvlText w:val=""/>
      <w:lvlJc w:val="left"/>
      <w:pPr>
        <w:ind w:left="5040" w:hanging="360"/>
      </w:pPr>
      <w:rPr>
        <w:rFonts w:ascii="Symbol" w:hAnsi="Symbol" w:hint="default"/>
      </w:rPr>
    </w:lvl>
    <w:lvl w:ilvl="7" w:tplc="FE2465A6">
      <w:start w:val="1"/>
      <w:numFmt w:val="bullet"/>
      <w:lvlText w:val="o"/>
      <w:lvlJc w:val="left"/>
      <w:pPr>
        <w:ind w:left="5760" w:hanging="360"/>
      </w:pPr>
      <w:rPr>
        <w:rFonts w:ascii="Courier New" w:hAnsi="Courier New" w:hint="default"/>
      </w:rPr>
    </w:lvl>
    <w:lvl w:ilvl="8" w:tplc="FFAE3F96">
      <w:start w:val="1"/>
      <w:numFmt w:val="bullet"/>
      <w:lvlText w:val=""/>
      <w:lvlJc w:val="left"/>
      <w:pPr>
        <w:ind w:left="6480" w:hanging="360"/>
      </w:pPr>
      <w:rPr>
        <w:rFonts w:ascii="Wingdings" w:hAnsi="Wingdings" w:hint="default"/>
      </w:rPr>
    </w:lvl>
  </w:abstractNum>
  <w:abstractNum w:abstractNumId="19" w15:restartNumberingAfterBreak="0">
    <w:nsid w:val="466F61DF"/>
    <w:multiLevelType w:val="hybridMultilevel"/>
    <w:tmpl w:val="F4062C10"/>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4587A"/>
    <w:multiLevelType w:val="hybridMultilevel"/>
    <w:tmpl w:val="15B6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C9A7086"/>
    <w:multiLevelType w:val="hybridMultilevel"/>
    <w:tmpl w:val="323A3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096C5E"/>
    <w:multiLevelType w:val="hybridMultilevel"/>
    <w:tmpl w:val="54ACB734"/>
    <w:lvl w:ilvl="0" w:tplc="F5545008">
      <w:start w:val="1"/>
      <w:numFmt w:val="bullet"/>
      <w:lvlText w:val=""/>
      <w:lvlJc w:val="left"/>
      <w:pPr>
        <w:tabs>
          <w:tab w:val="num" w:pos="720"/>
        </w:tabs>
        <w:ind w:left="720" w:hanging="360"/>
      </w:pPr>
      <w:rPr>
        <w:rFonts w:ascii="Wingdings" w:hAnsi="Wingdings" w:hint="default"/>
      </w:rPr>
    </w:lvl>
    <w:lvl w:ilvl="1" w:tplc="CEFC4D66" w:tentative="1">
      <w:start w:val="1"/>
      <w:numFmt w:val="bullet"/>
      <w:lvlText w:val=""/>
      <w:lvlJc w:val="left"/>
      <w:pPr>
        <w:tabs>
          <w:tab w:val="num" w:pos="1440"/>
        </w:tabs>
        <w:ind w:left="1440" w:hanging="360"/>
      </w:pPr>
      <w:rPr>
        <w:rFonts w:ascii="Wingdings" w:hAnsi="Wingdings" w:hint="default"/>
      </w:rPr>
    </w:lvl>
    <w:lvl w:ilvl="2" w:tplc="AE487B46" w:tentative="1">
      <w:start w:val="1"/>
      <w:numFmt w:val="bullet"/>
      <w:lvlText w:val=""/>
      <w:lvlJc w:val="left"/>
      <w:pPr>
        <w:tabs>
          <w:tab w:val="num" w:pos="2160"/>
        </w:tabs>
        <w:ind w:left="2160" w:hanging="360"/>
      </w:pPr>
      <w:rPr>
        <w:rFonts w:ascii="Wingdings" w:hAnsi="Wingdings" w:hint="default"/>
      </w:rPr>
    </w:lvl>
    <w:lvl w:ilvl="3" w:tplc="91B08E8E" w:tentative="1">
      <w:start w:val="1"/>
      <w:numFmt w:val="bullet"/>
      <w:lvlText w:val=""/>
      <w:lvlJc w:val="left"/>
      <w:pPr>
        <w:tabs>
          <w:tab w:val="num" w:pos="2880"/>
        </w:tabs>
        <w:ind w:left="2880" w:hanging="360"/>
      </w:pPr>
      <w:rPr>
        <w:rFonts w:ascii="Wingdings" w:hAnsi="Wingdings" w:hint="default"/>
      </w:rPr>
    </w:lvl>
    <w:lvl w:ilvl="4" w:tplc="518CBAC4" w:tentative="1">
      <w:start w:val="1"/>
      <w:numFmt w:val="bullet"/>
      <w:lvlText w:val=""/>
      <w:lvlJc w:val="left"/>
      <w:pPr>
        <w:tabs>
          <w:tab w:val="num" w:pos="3600"/>
        </w:tabs>
        <w:ind w:left="3600" w:hanging="360"/>
      </w:pPr>
      <w:rPr>
        <w:rFonts w:ascii="Wingdings" w:hAnsi="Wingdings" w:hint="default"/>
      </w:rPr>
    </w:lvl>
    <w:lvl w:ilvl="5" w:tplc="89CCDC06" w:tentative="1">
      <w:start w:val="1"/>
      <w:numFmt w:val="bullet"/>
      <w:lvlText w:val=""/>
      <w:lvlJc w:val="left"/>
      <w:pPr>
        <w:tabs>
          <w:tab w:val="num" w:pos="4320"/>
        </w:tabs>
        <w:ind w:left="4320" w:hanging="360"/>
      </w:pPr>
      <w:rPr>
        <w:rFonts w:ascii="Wingdings" w:hAnsi="Wingdings" w:hint="default"/>
      </w:rPr>
    </w:lvl>
    <w:lvl w:ilvl="6" w:tplc="8BFE0D0A" w:tentative="1">
      <w:start w:val="1"/>
      <w:numFmt w:val="bullet"/>
      <w:lvlText w:val=""/>
      <w:lvlJc w:val="left"/>
      <w:pPr>
        <w:tabs>
          <w:tab w:val="num" w:pos="5040"/>
        </w:tabs>
        <w:ind w:left="5040" w:hanging="360"/>
      </w:pPr>
      <w:rPr>
        <w:rFonts w:ascii="Wingdings" w:hAnsi="Wingdings" w:hint="default"/>
      </w:rPr>
    </w:lvl>
    <w:lvl w:ilvl="7" w:tplc="A41EC444" w:tentative="1">
      <w:start w:val="1"/>
      <w:numFmt w:val="bullet"/>
      <w:lvlText w:val=""/>
      <w:lvlJc w:val="left"/>
      <w:pPr>
        <w:tabs>
          <w:tab w:val="num" w:pos="5760"/>
        </w:tabs>
        <w:ind w:left="5760" w:hanging="360"/>
      </w:pPr>
      <w:rPr>
        <w:rFonts w:ascii="Wingdings" w:hAnsi="Wingdings" w:hint="default"/>
      </w:rPr>
    </w:lvl>
    <w:lvl w:ilvl="8" w:tplc="0D0611D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3971B9"/>
    <w:multiLevelType w:val="hybridMultilevel"/>
    <w:tmpl w:val="E7847056"/>
    <w:lvl w:ilvl="0" w:tplc="26A618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E42F13"/>
    <w:multiLevelType w:val="hybridMultilevel"/>
    <w:tmpl w:val="6B4A9180"/>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C1516D"/>
    <w:multiLevelType w:val="hybridMultilevel"/>
    <w:tmpl w:val="1CE866FC"/>
    <w:lvl w:ilvl="0" w:tplc="54BABBDC">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0E249C"/>
    <w:multiLevelType w:val="hybridMultilevel"/>
    <w:tmpl w:val="89922422"/>
    <w:lvl w:ilvl="0" w:tplc="7668E42A">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8C55E4"/>
    <w:multiLevelType w:val="hybridMultilevel"/>
    <w:tmpl w:val="9A4CBE9C"/>
    <w:lvl w:ilvl="0" w:tplc="1AB85196">
      <w:start w:val="1"/>
      <w:numFmt w:val="bullet"/>
      <w:lvlText w:val=""/>
      <w:lvlJc w:val="left"/>
      <w:pPr>
        <w:ind w:left="720" w:hanging="360"/>
      </w:pPr>
      <w:rPr>
        <w:rFonts w:ascii="Symbol" w:hAnsi="Symbol" w:hint="default"/>
      </w:rPr>
    </w:lvl>
    <w:lvl w:ilvl="1" w:tplc="5D8049AA">
      <w:start w:val="1"/>
      <w:numFmt w:val="bullet"/>
      <w:lvlText w:val="o"/>
      <w:lvlJc w:val="left"/>
      <w:pPr>
        <w:ind w:left="1440" w:hanging="360"/>
      </w:pPr>
      <w:rPr>
        <w:rFonts w:ascii="Courier New" w:hAnsi="Courier New" w:hint="default"/>
      </w:rPr>
    </w:lvl>
    <w:lvl w:ilvl="2" w:tplc="621C3792">
      <w:start w:val="1"/>
      <w:numFmt w:val="bullet"/>
      <w:lvlText w:val=""/>
      <w:lvlJc w:val="left"/>
      <w:pPr>
        <w:ind w:left="2160" w:hanging="360"/>
      </w:pPr>
      <w:rPr>
        <w:rFonts w:ascii="Wingdings" w:hAnsi="Wingdings" w:hint="default"/>
      </w:rPr>
    </w:lvl>
    <w:lvl w:ilvl="3" w:tplc="3496CC0C">
      <w:start w:val="1"/>
      <w:numFmt w:val="bullet"/>
      <w:lvlText w:val=""/>
      <w:lvlJc w:val="left"/>
      <w:pPr>
        <w:ind w:left="2880" w:hanging="360"/>
      </w:pPr>
      <w:rPr>
        <w:rFonts w:ascii="Symbol" w:hAnsi="Symbol" w:hint="default"/>
      </w:rPr>
    </w:lvl>
    <w:lvl w:ilvl="4" w:tplc="7AAC8BDC">
      <w:start w:val="1"/>
      <w:numFmt w:val="bullet"/>
      <w:lvlText w:val="o"/>
      <w:lvlJc w:val="left"/>
      <w:pPr>
        <w:ind w:left="3600" w:hanging="360"/>
      </w:pPr>
      <w:rPr>
        <w:rFonts w:ascii="Courier New" w:hAnsi="Courier New" w:hint="default"/>
      </w:rPr>
    </w:lvl>
    <w:lvl w:ilvl="5" w:tplc="EB4A1400">
      <w:start w:val="1"/>
      <w:numFmt w:val="bullet"/>
      <w:lvlText w:val=""/>
      <w:lvlJc w:val="left"/>
      <w:pPr>
        <w:ind w:left="4320" w:hanging="360"/>
      </w:pPr>
      <w:rPr>
        <w:rFonts w:ascii="Wingdings" w:hAnsi="Wingdings" w:hint="default"/>
      </w:rPr>
    </w:lvl>
    <w:lvl w:ilvl="6" w:tplc="943411A2">
      <w:start w:val="1"/>
      <w:numFmt w:val="bullet"/>
      <w:lvlText w:val=""/>
      <w:lvlJc w:val="left"/>
      <w:pPr>
        <w:ind w:left="5040" w:hanging="360"/>
      </w:pPr>
      <w:rPr>
        <w:rFonts w:ascii="Symbol" w:hAnsi="Symbol" w:hint="default"/>
      </w:rPr>
    </w:lvl>
    <w:lvl w:ilvl="7" w:tplc="C3E84F30">
      <w:start w:val="1"/>
      <w:numFmt w:val="bullet"/>
      <w:lvlText w:val="o"/>
      <w:lvlJc w:val="left"/>
      <w:pPr>
        <w:ind w:left="5760" w:hanging="360"/>
      </w:pPr>
      <w:rPr>
        <w:rFonts w:ascii="Courier New" w:hAnsi="Courier New" w:hint="default"/>
      </w:rPr>
    </w:lvl>
    <w:lvl w:ilvl="8" w:tplc="5618555A">
      <w:start w:val="1"/>
      <w:numFmt w:val="bullet"/>
      <w:lvlText w:val=""/>
      <w:lvlJc w:val="left"/>
      <w:pPr>
        <w:ind w:left="6480" w:hanging="360"/>
      </w:pPr>
      <w:rPr>
        <w:rFonts w:ascii="Wingdings" w:hAnsi="Wingdings" w:hint="default"/>
      </w:rPr>
    </w:lvl>
  </w:abstractNum>
  <w:abstractNum w:abstractNumId="28" w15:restartNumberingAfterBreak="0">
    <w:nsid w:val="67366199"/>
    <w:multiLevelType w:val="hybridMultilevel"/>
    <w:tmpl w:val="F74481AE"/>
    <w:lvl w:ilvl="0" w:tplc="7004BC98">
      <w:start w:val="1"/>
      <w:numFmt w:val="bullet"/>
      <w:lvlText w:val=""/>
      <w:lvlJc w:val="left"/>
      <w:pPr>
        <w:ind w:left="106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67E177FC"/>
    <w:multiLevelType w:val="hybridMultilevel"/>
    <w:tmpl w:val="90C2E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DA6AB1"/>
    <w:multiLevelType w:val="hybridMultilevel"/>
    <w:tmpl w:val="AEF67E7C"/>
    <w:lvl w:ilvl="0" w:tplc="662299F2">
      <w:start w:val="1"/>
      <w:numFmt w:val="bullet"/>
      <w:lvlText w:val=""/>
      <w:lvlJc w:val="left"/>
      <w:pPr>
        <w:ind w:left="720" w:hanging="360"/>
      </w:pPr>
      <w:rPr>
        <w:rFonts w:ascii="Wingdings" w:hAnsi="Wingdings" w:hint="default"/>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B5509"/>
    <w:multiLevelType w:val="hybridMultilevel"/>
    <w:tmpl w:val="E4B491BE"/>
    <w:lvl w:ilvl="0" w:tplc="55EEE230">
      <w:start w:val="1"/>
      <w:numFmt w:val="bullet"/>
      <w:lvlText w:val="º"/>
      <w:lvlJc w:val="left"/>
      <w:pPr>
        <w:ind w:left="720" w:hanging="360"/>
      </w:pPr>
      <w:rPr>
        <w:rFonts w:ascii="Yu Gothic UI Semibold" w:eastAsia="Yu Gothic UI Semibold" w:hAnsi="Yu Gothic UI Semibold" w:hint="eastAsia"/>
        <w:color w:val="FF00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4A038A"/>
    <w:multiLevelType w:val="hybridMultilevel"/>
    <w:tmpl w:val="ECF66256"/>
    <w:lvl w:ilvl="0" w:tplc="0809000F">
      <w:start w:val="1"/>
      <w:numFmt w:val="decimal"/>
      <w:lvlText w:val="%1."/>
      <w:lvlJc w:val="left"/>
      <w:pPr>
        <w:ind w:left="720" w:hanging="360"/>
      </w:pPr>
      <w:rPr>
        <w:rFonts w:hint="default"/>
      </w:rPr>
    </w:lvl>
    <w:lvl w:ilvl="1" w:tplc="FA342BDC">
      <w:start w:val="1"/>
      <w:numFmt w:val="bullet"/>
      <w:lvlText w:val="·"/>
      <w:lvlJc w:val="left"/>
      <w:pPr>
        <w:ind w:left="1440" w:hanging="360"/>
      </w:pPr>
      <w:rPr>
        <w:rFonts w:ascii="Trebuchet MS" w:eastAsia="Times New Roman" w:hAnsi="Trebuchet MS"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7E5BB9"/>
    <w:multiLevelType w:val="hybridMultilevel"/>
    <w:tmpl w:val="2E3AC0D8"/>
    <w:lvl w:ilvl="0" w:tplc="FFFFFFFF">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4" w15:restartNumberingAfterBreak="0">
    <w:nsid w:val="78A64CA8"/>
    <w:multiLevelType w:val="hybridMultilevel"/>
    <w:tmpl w:val="40D2467C"/>
    <w:lvl w:ilvl="0" w:tplc="54B8B03E">
      <w:start w:val="1"/>
      <w:numFmt w:val="bullet"/>
      <w:lvlText w:val=""/>
      <w:lvlJc w:val="left"/>
      <w:pPr>
        <w:ind w:left="720" w:hanging="360"/>
      </w:pPr>
      <w:rPr>
        <w:rFonts w:ascii="Symbol" w:hAnsi="Symbol" w:hint="default"/>
      </w:rPr>
    </w:lvl>
    <w:lvl w:ilvl="1" w:tplc="C45CB638">
      <w:start w:val="1"/>
      <w:numFmt w:val="bullet"/>
      <w:lvlText w:val="o"/>
      <w:lvlJc w:val="left"/>
      <w:pPr>
        <w:ind w:left="1440" w:hanging="360"/>
      </w:pPr>
      <w:rPr>
        <w:rFonts w:ascii="Courier New" w:hAnsi="Courier New" w:hint="default"/>
      </w:rPr>
    </w:lvl>
    <w:lvl w:ilvl="2" w:tplc="01B4D29E">
      <w:start w:val="1"/>
      <w:numFmt w:val="bullet"/>
      <w:lvlText w:val=""/>
      <w:lvlJc w:val="left"/>
      <w:pPr>
        <w:ind w:left="2160" w:hanging="360"/>
      </w:pPr>
      <w:rPr>
        <w:rFonts w:ascii="Wingdings" w:hAnsi="Wingdings" w:hint="default"/>
      </w:rPr>
    </w:lvl>
    <w:lvl w:ilvl="3" w:tplc="AA54E682">
      <w:start w:val="1"/>
      <w:numFmt w:val="bullet"/>
      <w:lvlText w:val=""/>
      <w:lvlJc w:val="left"/>
      <w:pPr>
        <w:ind w:left="2880" w:hanging="360"/>
      </w:pPr>
      <w:rPr>
        <w:rFonts w:ascii="Symbol" w:hAnsi="Symbol" w:hint="default"/>
      </w:rPr>
    </w:lvl>
    <w:lvl w:ilvl="4" w:tplc="C3D4535E">
      <w:start w:val="1"/>
      <w:numFmt w:val="bullet"/>
      <w:lvlText w:val="o"/>
      <w:lvlJc w:val="left"/>
      <w:pPr>
        <w:ind w:left="3600" w:hanging="360"/>
      </w:pPr>
      <w:rPr>
        <w:rFonts w:ascii="Courier New" w:hAnsi="Courier New" w:hint="default"/>
      </w:rPr>
    </w:lvl>
    <w:lvl w:ilvl="5" w:tplc="BC2688C8">
      <w:start w:val="1"/>
      <w:numFmt w:val="bullet"/>
      <w:lvlText w:val=""/>
      <w:lvlJc w:val="left"/>
      <w:pPr>
        <w:ind w:left="4320" w:hanging="360"/>
      </w:pPr>
      <w:rPr>
        <w:rFonts w:ascii="Wingdings" w:hAnsi="Wingdings" w:hint="default"/>
      </w:rPr>
    </w:lvl>
    <w:lvl w:ilvl="6" w:tplc="E88CDD70">
      <w:start w:val="1"/>
      <w:numFmt w:val="bullet"/>
      <w:lvlText w:val=""/>
      <w:lvlJc w:val="left"/>
      <w:pPr>
        <w:ind w:left="5040" w:hanging="360"/>
      </w:pPr>
      <w:rPr>
        <w:rFonts w:ascii="Symbol" w:hAnsi="Symbol" w:hint="default"/>
      </w:rPr>
    </w:lvl>
    <w:lvl w:ilvl="7" w:tplc="AA2E1FDC">
      <w:start w:val="1"/>
      <w:numFmt w:val="bullet"/>
      <w:lvlText w:val="o"/>
      <w:lvlJc w:val="left"/>
      <w:pPr>
        <w:ind w:left="5760" w:hanging="360"/>
      </w:pPr>
      <w:rPr>
        <w:rFonts w:ascii="Courier New" w:hAnsi="Courier New" w:hint="default"/>
      </w:rPr>
    </w:lvl>
    <w:lvl w:ilvl="8" w:tplc="B7967AE4">
      <w:start w:val="1"/>
      <w:numFmt w:val="bullet"/>
      <w:lvlText w:val=""/>
      <w:lvlJc w:val="left"/>
      <w:pPr>
        <w:ind w:left="6480" w:hanging="360"/>
      </w:pPr>
      <w:rPr>
        <w:rFonts w:ascii="Wingdings" w:hAnsi="Wingdings" w:hint="default"/>
      </w:rPr>
    </w:lvl>
  </w:abstractNum>
  <w:abstractNum w:abstractNumId="35" w15:restartNumberingAfterBreak="0">
    <w:nsid w:val="7CEF2BE3"/>
    <w:multiLevelType w:val="hybridMultilevel"/>
    <w:tmpl w:val="E28E15F6"/>
    <w:lvl w:ilvl="0" w:tplc="08090001">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F1403DB"/>
    <w:multiLevelType w:val="hybridMultilevel"/>
    <w:tmpl w:val="2B502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8"/>
  </w:num>
  <w:num w:numId="4">
    <w:abstractNumId w:val="27"/>
  </w:num>
  <w:num w:numId="5">
    <w:abstractNumId w:val="34"/>
  </w:num>
  <w:num w:numId="6">
    <w:abstractNumId w:val="29"/>
  </w:num>
  <w:num w:numId="7">
    <w:abstractNumId w:val="26"/>
  </w:num>
  <w:num w:numId="8">
    <w:abstractNumId w:val="11"/>
  </w:num>
  <w:num w:numId="9">
    <w:abstractNumId w:val="5"/>
  </w:num>
  <w:num w:numId="10">
    <w:abstractNumId w:val="12"/>
  </w:num>
  <w:num w:numId="11">
    <w:abstractNumId w:val="3"/>
  </w:num>
  <w:num w:numId="12">
    <w:abstractNumId w:val="19"/>
  </w:num>
  <w:num w:numId="13">
    <w:abstractNumId w:val="13"/>
  </w:num>
  <w:num w:numId="14">
    <w:abstractNumId w:val="8"/>
  </w:num>
  <w:num w:numId="15">
    <w:abstractNumId w:val="35"/>
  </w:num>
  <w:num w:numId="16">
    <w:abstractNumId w:val="22"/>
  </w:num>
  <w:num w:numId="17">
    <w:abstractNumId w:val="24"/>
  </w:num>
  <w:num w:numId="18">
    <w:abstractNumId w:val="30"/>
  </w:num>
  <w:num w:numId="19">
    <w:abstractNumId w:val="10"/>
  </w:num>
  <w:num w:numId="20">
    <w:abstractNumId w:val="25"/>
  </w:num>
  <w:num w:numId="21">
    <w:abstractNumId w:val="7"/>
  </w:num>
  <w:num w:numId="22">
    <w:abstractNumId w:val="31"/>
  </w:num>
  <w:num w:numId="23">
    <w:abstractNumId w:val="36"/>
  </w:num>
  <w:num w:numId="24">
    <w:abstractNumId w:val="21"/>
  </w:num>
  <w:num w:numId="25">
    <w:abstractNumId w:val="1"/>
  </w:num>
  <w:num w:numId="26">
    <w:abstractNumId w:val="16"/>
  </w:num>
  <w:num w:numId="27">
    <w:abstractNumId w:val="0"/>
  </w:num>
  <w:num w:numId="28">
    <w:abstractNumId w:val="33"/>
  </w:num>
  <w:num w:numId="29">
    <w:abstractNumId w:val="4"/>
  </w:num>
  <w:num w:numId="30">
    <w:abstractNumId w:val="17"/>
  </w:num>
  <w:num w:numId="31">
    <w:abstractNumId w:val="6"/>
  </w:num>
  <w:num w:numId="32">
    <w:abstractNumId w:val="23"/>
  </w:num>
  <w:num w:numId="33">
    <w:abstractNumId w:val="15"/>
  </w:num>
  <w:num w:numId="34">
    <w:abstractNumId w:val="14"/>
  </w:num>
  <w:num w:numId="35">
    <w:abstractNumId w:val="28"/>
  </w:num>
  <w:num w:numId="36">
    <w:abstractNumId w:val="20"/>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B67"/>
    <w:rsid w:val="00013314"/>
    <w:rsid w:val="00022009"/>
    <w:rsid w:val="00047C9E"/>
    <w:rsid w:val="000567A0"/>
    <w:rsid w:val="0006644D"/>
    <w:rsid w:val="00083FF9"/>
    <w:rsid w:val="000B09FA"/>
    <w:rsid w:val="000B6DFE"/>
    <w:rsid w:val="000C65E1"/>
    <w:rsid w:val="000E71FC"/>
    <w:rsid w:val="0011149F"/>
    <w:rsid w:val="001224EA"/>
    <w:rsid w:val="00133785"/>
    <w:rsid w:val="0019252F"/>
    <w:rsid w:val="00193414"/>
    <w:rsid w:val="001E0537"/>
    <w:rsid w:val="001E34E8"/>
    <w:rsid w:val="001E3BA2"/>
    <w:rsid w:val="00214725"/>
    <w:rsid w:val="002523DC"/>
    <w:rsid w:val="00261322"/>
    <w:rsid w:val="00277FF8"/>
    <w:rsid w:val="00282FA1"/>
    <w:rsid w:val="002A2B41"/>
    <w:rsid w:val="003A5976"/>
    <w:rsid w:val="003A7C46"/>
    <w:rsid w:val="003E664F"/>
    <w:rsid w:val="004254C6"/>
    <w:rsid w:val="00470E9A"/>
    <w:rsid w:val="004E2F77"/>
    <w:rsid w:val="00517903"/>
    <w:rsid w:val="0052166C"/>
    <w:rsid w:val="00522BD7"/>
    <w:rsid w:val="0052355D"/>
    <w:rsid w:val="005366B2"/>
    <w:rsid w:val="0055630B"/>
    <w:rsid w:val="00572508"/>
    <w:rsid w:val="005A5983"/>
    <w:rsid w:val="005B163A"/>
    <w:rsid w:val="005B528D"/>
    <w:rsid w:val="005C15ED"/>
    <w:rsid w:val="006262A8"/>
    <w:rsid w:val="00665EEC"/>
    <w:rsid w:val="006834CE"/>
    <w:rsid w:val="006849D2"/>
    <w:rsid w:val="006D106B"/>
    <w:rsid w:val="006D178F"/>
    <w:rsid w:val="006E720E"/>
    <w:rsid w:val="00744659"/>
    <w:rsid w:val="007535A1"/>
    <w:rsid w:val="00760F74"/>
    <w:rsid w:val="007942D4"/>
    <w:rsid w:val="007D69DB"/>
    <w:rsid w:val="007E0D6E"/>
    <w:rsid w:val="007E443F"/>
    <w:rsid w:val="00885870"/>
    <w:rsid w:val="008905FA"/>
    <w:rsid w:val="00891A1A"/>
    <w:rsid w:val="00897428"/>
    <w:rsid w:val="008A4FFE"/>
    <w:rsid w:val="008B6490"/>
    <w:rsid w:val="008E2762"/>
    <w:rsid w:val="008E4FCA"/>
    <w:rsid w:val="009A20FA"/>
    <w:rsid w:val="009B46A9"/>
    <w:rsid w:val="009F385B"/>
    <w:rsid w:val="00A11B67"/>
    <w:rsid w:val="00A44101"/>
    <w:rsid w:val="00A915DD"/>
    <w:rsid w:val="00AC777C"/>
    <w:rsid w:val="00B230E6"/>
    <w:rsid w:val="00B3356A"/>
    <w:rsid w:val="00B44475"/>
    <w:rsid w:val="00B66E37"/>
    <w:rsid w:val="00B82DC4"/>
    <w:rsid w:val="00B85E7B"/>
    <w:rsid w:val="00BC1B85"/>
    <w:rsid w:val="00BC64CF"/>
    <w:rsid w:val="00BD1FF7"/>
    <w:rsid w:val="00C16F91"/>
    <w:rsid w:val="00C2376D"/>
    <w:rsid w:val="00C43F55"/>
    <w:rsid w:val="00C56EDD"/>
    <w:rsid w:val="00C62456"/>
    <w:rsid w:val="00CC4632"/>
    <w:rsid w:val="00CC64A1"/>
    <w:rsid w:val="00CF00F4"/>
    <w:rsid w:val="00D12557"/>
    <w:rsid w:val="00D3408B"/>
    <w:rsid w:val="00D876A2"/>
    <w:rsid w:val="00DA17CD"/>
    <w:rsid w:val="00DB66ED"/>
    <w:rsid w:val="00DE17E0"/>
    <w:rsid w:val="00E43E74"/>
    <w:rsid w:val="00E52A84"/>
    <w:rsid w:val="00E569B0"/>
    <w:rsid w:val="00E60C76"/>
    <w:rsid w:val="00E725AE"/>
    <w:rsid w:val="00E7560D"/>
    <w:rsid w:val="00EF7BA8"/>
    <w:rsid w:val="00F02224"/>
    <w:rsid w:val="00F279B2"/>
    <w:rsid w:val="00F31084"/>
    <w:rsid w:val="00F63755"/>
    <w:rsid w:val="00F7658B"/>
    <w:rsid w:val="00F80574"/>
    <w:rsid w:val="00FA3315"/>
    <w:rsid w:val="00FA6CCE"/>
    <w:rsid w:val="00FD66D0"/>
    <w:rsid w:val="00FE3488"/>
    <w:rsid w:val="00FE62FD"/>
    <w:rsid w:val="2FD268EE"/>
    <w:rsid w:val="3D105E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9013DE"/>
  <w15:docId w15:val="{4AC43C2E-7E23-4A60-9376-6E27A391D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166C"/>
    <w:pPr>
      <w:ind w:left="720"/>
      <w:contextualSpacing/>
    </w:pPr>
  </w:style>
  <w:style w:type="paragraph" w:styleId="NoSpacing">
    <w:name w:val="No Spacing"/>
    <w:uiPriority w:val="1"/>
    <w:qFormat/>
    <w:rsid w:val="00214725"/>
    <w:pPr>
      <w:spacing w:after="0" w:line="240" w:lineRule="auto"/>
    </w:pPr>
  </w:style>
  <w:style w:type="paragraph" w:styleId="BalloonText">
    <w:name w:val="Balloon Text"/>
    <w:basedOn w:val="Normal"/>
    <w:link w:val="BalloonTextChar"/>
    <w:uiPriority w:val="99"/>
    <w:semiHidden/>
    <w:unhideWhenUsed/>
    <w:rsid w:val="00EF7B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BA8"/>
    <w:rPr>
      <w:rFonts w:ascii="Tahoma" w:hAnsi="Tahoma" w:cs="Tahoma"/>
      <w:sz w:val="16"/>
      <w:szCs w:val="16"/>
    </w:rPr>
  </w:style>
  <w:style w:type="character" w:styleId="CommentReference">
    <w:name w:val="annotation reference"/>
    <w:basedOn w:val="DefaultParagraphFont"/>
    <w:uiPriority w:val="99"/>
    <w:semiHidden/>
    <w:unhideWhenUsed/>
    <w:rsid w:val="00D3408B"/>
    <w:rPr>
      <w:sz w:val="16"/>
      <w:szCs w:val="16"/>
    </w:rPr>
  </w:style>
  <w:style w:type="paragraph" w:styleId="CommentText">
    <w:name w:val="annotation text"/>
    <w:basedOn w:val="Normal"/>
    <w:link w:val="CommentTextChar"/>
    <w:uiPriority w:val="99"/>
    <w:semiHidden/>
    <w:unhideWhenUsed/>
    <w:rsid w:val="00D3408B"/>
    <w:pPr>
      <w:spacing w:line="240" w:lineRule="auto"/>
    </w:pPr>
    <w:rPr>
      <w:sz w:val="20"/>
      <w:szCs w:val="20"/>
    </w:rPr>
  </w:style>
  <w:style w:type="character" w:customStyle="1" w:styleId="CommentTextChar">
    <w:name w:val="Comment Text Char"/>
    <w:basedOn w:val="DefaultParagraphFont"/>
    <w:link w:val="CommentText"/>
    <w:uiPriority w:val="99"/>
    <w:semiHidden/>
    <w:rsid w:val="00D3408B"/>
    <w:rPr>
      <w:sz w:val="20"/>
      <w:szCs w:val="20"/>
    </w:rPr>
  </w:style>
  <w:style w:type="paragraph" w:styleId="CommentSubject">
    <w:name w:val="annotation subject"/>
    <w:basedOn w:val="CommentText"/>
    <w:next w:val="CommentText"/>
    <w:link w:val="CommentSubjectChar"/>
    <w:uiPriority w:val="99"/>
    <w:semiHidden/>
    <w:unhideWhenUsed/>
    <w:rsid w:val="00D3408B"/>
    <w:rPr>
      <w:b/>
      <w:bCs/>
    </w:rPr>
  </w:style>
  <w:style w:type="character" w:customStyle="1" w:styleId="CommentSubjectChar">
    <w:name w:val="Comment Subject Char"/>
    <w:basedOn w:val="CommentTextChar"/>
    <w:link w:val="CommentSubject"/>
    <w:uiPriority w:val="99"/>
    <w:semiHidden/>
    <w:rsid w:val="00D3408B"/>
    <w:rPr>
      <w:b/>
      <w:bCs/>
      <w:sz w:val="20"/>
      <w:szCs w:val="20"/>
    </w:rPr>
  </w:style>
  <w:style w:type="paragraph" w:styleId="Header">
    <w:name w:val="header"/>
    <w:basedOn w:val="Normal"/>
    <w:link w:val="HeaderChar"/>
    <w:uiPriority w:val="99"/>
    <w:unhideWhenUsed/>
    <w:rsid w:val="00B66E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6E37"/>
  </w:style>
  <w:style w:type="paragraph" w:styleId="Footer">
    <w:name w:val="footer"/>
    <w:basedOn w:val="Normal"/>
    <w:link w:val="FooterChar"/>
    <w:uiPriority w:val="99"/>
    <w:unhideWhenUsed/>
    <w:rsid w:val="00B66E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6E37"/>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unhideWhenUsed/>
    <w:rsid w:val="00F765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685933">
      <w:bodyDiv w:val="1"/>
      <w:marLeft w:val="0"/>
      <w:marRight w:val="0"/>
      <w:marTop w:val="0"/>
      <w:marBottom w:val="0"/>
      <w:divBdr>
        <w:top w:val="none" w:sz="0" w:space="0" w:color="auto"/>
        <w:left w:val="none" w:sz="0" w:space="0" w:color="auto"/>
        <w:bottom w:val="none" w:sz="0" w:space="0" w:color="auto"/>
        <w:right w:val="none" w:sz="0" w:space="0" w:color="auto"/>
      </w:divBdr>
    </w:div>
    <w:div w:id="532620221">
      <w:bodyDiv w:val="1"/>
      <w:marLeft w:val="0"/>
      <w:marRight w:val="0"/>
      <w:marTop w:val="0"/>
      <w:marBottom w:val="0"/>
      <w:divBdr>
        <w:top w:val="none" w:sz="0" w:space="0" w:color="auto"/>
        <w:left w:val="none" w:sz="0" w:space="0" w:color="auto"/>
        <w:bottom w:val="none" w:sz="0" w:space="0" w:color="auto"/>
        <w:right w:val="none" w:sz="0" w:space="0" w:color="auto"/>
      </w:divBdr>
      <w:divsChild>
        <w:div w:id="929660234">
          <w:marLeft w:val="547"/>
          <w:marRight w:val="0"/>
          <w:marTop w:val="67"/>
          <w:marBottom w:val="0"/>
          <w:divBdr>
            <w:top w:val="none" w:sz="0" w:space="0" w:color="auto"/>
            <w:left w:val="none" w:sz="0" w:space="0" w:color="auto"/>
            <w:bottom w:val="none" w:sz="0" w:space="0" w:color="auto"/>
            <w:right w:val="none" w:sz="0" w:space="0" w:color="auto"/>
          </w:divBdr>
        </w:div>
        <w:div w:id="710231699">
          <w:marLeft w:val="547"/>
          <w:marRight w:val="0"/>
          <w:marTop w:val="67"/>
          <w:marBottom w:val="0"/>
          <w:divBdr>
            <w:top w:val="none" w:sz="0" w:space="0" w:color="auto"/>
            <w:left w:val="none" w:sz="0" w:space="0" w:color="auto"/>
            <w:bottom w:val="none" w:sz="0" w:space="0" w:color="auto"/>
            <w:right w:val="none" w:sz="0" w:space="0" w:color="auto"/>
          </w:divBdr>
        </w:div>
        <w:div w:id="1449281557">
          <w:marLeft w:val="547"/>
          <w:marRight w:val="0"/>
          <w:marTop w:val="67"/>
          <w:marBottom w:val="0"/>
          <w:divBdr>
            <w:top w:val="none" w:sz="0" w:space="0" w:color="auto"/>
            <w:left w:val="none" w:sz="0" w:space="0" w:color="auto"/>
            <w:bottom w:val="none" w:sz="0" w:space="0" w:color="auto"/>
            <w:right w:val="none" w:sz="0" w:space="0" w:color="auto"/>
          </w:divBdr>
        </w:div>
        <w:div w:id="1603419543">
          <w:marLeft w:val="547"/>
          <w:marRight w:val="0"/>
          <w:marTop w:val="67"/>
          <w:marBottom w:val="0"/>
          <w:divBdr>
            <w:top w:val="none" w:sz="0" w:space="0" w:color="auto"/>
            <w:left w:val="none" w:sz="0" w:space="0" w:color="auto"/>
            <w:bottom w:val="none" w:sz="0" w:space="0" w:color="auto"/>
            <w:right w:val="none" w:sz="0" w:space="0" w:color="auto"/>
          </w:divBdr>
        </w:div>
        <w:div w:id="1478376633">
          <w:marLeft w:val="547"/>
          <w:marRight w:val="0"/>
          <w:marTop w:val="67"/>
          <w:marBottom w:val="0"/>
          <w:divBdr>
            <w:top w:val="none" w:sz="0" w:space="0" w:color="auto"/>
            <w:left w:val="none" w:sz="0" w:space="0" w:color="auto"/>
            <w:bottom w:val="none" w:sz="0" w:space="0" w:color="auto"/>
            <w:right w:val="none" w:sz="0" w:space="0" w:color="auto"/>
          </w:divBdr>
        </w:div>
        <w:div w:id="1837499659">
          <w:marLeft w:val="547"/>
          <w:marRight w:val="0"/>
          <w:marTop w:val="67"/>
          <w:marBottom w:val="0"/>
          <w:divBdr>
            <w:top w:val="none" w:sz="0" w:space="0" w:color="auto"/>
            <w:left w:val="none" w:sz="0" w:space="0" w:color="auto"/>
            <w:bottom w:val="none" w:sz="0" w:space="0" w:color="auto"/>
            <w:right w:val="none" w:sz="0" w:space="0" w:color="auto"/>
          </w:divBdr>
        </w:div>
        <w:div w:id="1775786134">
          <w:marLeft w:val="547"/>
          <w:marRight w:val="0"/>
          <w:marTop w:val="67"/>
          <w:marBottom w:val="0"/>
          <w:divBdr>
            <w:top w:val="none" w:sz="0" w:space="0" w:color="auto"/>
            <w:left w:val="none" w:sz="0" w:space="0" w:color="auto"/>
            <w:bottom w:val="none" w:sz="0" w:space="0" w:color="auto"/>
            <w:right w:val="none" w:sz="0" w:space="0" w:color="auto"/>
          </w:divBdr>
        </w:div>
      </w:divsChild>
    </w:div>
    <w:div w:id="1020086630">
      <w:bodyDiv w:val="1"/>
      <w:marLeft w:val="0"/>
      <w:marRight w:val="0"/>
      <w:marTop w:val="0"/>
      <w:marBottom w:val="0"/>
      <w:divBdr>
        <w:top w:val="none" w:sz="0" w:space="0" w:color="auto"/>
        <w:left w:val="none" w:sz="0" w:space="0" w:color="auto"/>
        <w:bottom w:val="none" w:sz="0" w:space="0" w:color="auto"/>
        <w:right w:val="none" w:sz="0" w:space="0" w:color="auto"/>
      </w:divBdr>
    </w:div>
    <w:div w:id="16950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05BDA-B3C8-42CF-84C3-8E697B24880D}">
  <ds:schemaRefs>
    <ds:schemaRef ds:uri="http://schemas.microsoft.com/sharepoint/v3/contenttype/forms"/>
  </ds:schemaRefs>
</ds:datastoreItem>
</file>

<file path=customXml/itemProps2.xml><?xml version="1.0" encoding="utf-8"?>
<ds:datastoreItem xmlns:ds="http://schemas.openxmlformats.org/officeDocument/2006/customXml" ds:itemID="{305A9508-9C2F-49EC-8C81-9CD68ECE63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1C43EB-BDAD-477B-BEED-69F3443420CA}"/>
</file>

<file path=customXml/itemProps4.xml><?xml version="1.0" encoding="utf-8"?>
<ds:datastoreItem xmlns:ds="http://schemas.openxmlformats.org/officeDocument/2006/customXml" ds:itemID="{888338DF-A4F3-4811-B8B1-F95A4CE9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736</Words>
  <Characters>4199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Courtney</dc:creator>
  <cp:lastModifiedBy>Gardner Pippa (2017)</cp:lastModifiedBy>
  <cp:revision>3</cp:revision>
  <dcterms:created xsi:type="dcterms:W3CDTF">2017-08-14T10:08:00Z</dcterms:created>
  <dcterms:modified xsi:type="dcterms:W3CDTF">2017-08-14T10:23:00Z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