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77555249" w:rsidR="00476FAC" w:rsidRPr="00D808DD" w:rsidRDefault="009F6B9B" w:rsidP="006427C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Hull Beermat Photography Festival: </w:t>
            </w:r>
            <w:r w:rsidR="006427C9">
              <w:rPr>
                <w:rFonts w:ascii="Trebuchet MS" w:eastAsia="Trebuchet MS" w:hAnsi="Trebuchet MS" w:cs="Trebuchet MS"/>
              </w:rPr>
              <w:t>Using your Smartphone for photography with Verity Harr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5F4CAE28" w:rsidR="00476FAC" w:rsidRPr="00D4631A" w:rsidRDefault="006427C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North Bransholme Community Centre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7EAB444F" w:rsidR="00476FAC" w:rsidRPr="00D4631A" w:rsidRDefault="006427C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HU7 5DD 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38494ECB" w:rsidR="00476FAC" w:rsidRPr="00D4631A" w:rsidRDefault="009F6B9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9F6B9B">
              <w:rPr>
                <w:rFonts w:ascii="Trebuchet MS" w:hAnsi="Trebuchet MS"/>
                <w:color w:val="FF0000"/>
                <w:sz w:val="20"/>
                <w:szCs w:val="20"/>
              </w:rPr>
              <w:t>Monday 4</w:t>
            </w:r>
            <w:r w:rsidRPr="009F6B9B">
              <w:rPr>
                <w:rFonts w:ascii="Trebuchet MS" w:hAnsi="Trebuchet MS"/>
                <w:color w:val="FF0000"/>
                <w:sz w:val="20"/>
                <w:szCs w:val="20"/>
                <w:vertAlign w:val="superscript"/>
              </w:rPr>
              <w:t>th</w:t>
            </w:r>
            <w:r w:rsidRPr="009F6B9B">
              <w:rPr>
                <w:rFonts w:ascii="Trebuchet MS" w:hAnsi="Trebuchet MS"/>
                <w:color w:val="FF0000"/>
                <w:sz w:val="20"/>
                <w:szCs w:val="20"/>
              </w:rPr>
              <w:t xml:space="preserve"> September 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F60816F" w:rsidR="00476FAC" w:rsidRPr="00D4631A" w:rsidRDefault="009F6B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28F58313" w:rsidR="00476FAC" w:rsidRPr="00D4631A" w:rsidRDefault="009F6B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6DB225A0" w:rsidR="00476FAC" w:rsidRPr="00D4631A" w:rsidRDefault="009F6B9B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472BBE46" w:rsidR="00986D30" w:rsidRPr="00D4631A" w:rsidRDefault="009F6B9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742F55EC" w:rsidR="00BF3B5F" w:rsidRDefault="009F6B9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57003E69" w:rsidR="00BF3B5F" w:rsidRDefault="009F6B9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£0.00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3F672FC4" w:rsidR="00476FAC" w:rsidRPr="00D4631A" w:rsidRDefault="009F6B9B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74A04213" w:rsidR="00476FAC" w:rsidRPr="00D4631A" w:rsidRDefault="009F6B9B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Funded by Hull2017 as part of the Creative Communities Programme 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EAB1C42" w:rsidR="00D4631A" w:rsidRPr="00D4631A" w:rsidRDefault="009F6B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2567D9A2" w:rsidR="00D4631A" w:rsidRPr="00D4631A" w:rsidRDefault="009F6B9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2A14209D" w:rsidR="001A17BA" w:rsidRPr="00D4631A" w:rsidRDefault="006427C9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1C2791A0" w:rsidR="001A17BA" w:rsidRPr="00D4631A" w:rsidRDefault="009F6B9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5C0FBE72" w:rsidR="001A17BA" w:rsidRPr="006427C9" w:rsidRDefault="000615E7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color w:val="FF0000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A56113A" w:rsidR="001A17BA" w:rsidRPr="006427C9" w:rsidRDefault="000615E7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color w:val="FF0000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5095C23A" w:rsidR="001A17BA" w:rsidRPr="006427C9" w:rsidRDefault="000615E7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color w:val="FF0000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269C1A6D" w:rsidR="001A17BA" w:rsidRPr="006427C9" w:rsidRDefault="000615E7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color w:val="FF0000"/>
                <w:sz w:val="18"/>
                <w:szCs w:val="18"/>
              </w:rPr>
              <w:t>N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94F8830" w:rsidR="001A17BA" w:rsidRPr="006427C9" w:rsidRDefault="000615E7" w:rsidP="001A17B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color w:val="FF0000"/>
                <w:sz w:val="18"/>
                <w:szCs w:val="18"/>
              </w:rPr>
              <w:t>N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6B3F3FC5" w:rsidR="001A17BA" w:rsidRPr="00D4631A" w:rsidRDefault="009F6B9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47E659E" w14:textId="77777777" w:rsidR="009F6B9B" w:rsidRDefault="009F6B9B" w:rsidP="00BB373E">
      <w:pPr>
        <w:rPr>
          <w:rFonts w:ascii="Trebuchet MS" w:hAnsi="Trebuchet MS"/>
          <w:b/>
          <w:sz w:val="22"/>
          <w:szCs w:val="22"/>
        </w:rPr>
      </w:pPr>
    </w:p>
    <w:p w14:paraId="300D64BF" w14:textId="77777777" w:rsidR="009F6B9B" w:rsidRDefault="009F6B9B" w:rsidP="00BB373E">
      <w:pPr>
        <w:rPr>
          <w:rFonts w:ascii="Trebuchet MS" w:hAnsi="Trebuchet MS"/>
          <w:b/>
          <w:sz w:val="22"/>
          <w:szCs w:val="22"/>
        </w:rPr>
      </w:pPr>
    </w:p>
    <w:p w14:paraId="0CDEC117" w14:textId="77777777" w:rsidR="009F6B9B" w:rsidRDefault="009F6B9B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58A250B1" w:rsidR="00DC195E" w:rsidRPr="00DE3E9B" w:rsidRDefault="009F6B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65FE7F20" w:rsidR="00DC195E" w:rsidRPr="00DE3E9B" w:rsidRDefault="009F6B9B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6F5FCCE2" w:rsidR="00DC195E" w:rsidRPr="00DE3E9B" w:rsidRDefault="009F6B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4943E746" w:rsidR="00DC195E" w:rsidRPr="00DE3E9B" w:rsidRDefault="009F6B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4D0C34EE" w:rsidR="00DC195E" w:rsidRPr="00DE3E9B" w:rsidRDefault="009F6B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685779C2" w:rsidR="00DC195E" w:rsidRPr="00DE3E9B" w:rsidRDefault="009F6B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45326B41" w:rsidR="00DE3E9B" w:rsidRPr="00DE3E9B" w:rsidRDefault="006427C9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2DBCC40D" w:rsidR="00DE3E9B" w:rsidRPr="00DE3E9B" w:rsidRDefault="006427C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9F6B9B">
              <w:rPr>
                <w:rFonts w:ascii="Trebuchet MS" w:hAnsi="Trebuchet MS"/>
                <w:sz w:val="20"/>
                <w:szCs w:val="20"/>
              </w:rPr>
              <w:t>am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1EBAFF47" w:rsidR="00DE3E9B" w:rsidRPr="00DE3E9B" w:rsidRDefault="006427C9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9F6B9B">
              <w:rPr>
                <w:rFonts w:ascii="Trebuchet MS" w:hAnsi="Trebuchet MS"/>
                <w:sz w:val="20"/>
                <w:szCs w:val="20"/>
              </w:rPr>
              <w:t>am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6B31355A" w:rsidR="00DE3E9B" w:rsidRPr="00DE3E9B" w:rsidRDefault="009F6B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67DDB633" w:rsidR="00DE3E9B" w:rsidRPr="00DE3E9B" w:rsidRDefault="009F6B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</w:tblGrid>
      <w:tr w:rsidR="009F6B9B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9F6B9B" w:rsidRPr="003D7EBE" w:rsidRDefault="009F6B9B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9F6B9B" w:rsidRPr="003D7EBE" w:rsidRDefault="009F6B9B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9F6B9B" w:rsidRPr="009F6B9B" w:rsidRDefault="009F6B9B" w:rsidP="004D569A">
            <w:pPr>
              <w:rPr>
                <w:rFonts w:ascii="Trebuchet MS" w:hAnsi="Trebuchet MS"/>
                <w:color w:val="FFFFFF" w:themeColor="background1"/>
                <w:sz w:val="18"/>
                <w:szCs w:val="20"/>
              </w:rPr>
            </w:pPr>
            <w:r w:rsidRPr="009F6B9B">
              <w:rPr>
                <w:rFonts w:ascii="Trebuchet MS" w:hAnsi="Trebuchet MS"/>
                <w:color w:val="FFFFFF" w:themeColor="background1"/>
                <w:sz w:val="18"/>
                <w:szCs w:val="20"/>
              </w:rPr>
              <w:t>Agreed?</w:t>
            </w:r>
          </w:p>
        </w:tc>
      </w:tr>
      <w:tr w:rsidR="009F6B9B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9F6B9B" w:rsidRPr="00B3017B" w:rsidRDefault="009F6B9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378825AD" w:rsidR="009F6B9B" w:rsidRDefault="0073587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Siana-Mae Heppell-Secker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9F6B9B" w:rsidRPr="009F6B9B" w:rsidRDefault="009F6B9B" w:rsidP="004D569A">
            <w:pPr>
              <w:rPr>
                <w:rFonts w:ascii="Trebuchet MS" w:hAnsi="Trebuchet MS"/>
                <w:sz w:val="18"/>
                <w:szCs w:val="20"/>
              </w:rPr>
            </w:pPr>
          </w:p>
        </w:tc>
      </w:tr>
      <w:tr w:rsidR="009F6B9B" w:rsidRPr="00D4631A" w14:paraId="6D6510B4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601F25BC" w14:textId="4F81A35D" w:rsidR="009F6B9B" w:rsidRDefault="009F6B9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Beermat Photography Festival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5F7982E" w14:textId="3B651647" w:rsidR="009F6B9B" w:rsidRDefault="009F6B9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Graeme Oxby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2695F25B" w14:textId="77777777" w:rsidR="009F6B9B" w:rsidRPr="009F6B9B" w:rsidRDefault="009F6B9B" w:rsidP="004D569A">
            <w:pPr>
              <w:rPr>
                <w:rFonts w:ascii="Trebuchet MS" w:hAnsi="Trebuchet MS"/>
                <w:sz w:val="18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13DB4903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4E849117" w14:textId="77777777" w:rsidR="003D7EBE" w:rsidRDefault="009F6B9B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Please can this be made available to the Hull 2017 website?</w:t>
            </w:r>
          </w:p>
          <w:p w14:paraId="40D07832" w14:textId="77777777" w:rsidR="009F6B9B" w:rsidRDefault="009F6B9B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89FE73D" w14:textId="1B481631" w:rsidR="009F6B9B" w:rsidRDefault="009F6B9B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Project contact is Graeme Oxby, </w:t>
            </w:r>
            <w:hyperlink r:id="rId11" w:history="1">
              <w:r w:rsidR="0073587E" w:rsidRPr="008B5698">
                <w:rPr>
                  <w:rStyle w:val="Hyperlink"/>
                  <w:rFonts w:ascii="Trebuchet MS" w:hAnsi="Trebuchet MS"/>
                  <w:sz w:val="20"/>
                  <w:szCs w:val="20"/>
                </w:rPr>
                <w:t>mail@graemeoxby.co.uk</w:t>
              </w:r>
            </w:hyperlink>
          </w:p>
          <w:p w14:paraId="111CD150" w14:textId="77777777" w:rsidR="009F6B9B" w:rsidRDefault="009F6B9B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5BF7A43A" w14:textId="77777777" w:rsidR="009F6B9B" w:rsidRPr="000615E7" w:rsidRDefault="009F6B9B" w:rsidP="00DF65DC">
            <w:pPr>
              <w:shd w:val="clear" w:color="auto" w:fill="FFFFFF"/>
              <w:rPr>
                <w:rFonts w:ascii="Trebuchet MS" w:hAnsi="Trebuchet MS"/>
                <w:color w:val="FF0000"/>
                <w:sz w:val="20"/>
                <w:szCs w:val="20"/>
              </w:rPr>
            </w:pPr>
            <w:r w:rsidRPr="000615E7">
              <w:rPr>
                <w:rFonts w:ascii="Trebuchet MS" w:hAnsi="Trebuchet MS"/>
                <w:color w:val="FF0000"/>
                <w:sz w:val="20"/>
                <w:szCs w:val="20"/>
              </w:rPr>
              <w:t>Official Copy/Info:</w:t>
            </w:r>
          </w:p>
          <w:p w14:paraId="09E023DF" w14:textId="77777777" w:rsidR="000615E7" w:rsidRPr="000615E7" w:rsidRDefault="000615E7" w:rsidP="00DF65DC">
            <w:pPr>
              <w:shd w:val="clear" w:color="auto" w:fill="FFFFFF"/>
              <w:rPr>
                <w:rFonts w:ascii="Trebuchet MS" w:hAnsi="Trebuchet MS"/>
                <w:color w:val="FF0000"/>
                <w:sz w:val="20"/>
                <w:szCs w:val="20"/>
              </w:rPr>
            </w:pPr>
          </w:p>
          <w:p w14:paraId="1D8F20A2" w14:textId="5F47B5D8" w:rsidR="000615E7" w:rsidRPr="000615E7" w:rsidRDefault="000615E7" w:rsidP="00DF65DC">
            <w:pPr>
              <w:shd w:val="clear" w:color="auto" w:fill="FFFFFF"/>
              <w:rPr>
                <w:rFonts w:ascii="Trebuchet MS" w:hAnsi="Trebuchet MS"/>
                <w:i/>
                <w:sz w:val="20"/>
                <w:szCs w:val="20"/>
              </w:rPr>
            </w:pPr>
            <w:r w:rsidRPr="000615E7">
              <w:rPr>
                <w:rFonts w:ascii="Trebuchet MS" w:hAnsi="Trebuchet MS"/>
                <w:color w:val="FF0000"/>
                <w:sz w:val="20"/>
                <w:szCs w:val="20"/>
              </w:rPr>
              <w:t xml:space="preserve">Hull photographer and Verity Harr leads this one-day workshop </w:t>
            </w:r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>providing you with all the tools you need to harness the po</w:t>
            </w:r>
            <w:bookmarkStart w:id="0" w:name="_GoBack"/>
            <w:bookmarkEnd w:id="0"/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>wer of your iPhone or smart phone camera, its apps, and your own creativity.</w:t>
            </w:r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 xml:space="preserve"> Combining</w:t>
            </w:r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 xml:space="preserve"> practical mobile technology and app advice with imaginati</w:t>
            </w:r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>ve photography techniques, Verity will</w:t>
            </w:r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 xml:space="preserve"> help you master this powerful ima</w:t>
            </w:r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>ge-making medium in a day</w:t>
            </w:r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 xml:space="preserve"> of exploration and </w:t>
            </w:r>
            <w:r w:rsidRPr="000615E7">
              <w:rPr>
                <w:rFonts w:ascii="Trebuchet MS" w:hAnsi="Trebuchet MS"/>
                <w:color w:val="FF0000"/>
                <w:sz w:val="21"/>
                <w:szCs w:val="21"/>
                <w:shd w:val="clear" w:color="auto" w:fill="FFFFFF"/>
              </w:rPr>
              <w:t xml:space="preserve">fun, </w:t>
            </w:r>
            <w:r w:rsidRPr="000615E7">
              <w:rPr>
                <w:rFonts w:ascii="Trebuchet MS" w:hAnsi="Trebuchet MS"/>
                <w:color w:val="FF0000"/>
                <w:sz w:val="20"/>
                <w:szCs w:val="20"/>
              </w:rPr>
              <w:t>enabling you to take great pictures and enter them into the Hull Beermat Photography Festival with winners chosen by martin Parr.</w:t>
            </w:r>
          </w:p>
        </w:tc>
      </w:tr>
    </w:tbl>
    <w:p w14:paraId="34E67737" w14:textId="66781A88" w:rsidR="003D7EBE" w:rsidRDefault="000615E7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>.</w:t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2"/>
      <w:footerReference w:type="default" r:id="rId13"/>
      <w:headerReference w:type="first" r:id="rId14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CF3E9" w14:textId="77777777" w:rsidR="00066A0D" w:rsidRDefault="00066A0D" w:rsidP="00AF2B08">
      <w:r>
        <w:separator/>
      </w:r>
    </w:p>
  </w:endnote>
  <w:endnote w:type="continuationSeparator" w:id="0">
    <w:p w14:paraId="705268B5" w14:textId="77777777" w:rsidR="00066A0D" w:rsidRDefault="00066A0D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70D07" w14:textId="77777777" w:rsidR="00066A0D" w:rsidRDefault="00066A0D" w:rsidP="00AF2B08">
      <w:r>
        <w:separator/>
      </w:r>
    </w:p>
  </w:footnote>
  <w:footnote w:type="continuationSeparator" w:id="0">
    <w:p w14:paraId="41656899" w14:textId="77777777" w:rsidR="00066A0D" w:rsidRDefault="00066A0D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15E7"/>
    <w:rsid w:val="00064303"/>
    <w:rsid w:val="00066A0D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427C9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3587E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9F6B9B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33FE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graemeoxby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629D2-8616-4E5E-829D-1DE3FA9F790A}"/>
</file>

<file path=customXml/itemProps4.xml><?xml version="1.0" encoding="utf-8"?>
<ds:datastoreItem xmlns:ds="http://schemas.openxmlformats.org/officeDocument/2006/customXml" ds:itemID="{EF5FBCC4-497C-482F-9281-1332F6B2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Graeme Oxby</cp:lastModifiedBy>
  <cp:revision>2</cp:revision>
  <cp:lastPrinted>2016-05-17T09:28:00Z</cp:lastPrinted>
  <dcterms:created xsi:type="dcterms:W3CDTF">2017-08-30T14:43:00Z</dcterms:created>
  <dcterms:modified xsi:type="dcterms:W3CDTF">2017-08-30T14:43:00Z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