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4851"/>
        <w:gridCol w:w="2803"/>
        <w:gridCol w:w="4285"/>
      </w:tblGrid>
      <w:tr w:rsidR="00543334" w:rsidRPr="00CD5EFE" w:rsidTr="00524B33">
        <w:trPr>
          <w:trHeight w:val="557"/>
        </w:trPr>
        <w:tc>
          <w:tcPr>
            <w:tcW w:w="2235"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Overnight Security at Hull 2017 Roadshow at The Orchard Centre, Hull HU6 9BX</w:t>
            </w:r>
          </w:p>
        </w:tc>
        <w:tc>
          <w:tcPr>
            <w:tcW w:w="2803"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Chris Clay</w:t>
            </w:r>
          </w:p>
        </w:tc>
      </w:tr>
      <w:tr w:rsidR="00543334" w:rsidRPr="00CD5EFE" w:rsidTr="00524B33">
        <w:trPr>
          <w:trHeight w:val="415"/>
        </w:trPr>
        <w:tc>
          <w:tcPr>
            <w:tcW w:w="2235"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OC#01</w:t>
            </w:r>
            <w:r w:rsidR="005C28F6">
              <w:rPr>
                <w:rFonts w:ascii="Trebuchet MS" w:hAnsi="Trebuchet MS" w:cs="Arial"/>
                <w:b/>
                <w:sz w:val="20"/>
                <w:szCs w:val="22"/>
              </w:rPr>
              <w:t>_version 2</w:t>
            </w:r>
            <w:bookmarkStart w:id="0" w:name="_GoBack"/>
            <w:bookmarkEnd w:id="0"/>
          </w:p>
        </w:tc>
        <w:tc>
          <w:tcPr>
            <w:tcW w:w="2803"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Technical &amp; Operations Director</w:t>
            </w:r>
          </w:p>
        </w:tc>
      </w:tr>
      <w:tr w:rsidR="00543334" w:rsidRPr="00CD5EFE" w:rsidTr="00524B33">
        <w:trPr>
          <w:trHeight w:val="415"/>
        </w:trPr>
        <w:tc>
          <w:tcPr>
            <w:tcW w:w="2235"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22</w:t>
            </w:r>
            <w:r w:rsidRPr="00524B33">
              <w:rPr>
                <w:rFonts w:ascii="Trebuchet MS" w:hAnsi="Trebuchet MS" w:cs="Arial"/>
                <w:b/>
                <w:sz w:val="20"/>
                <w:szCs w:val="22"/>
                <w:vertAlign w:val="superscript"/>
              </w:rPr>
              <w:t>nd</w:t>
            </w:r>
            <w:r>
              <w:rPr>
                <w:rFonts w:ascii="Trebuchet MS" w:hAnsi="Trebuchet MS" w:cs="Arial"/>
                <w:b/>
                <w:sz w:val="20"/>
                <w:szCs w:val="22"/>
              </w:rPr>
              <w:t xml:space="preserve"> April 2016</w:t>
            </w:r>
          </w:p>
        </w:tc>
        <w:tc>
          <w:tcPr>
            <w:tcW w:w="2803" w:type="dxa"/>
            <w:shd w:val="clear" w:color="auto" w:fill="D9D9D9" w:themeFill="background1" w:themeFillShade="D9"/>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rsidR="00543334" w:rsidRPr="00CD5EFE" w:rsidRDefault="00524B33" w:rsidP="00543334">
            <w:pPr>
              <w:rPr>
                <w:rFonts w:ascii="Trebuchet MS" w:hAnsi="Trebuchet MS" w:cs="Arial"/>
                <w:b/>
                <w:sz w:val="20"/>
                <w:szCs w:val="22"/>
              </w:rPr>
            </w:pPr>
            <w:r>
              <w:rPr>
                <w:rFonts w:ascii="Trebuchet MS" w:hAnsi="Trebuchet MS" w:cs="Arial"/>
                <w:b/>
                <w:sz w:val="20"/>
                <w:szCs w:val="22"/>
              </w:rPr>
              <w:t>23</w:t>
            </w:r>
            <w:r w:rsidRPr="00524B33">
              <w:rPr>
                <w:rFonts w:ascii="Trebuchet MS" w:hAnsi="Trebuchet MS" w:cs="Arial"/>
                <w:b/>
                <w:sz w:val="20"/>
                <w:szCs w:val="22"/>
                <w:vertAlign w:val="superscript"/>
              </w:rPr>
              <w:t>rd</w:t>
            </w:r>
            <w:r>
              <w:rPr>
                <w:rFonts w:ascii="Trebuchet MS" w:hAnsi="Trebuchet MS" w:cs="Arial"/>
                <w:b/>
                <w:sz w:val="20"/>
                <w:szCs w:val="22"/>
              </w:rPr>
              <w:t xml:space="preserve"> April 2016</w:t>
            </w:r>
          </w:p>
        </w:tc>
      </w:tr>
    </w:tbl>
    <w:p w:rsidR="00180700" w:rsidRPr="00CD5EFE" w:rsidRDefault="00180700" w:rsidP="00180700">
      <w:pPr>
        <w:rPr>
          <w:rFonts w:ascii="Trebuchet MS" w:hAnsi="Trebuchet MS" w:cs="Arial"/>
          <w:b/>
        </w:rPr>
      </w:pPr>
    </w:p>
    <w:p w:rsidR="00524B33" w:rsidRDefault="00524B33" w:rsidP="00180700">
      <w:pPr>
        <w:rPr>
          <w:rFonts w:ascii="Trebuchet MS" w:hAnsi="Trebuchet MS" w:cs="Arial"/>
          <w:sz w:val="22"/>
          <w:szCs w:val="22"/>
        </w:rPr>
      </w:pPr>
    </w:p>
    <w:tbl>
      <w:tblPr>
        <w:tblStyle w:val="TableGrid"/>
        <w:tblW w:w="0" w:type="auto"/>
        <w:tblLook w:val="04A0" w:firstRow="1" w:lastRow="0" w:firstColumn="1" w:lastColumn="0" w:noHBand="0" w:noVBand="1"/>
      </w:tblPr>
      <w:tblGrid>
        <w:gridCol w:w="14174"/>
      </w:tblGrid>
      <w:tr w:rsidR="00524B33" w:rsidTr="00524B33">
        <w:trPr>
          <w:trHeight w:val="995"/>
        </w:trPr>
        <w:tc>
          <w:tcPr>
            <w:tcW w:w="14174" w:type="dxa"/>
            <w:vAlign w:val="center"/>
          </w:tcPr>
          <w:p w:rsidR="00524B33" w:rsidRPr="00524B33" w:rsidRDefault="00524B33" w:rsidP="00524B33">
            <w:pPr>
              <w:rPr>
                <w:rFonts w:ascii="Trebuchet MS" w:hAnsi="Trebuchet MS" w:cs="Arial"/>
                <w:sz w:val="22"/>
                <w:szCs w:val="22"/>
              </w:rPr>
            </w:pPr>
            <w:r>
              <w:rPr>
                <w:rFonts w:ascii="Trebuchet MS" w:hAnsi="Trebuchet MS" w:cs="Arial"/>
                <w:sz w:val="22"/>
                <w:szCs w:val="22"/>
              </w:rPr>
              <w:t>Following incidents of anti-social behavior at the Orchard Centre during the evening of April 21</w:t>
            </w:r>
            <w:r w:rsidRPr="00524B33">
              <w:rPr>
                <w:rFonts w:ascii="Trebuchet MS" w:hAnsi="Trebuchet MS" w:cs="Arial"/>
                <w:sz w:val="22"/>
                <w:szCs w:val="22"/>
                <w:vertAlign w:val="superscript"/>
              </w:rPr>
              <w:t>st</w:t>
            </w:r>
            <w:r>
              <w:rPr>
                <w:rFonts w:ascii="Trebuchet MS" w:hAnsi="Trebuchet MS" w:cs="Arial"/>
                <w:sz w:val="22"/>
                <w:szCs w:val="22"/>
              </w:rPr>
              <w:t xml:space="preserve"> 2016 this risk assessment deals with the hazards present overnight on April 22</w:t>
            </w:r>
            <w:r w:rsidRPr="00524B33">
              <w:rPr>
                <w:rFonts w:ascii="Trebuchet MS" w:hAnsi="Trebuchet MS" w:cs="Arial"/>
                <w:sz w:val="22"/>
                <w:szCs w:val="22"/>
                <w:vertAlign w:val="superscript"/>
              </w:rPr>
              <w:t>nd</w:t>
            </w:r>
            <w:r>
              <w:rPr>
                <w:rFonts w:ascii="Trebuchet MS" w:hAnsi="Trebuchet MS" w:cs="Arial"/>
                <w:sz w:val="22"/>
                <w:szCs w:val="22"/>
              </w:rPr>
              <w:t>/23</w:t>
            </w:r>
            <w:r w:rsidRPr="00524B33">
              <w:rPr>
                <w:rFonts w:ascii="Trebuchet MS" w:hAnsi="Trebuchet MS" w:cs="Arial"/>
                <w:sz w:val="22"/>
                <w:szCs w:val="22"/>
                <w:vertAlign w:val="superscript"/>
              </w:rPr>
              <w:t>rd</w:t>
            </w:r>
            <w:r>
              <w:rPr>
                <w:rFonts w:ascii="Trebuchet MS" w:hAnsi="Trebuchet MS" w:cs="Arial"/>
                <w:sz w:val="22"/>
                <w:szCs w:val="22"/>
              </w:rPr>
              <w:t xml:space="preserve"> 2016 and the measures that have been taken to reduce the risks should similar anti-social behavior occur.</w:t>
            </w:r>
          </w:p>
        </w:tc>
      </w:tr>
      <w:tr w:rsidR="00524B33" w:rsidTr="00524B33">
        <w:trPr>
          <w:trHeight w:val="419"/>
        </w:trPr>
        <w:tc>
          <w:tcPr>
            <w:tcW w:w="14174" w:type="dxa"/>
            <w:shd w:val="clear" w:color="auto" w:fill="D9D9D9" w:themeFill="background1" w:themeFillShade="D9"/>
            <w:vAlign w:val="center"/>
          </w:tcPr>
          <w:p w:rsidR="00524B33" w:rsidRDefault="00524B33" w:rsidP="00524B33">
            <w:pPr>
              <w:rPr>
                <w:rFonts w:ascii="Trebuchet MS" w:hAnsi="Trebuchet MS" w:cs="Arial"/>
                <w:sz w:val="22"/>
                <w:szCs w:val="22"/>
              </w:rPr>
            </w:pPr>
            <w:r w:rsidRPr="00524B33">
              <w:rPr>
                <w:rFonts w:ascii="Trebuchet MS" w:hAnsi="Trebuchet MS" w:cs="Arial"/>
                <w:b/>
                <w:sz w:val="22"/>
                <w:szCs w:val="22"/>
              </w:rPr>
              <w:t>Incident Report</w:t>
            </w:r>
            <w:r w:rsidR="0043089E">
              <w:rPr>
                <w:rFonts w:ascii="Trebuchet MS" w:hAnsi="Trebuchet MS" w:cs="Arial"/>
                <w:b/>
                <w:sz w:val="22"/>
                <w:szCs w:val="22"/>
              </w:rPr>
              <w:t xml:space="preserve"> – April 21</w:t>
            </w:r>
            <w:r w:rsidR="0043089E" w:rsidRPr="0043089E">
              <w:rPr>
                <w:rFonts w:ascii="Trebuchet MS" w:hAnsi="Trebuchet MS" w:cs="Arial"/>
                <w:b/>
                <w:sz w:val="22"/>
                <w:szCs w:val="22"/>
                <w:vertAlign w:val="superscript"/>
              </w:rPr>
              <w:t>st</w:t>
            </w:r>
            <w:r w:rsidR="0043089E">
              <w:rPr>
                <w:rFonts w:ascii="Trebuchet MS" w:hAnsi="Trebuchet MS" w:cs="Arial"/>
                <w:b/>
                <w:sz w:val="22"/>
                <w:szCs w:val="22"/>
              </w:rPr>
              <w:t xml:space="preserve"> 2016</w:t>
            </w:r>
          </w:p>
        </w:tc>
      </w:tr>
      <w:tr w:rsidR="00524B33" w:rsidTr="00524B33">
        <w:trPr>
          <w:trHeight w:val="1838"/>
        </w:trPr>
        <w:tc>
          <w:tcPr>
            <w:tcW w:w="14174" w:type="dxa"/>
            <w:vAlign w:val="center"/>
          </w:tcPr>
          <w:p w:rsidR="00524B33" w:rsidRPr="00524B33" w:rsidRDefault="00524B33" w:rsidP="00524B33">
            <w:pPr>
              <w:spacing w:before="100" w:beforeAutospacing="1" w:after="100" w:afterAutospacing="1"/>
              <w:rPr>
                <w:rFonts w:ascii="Trebuchet MS" w:eastAsia="Calibri" w:hAnsi="Trebuchet MS"/>
                <w:sz w:val="22"/>
                <w:szCs w:val="22"/>
                <w:lang w:val="en-GB"/>
              </w:rPr>
            </w:pPr>
            <w:r w:rsidRPr="00524B33">
              <w:rPr>
                <w:rFonts w:ascii="Trebuchet MS" w:eastAsia="Calibri" w:hAnsi="Trebuchet MS"/>
                <w:sz w:val="22"/>
                <w:szCs w:val="22"/>
                <w:lang w:val="en-GB"/>
              </w:rPr>
              <w:t xml:space="preserve">At approximately 9.30pm a group of around 15 youths aged </w:t>
            </w:r>
            <w:proofErr w:type="gramStart"/>
            <w:r w:rsidRPr="00524B33">
              <w:rPr>
                <w:rFonts w:ascii="Trebuchet MS" w:eastAsia="Calibri" w:hAnsi="Trebuchet MS"/>
                <w:sz w:val="22"/>
                <w:szCs w:val="22"/>
                <w:lang w:val="en-GB"/>
              </w:rPr>
              <w:t>between 11 to 17 who had congregated outside the shopping parade near the Orchard Centre</w:t>
            </w:r>
            <w:proofErr w:type="gramEnd"/>
            <w:r w:rsidRPr="00524B33">
              <w:rPr>
                <w:rFonts w:ascii="Trebuchet MS" w:eastAsia="Calibri" w:hAnsi="Trebuchet MS"/>
                <w:sz w:val="22"/>
                <w:szCs w:val="22"/>
                <w:lang w:val="en-GB"/>
              </w:rPr>
              <w:t xml:space="preserve"> began to attack the perimeter fencing of the Hull2017 Roadshow from all sides. This included jumping the fence and also pulling apart fencing and accessing the internal perimeter. At one point security were unable to maintain a secure perimeter</w:t>
            </w:r>
          </w:p>
          <w:p w:rsidR="00524B33" w:rsidRPr="00524B33" w:rsidRDefault="00524B33" w:rsidP="00524B33">
            <w:pPr>
              <w:spacing w:before="100" w:beforeAutospacing="1" w:after="100" w:afterAutospacing="1"/>
              <w:rPr>
                <w:rFonts w:ascii="Trebuchet MS" w:eastAsia="Calibri" w:hAnsi="Trebuchet MS"/>
                <w:sz w:val="22"/>
                <w:szCs w:val="22"/>
                <w:lang w:val="en-GB"/>
              </w:rPr>
            </w:pPr>
            <w:r w:rsidRPr="00524B33">
              <w:rPr>
                <w:rFonts w:ascii="Trebuchet MS" w:eastAsia="Calibri" w:hAnsi="Trebuchet MS"/>
                <w:sz w:val="22"/>
                <w:szCs w:val="22"/>
                <w:lang w:val="en-GB"/>
              </w:rPr>
              <w:t xml:space="preserve">A call was made to 999 for assistance, two PCSO’s attended. Having seen the PSCOs arrive the youths dispersed southbound towards Heron Foods. </w:t>
            </w:r>
            <w:proofErr w:type="gramStart"/>
            <w:r w:rsidRPr="00524B33">
              <w:rPr>
                <w:rFonts w:ascii="Trebuchet MS" w:eastAsia="Calibri" w:hAnsi="Trebuchet MS"/>
                <w:sz w:val="22"/>
                <w:szCs w:val="22"/>
                <w:lang w:val="en-GB"/>
              </w:rPr>
              <w:t>An additional</w:t>
            </w:r>
            <w:proofErr w:type="gramEnd"/>
            <w:r w:rsidRPr="00524B33">
              <w:rPr>
                <w:rFonts w:ascii="Trebuchet MS" w:eastAsia="Calibri" w:hAnsi="Trebuchet MS"/>
                <w:sz w:val="22"/>
                <w:szCs w:val="22"/>
                <w:lang w:val="en-GB"/>
              </w:rPr>
              <w:t xml:space="preserve"> x2 SIA security guards were deployed.</w:t>
            </w:r>
          </w:p>
        </w:tc>
      </w:tr>
    </w:tbl>
    <w:p w:rsidR="00524B33" w:rsidRDefault="00524B33"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p w:rsidR="00B91DEE" w:rsidRDefault="00B91DEE" w:rsidP="00180700">
      <w:pPr>
        <w:rPr>
          <w:rFonts w:ascii="Trebuchet MS" w:hAnsi="Trebuchet MS" w:cs="Arial"/>
          <w:sz w:val="22"/>
          <w:szCs w:val="22"/>
        </w:rPr>
      </w:pPr>
    </w:p>
    <w:tbl>
      <w:tblPr>
        <w:tblStyle w:val="TableGrid"/>
        <w:tblW w:w="0" w:type="auto"/>
        <w:tblLook w:val="04A0" w:firstRow="1" w:lastRow="0" w:firstColumn="1" w:lastColumn="0" w:noHBand="0" w:noVBand="1"/>
      </w:tblPr>
      <w:tblGrid>
        <w:gridCol w:w="2093"/>
        <w:gridCol w:w="12081"/>
      </w:tblGrid>
      <w:tr w:rsidR="0043089E" w:rsidTr="0043089E">
        <w:trPr>
          <w:trHeight w:val="437"/>
        </w:trPr>
        <w:tc>
          <w:tcPr>
            <w:tcW w:w="14174" w:type="dxa"/>
            <w:gridSpan w:val="2"/>
            <w:shd w:val="clear" w:color="auto" w:fill="D9D9D9" w:themeFill="background1" w:themeFillShade="D9"/>
            <w:vAlign w:val="center"/>
          </w:tcPr>
          <w:p w:rsidR="0043089E" w:rsidRPr="0043089E" w:rsidRDefault="0043089E" w:rsidP="0043089E">
            <w:pPr>
              <w:rPr>
                <w:rFonts w:ascii="Trebuchet MS" w:hAnsi="Trebuchet MS" w:cs="Arial"/>
                <w:b/>
                <w:sz w:val="22"/>
                <w:szCs w:val="22"/>
              </w:rPr>
            </w:pPr>
            <w:r>
              <w:rPr>
                <w:rFonts w:ascii="Trebuchet MS" w:hAnsi="Trebuchet MS" w:cs="Arial"/>
                <w:b/>
                <w:sz w:val="22"/>
                <w:szCs w:val="22"/>
              </w:rPr>
              <w:lastRenderedPageBreak/>
              <w:t>Activity &amp; who is at risk</w:t>
            </w:r>
          </w:p>
        </w:tc>
      </w:tr>
      <w:tr w:rsidR="0043089E" w:rsidTr="0043089E">
        <w:trPr>
          <w:trHeight w:val="698"/>
        </w:trPr>
        <w:tc>
          <w:tcPr>
            <w:tcW w:w="14174" w:type="dxa"/>
            <w:gridSpan w:val="2"/>
            <w:vAlign w:val="center"/>
          </w:tcPr>
          <w:p w:rsidR="0043089E" w:rsidRDefault="0043089E" w:rsidP="0043089E">
            <w:pPr>
              <w:rPr>
                <w:rFonts w:ascii="Trebuchet MS" w:hAnsi="Trebuchet MS" w:cs="Arial"/>
                <w:sz w:val="22"/>
                <w:szCs w:val="22"/>
              </w:rPr>
            </w:pPr>
            <w:r>
              <w:rPr>
                <w:rFonts w:ascii="Trebuchet MS" w:hAnsi="Trebuchet MS" w:cs="Arial"/>
                <w:sz w:val="22"/>
                <w:szCs w:val="22"/>
              </w:rPr>
              <w:t>Security personnel (contracted from Prestige Security) and Hull 2017 on duty at the Hull 2017 Roadshow site at the Orchard Centre, 210 Orchard Park Road, Hull, HU6 9BX overnight on the 22</w:t>
            </w:r>
            <w:r w:rsidRPr="0043089E">
              <w:rPr>
                <w:rFonts w:ascii="Trebuchet MS" w:hAnsi="Trebuchet MS" w:cs="Arial"/>
                <w:sz w:val="22"/>
                <w:szCs w:val="22"/>
                <w:vertAlign w:val="superscript"/>
              </w:rPr>
              <w:t>nd</w:t>
            </w:r>
            <w:r>
              <w:rPr>
                <w:rFonts w:ascii="Trebuchet MS" w:hAnsi="Trebuchet MS" w:cs="Arial"/>
                <w:sz w:val="22"/>
                <w:szCs w:val="22"/>
              </w:rPr>
              <w:t xml:space="preserve"> / 23</w:t>
            </w:r>
            <w:r w:rsidRPr="0043089E">
              <w:rPr>
                <w:rFonts w:ascii="Trebuchet MS" w:hAnsi="Trebuchet MS" w:cs="Arial"/>
                <w:sz w:val="22"/>
                <w:szCs w:val="22"/>
                <w:vertAlign w:val="superscript"/>
              </w:rPr>
              <w:t>rd</w:t>
            </w:r>
            <w:r>
              <w:rPr>
                <w:rFonts w:ascii="Trebuchet MS" w:hAnsi="Trebuchet MS" w:cs="Arial"/>
                <w:sz w:val="22"/>
                <w:szCs w:val="22"/>
              </w:rPr>
              <w:t xml:space="preserve"> April 2016.</w:t>
            </w:r>
          </w:p>
        </w:tc>
      </w:tr>
      <w:tr w:rsidR="0043089E" w:rsidTr="0043089E">
        <w:trPr>
          <w:trHeight w:val="421"/>
        </w:trPr>
        <w:tc>
          <w:tcPr>
            <w:tcW w:w="14174" w:type="dxa"/>
            <w:gridSpan w:val="2"/>
            <w:shd w:val="clear" w:color="auto" w:fill="D9D9D9" w:themeFill="background1" w:themeFillShade="D9"/>
            <w:vAlign w:val="center"/>
          </w:tcPr>
          <w:p w:rsidR="0043089E" w:rsidRPr="0043089E" w:rsidRDefault="0043089E" w:rsidP="0043089E">
            <w:pPr>
              <w:rPr>
                <w:rFonts w:ascii="Trebuchet MS" w:hAnsi="Trebuchet MS" w:cs="Arial"/>
                <w:b/>
                <w:sz w:val="22"/>
                <w:szCs w:val="22"/>
              </w:rPr>
            </w:pPr>
            <w:r>
              <w:rPr>
                <w:rFonts w:ascii="Trebuchet MS" w:hAnsi="Trebuchet MS" w:cs="Arial"/>
                <w:b/>
                <w:sz w:val="22"/>
                <w:szCs w:val="22"/>
              </w:rPr>
              <w:t>Hazards present</w:t>
            </w:r>
          </w:p>
        </w:tc>
      </w:tr>
      <w:tr w:rsidR="0043089E" w:rsidTr="00B91DEE">
        <w:trPr>
          <w:trHeight w:val="1961"/>
        </w:trPr>
        <w:tc>
          <w:tcPr>
            <w:tcW w:w="14174" w:type="dxa"/>
            <w:gridSpan w:val="2"/>
            <w:vAlign w:val="center"/>
          </w:tcPr>
          <w:p w:rsidR="0043089E" w:rsidRDefault="0043089E" w:rsidP="0043089E">
            <w:pPr>
              <w:rPr>
                <w:rFonts w:ascii="Trebuchet MS" w:hAnsi="Trebuchet MS" w:cs="Arial"/>
                <w:sz w:val="22"/>
                <w:szCs w:val="22"/>
              </w:rPr>
            </w:pPr>
            <w:r>
              <w:rPr>
                <w:rFonts w:ascii="Trebuchet MS" w:hAnsi="Trebuchet MS" w:cs="Arial"/>
                <w:sz w:val="22"/>
                <w:szCs w:val="22"/>
              </w:rPr>
              <w:t>Following the incident of anti-social behavior on the evening of April 21</w:t>
            </w:r>
            <w:r w:rsidRPr="0043089E">
              <w:rPr>
                <w:rFonts w:ascii="Trebuchet MS" w:hAnsi="Trebuchet MS" w:cs="Arial"/>
                <w:sz w:val="22"/>
                <w:szCs w:val="22"/>
                <w:vertAlign w:val="superscript"/>
              </w:rPr>
              <w:t>st</w:t>
            </w:r>
            <w:r>
              <w:rPr>
                <w:rFonts w:ascii="Trebuchet MS" w:hAnsi="Trebuchet MS" w:cs="Arial"/>
                <w:sz w:val="22"/>
                <w:szCs w:val="22"/>
              </w:rPr>
              <w:t xml:space="preserve"> 2016 there is a known risk of a repeat of this behavior during the night of April 22</w:t>
            </w:r>
            <w:r w:rsidRPr="0043089E">
              <w:rPr>
                <w:rFonts w:ascii="Trebuchet MS" w:hAnsi="Trebuchet MS" w:cs="Arial"/>
                <w:sz w:val="22"/>
                <w:szCs w:val="22"/>
                <w:vertAlign w:val="superscript"/>
              </w:rPr>
              <w:t>nd</w:t>
            </w:r>
            <w:r>
              <w:rPr>
                <w:rFonts w:ascii="Trebuchet MS" w:hAnsi="Trebuchet MS" w:cs="Arial"/>
                <w:sz w:val="22"/>
                <w:szCs w:val="22"/>
              </w:rPr>
              <w:t xml:space="preserve"> / 23</w:t>
            </w:r>
            <w:r w:rsidRPr="0043089E">
              <w:rPr>
                <w:rFonts w:ascii="Trebuchet MS" w:hAnsi="Trebuchet MS" w:cs="Arial"/>
                <w:sz w:val="22"/>
                <w:szCs w:val="22"/>
                <w:vertAlign w:val="superscript"/>
              </w:rPr>
              <w:t>rd</w:t>
            </w:r>
            <w:r>
              <w:rPr>
                <w:rFonts w:ascii="Trebuchet MS" w:hAnsi="Trebuchet MS" w:cs="Arial"/>
                <w:sz w:val="22"/>
                <w:szCs w:val="22"/>
              </w:rPr>
              <w:t xml:space="preserve"> 2016.</w:t>
            </w:r>
          </w:p>
          <w:p w:rsidR="0043089E" w:rsidRDefault="0043089E" w:rsidP="0043089E">
            <w:pPr>
              <w:rPr>
                <w:rFonts w:ascii="Trebuchet MS" w:hAnsi="Trebuchet MS" w:cs="Arial"/>
                <w:sz w:val="22"/>
                <w:szCs w:val="22"/>
              </w:rPr>
            </w:pPr>
            <w:r>
              <w:rPr>
                <w:rFonts w:ascii="Trebuchet MS" w:hAnsi="Trebuchet MS" w:cs="Arial"/>
                <w:sz w:val="22"/>
                <w:szCs w:val="22"/>
              </w:rPr>
              <w:t>There is a risk to the personal safety of personnel onsite</w:t>
            </w:r>
            <w:r w:rsidR="00B91DEE">
              <w:rPr>
                <w:rFonts w:ascii="Trebuchet MS" w:hAnsi="Trebuchet MS" w:cs="Arial"/>
                <w:sz w:val="22"/>
                <w:szCs w:val="22"/>
              </w:rPr>
              <w:t xml:space="preserve"> if the anti-social behavior becomes physical in nature and objects are thrown at personnel and / or the perpetrators inflict physical violence on Hull 2017 personnel or contractors.</w:t>
            </w:r>
          </w:p>
          <w:p w:rsidR="00B91DEE" w:rsidRDefault="00B91DEE" w:rsidP="0043089E">
            <w:pPr>
              <w:rPr>
                <w:rFonts w:ascii="Trebuchet MS" w:hAnsi="Trebuchet MS" w:cs="Arial"/>
                <w:sz w:val="22"/>
                <w:szCs w:val="22"/>
              </w:rPr>
            </w:pPr>
            <w:r>
              <w:rPr>
                <w:rFonts w:ascii="Trebuchet MS" w:hAnsi="Trebuchet MS" w:cs="Arial"/>
                <w:sz w:val="22"/>
                <w:szCs w:val="22"/>
              </w:rPr>
              <w:t>There have been known incidents of fires being deliberately set in the area and Hull 2017 personnel and contractors are at risk of personal injury if a fire is started.</w:t>
            </w:r>
          </w:p>
          <w:p w:rsidR="00B91DEE" w:rsidRDefault="00B91DEE" w:rsidP="0043089E">
            <w:pPr>
              <w:rPr>
                <w:rFonts w:ascii="Trebuchet MS" w:hAnsi="Trebuchet MS" w:cs="Arial"/>
                <w:sz w:val="22"/>
                <w:szCs w:val="22"/>
              </w:rPr>
            </w:pPr>
            <w:r>
              <w:rPr>
                <w:rFonts w:ascii="Trebuchet MS" w:hAnsi="Trebuchet MS" w:cs="Arial"/>
                <w:sz w:val="22"/>
                <w:szCs w:val="22"/>
              </w:rPr>
              <w:t>There is a risk of damage to Hull 2017 property if the site is attacked.</w:t>
            </w:r>
          </w:p>
        </w:tc>
      </w:tr>
      <w:tr w:rsidR="00B91DEE" w:rsidTr="00B91DEE">
        <w:trPr>
          <w:trHeight w:val="420"/>
        </w:trPr>
        <w:tc>
          <w:tcPr>
            <w:tcW w:w="14174" w:type="dxa"/>
            <w:gridSpan w:val="2"/>
            <w:shd w:val="clear" w:color="auto" w:fill="D9D9D9" w:themeFill="background1" w:themeFillShade="D9"/>
            <w:vAlign w:val="center"/>
          </w:tcPr>
          <w:p w:rsidR="00B91DEE" w:rsidRPr="00B91DEE" w:rsidRDefault="00B91DEE" w:rsidP="00B91DEE">
            <w:pPr>
              <w:rPr>
                <w:rFonts w:ascii="Trebuchet MS" w:hAnsi="Trebuchet MS" w:cs="Arial"/>
                <w:b/>
                <w:sz w:val="22"/>
                <w:szCs w:val="22"/>
              </w:rPr>
            </w:pPr>
            <w:r>
              <w:rPr>
                <w:rFonts w:ascii="Trebuchet MS" w:hAnsi="Trebuchet MS" w:cs="Arial"/>
                <w:b/>
                <w:sz w:val="22"/>
                <w:szCs w:val="22"/>
              </w:rPr>
              <w:t>Existing control measures (as of 21</w:t>
            </w:r>
            <w:r w:rsidRPr="00B91DEE">
              <w:rPr>
                <w:rFonts w:ascii="Trebuchet MS" w:hAnsi="Trebuchet MS" w:cs="Arial"/>
                <w:b/>
                <w:sz w:val="22"/>
                <w:szCs w:val="22"/>
                <w:vertAlign w:val="superscript"/>
              </w:rPr>
              <w:t>st</w:t>
            </w:r>
            <w:r>
              <w:rPr>
                <w:rFonts w:ascii="Trebuchet MS" w:hAnsi="Trebuchet MS" w:cs="Arial"/>
                <w:b/>
                <w:sz w:val="22"/>
                <w:szCs w:val="22"/>
              </w:rPr>
              <w:t xml:space="preserve"> April 2016)</w:t>
            </w:r>
          </w:p>
        </w:tc>
      </w:tr>
      <w:tr w:rsidR="00B91DEE" w:rsidTr="00B91DEE">
        <w:trPr>
          <w:trHeight w:val="1393"/>
        </w:trPr>
        <w:tc>
          <w:tcPr>
            <w:tcW w:w="14174" w:type="dxa"/>
            <w:gridSpan w:val="2"/>
            <w:vAlign w:val="center"/>
          </w:tcPr>
          <w:p w:rsidR="00B91DEE" w:rsidRDefault="00B91DEE" w:rsidP="0043089E">
            <w:pPr>
              <w:rPr>
                <w:rFonts w:ascii="Trebuchet MS" w:hAnsi="Trebuchet MS" w:cs="Arial"/>
                <w:sz w:val="22"/>
                <w:szCs w:val="22"/>
              </w:rPr>
            </w:pPr>
            <w:r>
              <w:rPr>
                <w:rFonts w:ascii="Trebuchet MS" w:hAnsi="Trebuchet MS" w:cs="Arial"/>
                <w:sz w:val="22"/>
                <w:szCs w:val="22"/>
              </w:rPr>
              <w:t>The site is surrounded by Heras fence panels.</w:t>
            </w:r>
          </w:p>
          <w:p w:rsidR="00B91DEE" w:rsidRDefault="00B91DEE" w:rsidP="0043089E">
            <w:pPr>
              <w:rPr>
                <w:rFonts w:ascii="Trebuchet MS" w:hAnsi="Trebuchet MS" w:cs="Arial"/>
                <w:sz w:val="22"/>
                <w:szCs w:val="22"/>
              </w:rPr>
            </w:pPr>
            <w:r>
              <w:rPr>
                <w:rFonts w:ascii="Trebuchet MS" w:hAnsi="Trebuchet MS" w:cs="Arial"/>
                <w:sz w:val="22"/>
                <w:szCs w:val="22"/>
              </w:rPr>
              <w:t>The site is patrolled overnight by 5 SIA security personnel</w:t>
            </w:r>
          </w:p>
          <w:p w:rsidR="00B91DEE" w:rsidRDefault="00B91DEE" w:rsidP="0043089E">
            <w:pPr>
              <w:rPr>
                <w:rFonts w:ascii="Trebuchet MS" w:hAnsi="Trebuchet MS" w:cs="Arial"/>
                <w:sz w:val="22"/>
                <w:szCs w:val="22"/>
              </w:rPr>
            </w:pPr>
            <w:r>
              <w:rPr>
                <w:rFonts w:ascii="Trebuchet MS" w:hAnsi="Trebuchet MS" w:cs="Arial"/>
                <w:sz w:val="22"/>
                <w:szCs w:val="22"/>
              </w:rPr>
              <w:t>The site is illuminated by additional lighting.</w:t>
            </w:r>
          </w:p>
          <w:p w:rsidR="00B91DEE" w:rsidRDefault="00B91DEE" w:rsidP="0043089E">
            <w:pPr>
              <w:rPr>
                <w:rFonts w:ascii="Trebuchet MS" w:hAnsi="Trebuchet MS" w:cs="Arial"/>
                <w:sz w:val="22"/>
                <w:szCs w:val="22"/>
              </w:rPr>
            </w:pPr>
            <w:r>
              <w:rPr>
                <w:rFonts w:ascii="Trebuchet MS" w:hAnsi="Trebuchet MS" w:cs="Arial"/>
                <w:sz w:val="22"/>
                <w:szCs w:val="22"/>
              </w:rPr>
              <w:t>Humberside Police have been notified of the event.</w:t>
            </w:r>
          </w:p>
        </w:tc>
      </w:tr>
      <w:tr w:rsidR="00B91DEE" w:rsidTr="00B91DEE">
        <w:trPr>
          <w:trHeight w:val="420"/>
        </w:trPr>
        <w:tc>
          <w:tcPr>
            <w:tcW w:w="14174" w:type="dxa"/>
            <w:gridSpan w:val="2"/>
            <w:shd w:val="clear" w:color="auto" w:fill="D9D9D9" w:themeFill="background1" w:themeFillShade="D9"/>
            <w:vAlign w:val="center"/>
          </w:tcPr>
          <w:p w:rsidR="00B91DEE" w:rsidRPr="00B91DEE" w:rsidRDefault="00B91DEE" w:rsidP="0043089E">
            <w:pPr>
              <w:rPr>
                <w:rFonts w:ascii="Trebuchet MS" w:hAnsi="Trebuchet MS" w:cs="Arial"/>
                <w:b/>
                <w:sz w:val="22"/>
                <w:szCs w:val="22"/>
              </w:rPr>
            </w:pPr>
            <w:r>
              <w:rPr>
                <w:rFonts w:ascii="Trebuchet MS" w:hAnsi="Trebuchet MS" w:cs="Arial"/>
                <w:b/>
                <w:sz w:val="22"/>
                <w:szCs w:val="22"/>
              </w:rPr>
              <w:t>Additional control measures added on 22</w:t>
            </w:r>
            <w:r w:rsidRPr="00B91DEE">
              <w:rPr>
                <w:rFonts w:ascii="Trebuchet MS" w:hAnsi="Trebuchet MS" w:cs="Arial"/>
                <w:b/>
                <w:sz w:val="22"/>
                <w:szCs w:val="22"/>
                <w:vertAlign w:val="superscript"/>
              </w:rPr>
              <w:t>nd</w:t>
            </w:r>
            <w:r>
              <w:rPr>
                <w:rFonts w:ascii="Trebuchet MS" w:hAnsi="Trebuchet MS" w:cs="Arial"/>
                <w:b/>
                <w:sz w:val="22"/>
                <w:szCs w:val="22"/>
              </w:rPr>
              <w:t xml:space="preserve"> April 2016</w:t>
            </w:r>
          </w:p>
        </w:tc>
      </w:tr>
      <w:tr w:rsidR="00B91DEE" w:rsidTr="005C28F6">
        <w:trPr>
          <w:trHeight w:val="2259"/>
        </w:trPr>
        <w:tc>
          <w:tcPr>
            <w:tcW w:w="14174" w:type="dxa"/>
            <w:gridSpan w:val="2"/>
            <w:vAlign w:val="center"/>
          </w:tcPr>
          <w:p w:rsidR="00B91DEE" w:rsidRDefault="002466C5" w:rsidP="008E1266">
            <w:pPr>
              <w:rPr>
                <w:rFonts w:ascii="Trebuchet MS" w:hAnsi="Trebuchet MS" w:cs="Arial"/>
                <w:sz w:val="22"/>
                <w:szCs w:val="22"/>
              </w:rPr>
            </w:pPr>
            <w:r>
              <w:rPr>
                <w:rFonts w:ascii="Trebuchet MS" w:hAnsi="Trebuchet MS" w:cs="Arial"/>
                <w:sz w:val="22"/>
                <w:szCs w:val="22"/>
              </w:rPr>
              <w:t>Following discussions with Superintendent Tracy Bradley and PC Andy White of Humberside Police the following additional control measures have been put in place:</w:t>
            </w:r>
          </w:p>
          <w:p w:rsidR="002466C5" w:rsidRDefault="002466C5" w:rsidP="008E1266">
            <w:pPr>
              <w:pStyle w:val="ListParagraph"/>
              <w:numPr>
                <w:ilvl w:val="0"/>
                <w:numId w:val="45"/>
              </w:numPr>
              <w:rPr>
                <w:rFonts w:ascii="Trebuchet MS" w:hAnsi="Trebuchet MS" w:cs="Arial"/>
                <w:sz w:val="22"/>
                <w:szCs w:val="22"/>
              </w:rPr>
            </w:pPr>
            <w:r>
              <w:rPr>
                <w:rFonts w:ascii="Trebuchet MS" w:hAnsi="Trebuchet MS" w:cs="Arial"/>
                <w:sz w:val="22"/>
                <w:szCs w:val="22"/>
              </w:rPr>
              <w:t xml:space="preserve">The Hull 2017 team onsite have been made aware of the retail radio scheme that is available at </w:t>
            </w:r>
            <w:proofErr w:type="spellStart"/>
            <w:r>
              <w:rPr>
                <w:rFonts w:ascii="Trebuchet MS" w:hAnsi="Trebuchet MS" w:cs="Arial"/>
                <w:sz w:val="22"/>
                <w:szCs w:val="22"/>
              </w:rPr>
              <w:t>McColls</w:t>
            </w:r>
            <w:proofErr w:type="spellEnd"/>
            <w:r>
              <w:rPr>
                <w:rFonts w:ascii="Trebuchet MS" w:hAnsi="Trebuchet MS" w:cs="Arial"/>
                <w:sz w:val="22"/>
                <w:szCs w:val="22"/>
              </w:rPr>
              <w:t xml:space="preserve">.  If the event of a </w:t>
            </w:r>
            <w:proofErr w:type="spellStart"/>
            <w:r>
              <w:rPr>
                <w:rFonts w:ascii="Trebuchet MS" w:hAnsi="Trebuchet MS" w:cs="Arial"/>
                <w:sz w:val="22"/>
                <w:szCs w:val="22"/>
              </w:rPr>
              <w:t>build up</w:t>
            </w:r>
            <w:proofErr w:type="spellEnd"/>
            <w:r>
              <w:rPr>
                <w:rFonts w:ascii="Trebuchet MS" w:hAnsi="Trebuchet MS" w:cs="Arial"/>
                <w:sz w:val="22"/>
                <w:szCs w:val="22"/>
              </w:rPr>
              <w:t xml:space="preserve"> of youths this will be used to contact Humberside Police.</w:t>
            </w:r>
          </w:p>
          <w:p w:rsidR="002466C5" w:rsidRDefault="002466C5" w:rsidP="008E1266">
            <w:pPr>
              <w:pStyle w:val="ListParagraph"/>
              <w:numPr>
                <w:ilvl w:val="0"/>
                <w:numId w:val="45"/>
              </w:numPr>
              <w:rPr>
                <w:rFonts w:ascii="Trebuchet MS" w:hAnsi="Trebuchet MS" w:cs="Arial"/>
                <w:sz w:val="22"/>
                <w:szCs w:val="22"/>
              </w:rPr>
            </w:pPr>
            <w:r>
              <w:rPr>
                <w:rFonts w:ascii="Trebuchet MS" w:hAnsi="Trebuchet MS" w:cs="Arial"/>
                <w:sz w:val="22"/>
                <w:szCs w:val="22"/>
              </w:rPr>
              <w:t>The officers who come onto shift at 19:00 have been asked to visit the site and make contact with our security personnel at the start of their shift.</w:t>
            </w:r>
          </w:p>
          <w:p w:rsidR="002466C5" w:rsidRDefault="008E1266" w:rsidP="008E1266">
            <w:pPr>
              <w:pStyle w:val="ListParagraph"/>
              <w:numPr>
                <w:ilvl w:val="0"/>
                <w:numId w:val="45"/>
              </w:numPr>
              <w:rPr>
                <w:rFonts w:ascii="Trebuchet MS" w:hAnsi="Trebuchet MS" w:cs="Arial"/>
                <w:sz w:val="22"/>
                <w:szCs w:val="22"/>
              </w:rPr>
            </w:pPr>
            <w:r>
              <w:rPr>
                <w:rFonts w:ascii="Trebuchet MS" w:hAnsi="Trebuchet MS" w:cs="Arial"/>
                <w:sz w:val="22"/>
                <w:szCs w:val="22"/>
              </w:rPr>
              <w:t xml:space="preserve">The Orchard Centre has a panic button which provides a direct link to Humberside </w:t>
            </w:r>
            <w:proofErr w:type="gramStart"/>
            <w:r>
              <w:rPr>
                <w:rFonts w:ascii="Trebuchet MS" w:hAnsi="Trebuchet MS" w:cs="Arial"/>
                <w:sz w:val="22"/>
                <w:szCs w:val="22"/>
              </w:rPr>
              <w:t>Police,</w:t>
            </w:r>
            <w:proofErr w:type="gramEnd"/>
            <w:r>
              <w:rPr>
                <w:rFonts w:ascii="Trebuchet MS" w:hAnsi="Trebuchet MS" w:cs="Arial"/>
                <w:sz w:val="22"/>
                <w:szCs w:val="22"/>
              </w:rPr>
              <w:t xml:space="preserve"> this will be available up to 20:00 when the </w:t>
            </w:r>
            <w:proofErr w:type="spellStart"/>
            <w:r>
              <w:rPr>
                <w:rFonts w:ascii="Trebuchet MS" w:hAnsi="Trebuchet MS" w:cs="Arial"/>
                <w:sz w:val="22"/>
                <w:szCs w:val="22"/>
              </w:rPr>
              <w:t>centre</w:t>
            </w:r>
            <w:proofErr w:type="spellEnd"/>
            <w:r>
              <w:rPr>
                <w:rFonts w:ascii="Trebuchet MS" w:hAnsi="Trebuchet MS" w:cs="Arial"/>
                <w:sz w:val="22"/>
                <w:szCs w:val="22"/>
              </w:rPr>
              <w:t xml:space="preserve"> closes.</w:t>
            </w:r>
          </w:p>
          <w:p w:rsidR="008E1266" w:rsidRDefault="008E1266" w:rsidP="008E1266">
            <w:pPr>
              <w:pStyle w:val="ListParagraph"/>
              <w:numPr>
                <w:ilvl w:val="0"/>
                <w:numId w:val="45"/>
              </w:numPr>
              <w:rPr>
                <w:rFonts w:ascii="Trebuchet MS" w:hAnsi="Trebuchet MS" w:cs="Arial"/>
                <w:sz w:val="22"/>
                <w:szCs w:val="22"/>
              </w:rPr>
            </w:pPr>
            <w:r>
              <w:rPr>
                <w:rFonts w:ascii="Trebuchet MS" w:hAnsi="Trebuchet MS" w:cs="Arial"/>
                <w:sz w:val="22"/>
                <w:szCs w:val="22"/>
              </w:rPr>
              <w:t>CCTV in the area will be trained on the Roadshow site.</w:t>
            </w:r>
          </w:p>
          <w:p w:rsidR="008E1266" w:rsidRDefault="008E1266" w:rsidP="008E1266">
            <w:pPr>
              <w:pStyle w:val="ListParagraph"/>
              <w:numPr>
                <w:ilvl w:val="0"/>
                <w:numId w:val="45"/>
              </w:numPr>
              <w:rPr>
                <w:rFonts w:ascii="Trebuchet MS" w:hAnsi="Trebuchet MS" w:cs="Arial"/>
                <w:sz w:val="22"/>
                <w:szCs w:val="22"/>
              </w:rPr>
            </w:pPr>
            <w:r>
              <w:rPr>
                <w:rFonts w:ascii="Trebuchet MS" w:hAnsi="Trebuchet MS" w:cs="Arial"/>
                <w:sz w:val="22"/>
                <w:szCs w:val="22"/>
              </w:rPr>
              <w:t xml:space="preserve">The Hull 2017 onsite </w:t>
            </w:r>
            <w:proofErr w:type="gramStart"/>
            <w:r>
              <w:rPr>
                <w:rFonts w:ascii="Trebuchet MS" w:hAnsi="Trebuchet MS" w:cs="Arial"/>
                <w:sz w:val="22"/>
                <w:szCs w:val="22"/>
              </w:rPr>
              <w:t>team have</w:t>
            </w:r>
            <w:proofErr w:type="gramEnd"/>
            <w:r>
              <w:rPr>
                <w:rFonts w:ascii="Trebuchet MS" w:hAnsi="Trebuchet MS" w:cs="Arial"/>
                <w:sz w:val="22"/>
                <w:szCs w:val="22"/>
              </w:rPr>
              <w:t xml:space="preserve"> a direct line number to the local police office and this will be used to provide intelligence to Humberside Police in the event of a </w:t>
            </w:r>
            <w:proofErr w:type="spellStart"/>
            <w:r>
              <w:rPr>
                <w:rFonts w:ascii="Trebuchet MS" w:hAnsi="Trebuchet MS" w:cs="Arial"/>
                <w:sz w:val="22"/>
                <w:szCs w:val="22"/>
              </w:rPr>
              <w:t>build up</w:t>
            </w:r>
            <w:proofErr w:type="spellEnd"/>
            <w:r>
              <w:rPr>
                <w:rFonts w:ascii="Trebuchet MS" w:hAnsi="Trebuchet MS" w:cs="Arial"/>
                <w:sz w:val="22"/>
                <w:szCs w:val="22"/>
              </w:rPr>
              <w:t xml:space="preserve"> of youths.  If an attempt is made to breach the fence then 999 will be called immediately, Humberside Police have assured Hull 2017 that any such emergency call will be treated as a priority call.</w:t>
            </w:r>
          </w:p>
          <w:p w:rsidR="008E1266" w:rsidRDefault="008E1266" w:rsidP="008E1266">
            <w:pPr>
              <w:pStyle w:val="ListParagraph"/>
              <w:numPr>
                <w:ilvl w:val="0"/>
                <w:numId w:val="45"/>
              </w:numPr>
              <w:rPr>
                <w:rFonts w:ascii="Trebuchet MS" w:hAnsi="Trebuchet MS" w:cs="Arial"/>
                <w:sz w:val="22"/>
                <w:szCs w:val="22"/>
              </w:rPr>
            </w:pPr>
            <w:r>
              <w:rPr>
                <w:rFonts w:ascii="Trebuchet MS" w:hAnsi="Trebuchet MS" w:cs="Arial"/>
                <w:sz w:val="22"/>
                <w:szCs w:val="22"/>
              </w:rPr>
              <w:lastRenderedPageBreak/>
              <w:t>The evening shift of Civic One will be made aware of the issues by Humberside Police and will be asked to focus attention on the roadshow site and parade of shops.</w:t>
            </w:r>
          </w:p>
          <w:p w:rsidR="008E1266" w:rsidRDefault="008E1266" w:rsidP="008E1266">
            <w:pPr>
              <w:pStyle w:val="ListParagraph"/>
              <w:numPr>
                <w:ilvl w:val="0"/>
                <w:numId w:val="45"/>
              </w:numPr>
              <w:rPr>
                <w:rFonts w:ascii="Trebuchet MS" w:hAnsi="Trebuchet MS" w:cs="Arial"/>
                <w:sz w:val="22"/>
                <w:szCs w:val="22"/>
              </w:rPr>
            </w:pPr>
            <w:r>
              <w:rPr>
                <w:rFonts w:ascii="Trebuchet MS" w:hAnsi="Trebuchet MS" w:cs="Arial"/>
                <w:sz w:val="22"/>
                <w:szCs w:val="22"/>
              </w:rPr>
              <w:t>Humberside Police have offered Officers working in the area tonight overtime in order to extend the local cover, Supt Bradley will report back to Hull 2017 to let us know if any Officers have taken up the overtime offer.</w:t>
            </w:r>
          </w:p>
          <w:p w:rsidR="008E1266" w:rsidRPr="005C28F6" w:rsidRDefault="008E1266" w:rsidP="008E1266">
            <w:pPr>
              <w:pStyle w:val="ListParagraph"/>
              <w:numPr>
                <w:ilvl w:val="0"/>
                <w:numId w:val="45"/>
              </w:numPr>
              <w:rPr>
                <w:rFonts w:ascii="Trebuchet MS" w:hAnsi="Trebuchet MS" w:cs="Arial"/>
                <w:b/>
                <w:sz w:val="22"/>
                <w:szCs w:val="22"/>
              </w:rPr>
            </w:pPr>
            <w:r w:rsidRPr="008E1266">
              <w:rPr>
                <w:rFonts w:ascii="Trebuchet MS" w:hAnsi="Trebuchet MS" w:cs="Arial"/>
                <w:b/>
                <w:sz w:val="22"/>
                <w:szCs w:val="22"/>
              </w:rPr>
              <w:t>Hull 2017 personnel and contractors will be instructed not to place themselves in physical danger in order to try and protect property.  If any situation escalates to that level personnel should evacuate to a place of safety immediately</w:t>
            </w:r>
          </w:p>
          <w:p w:rsidR="005C28F6" w:rsidRPr="008E1266" w:rsidRDefault="005C28F6" w:rsidP="008E1266">
            <w:pPr>
              <w:pStyle w:val="ListParagraph"/>
              <w:numPr>
                <w:ilvl w:val="0"/>
                <w:numId w:val="45"/>
              </w:numPr>
              <w:rPr>
                <w:rFonts w:ascii="Trebuchet MS" w:hAnsi="Trebuchet MS" w:cs="Arial"/>
                <w:b/>
                <w:sz w:val="22"/>
                <w:szCs w:val="22"/>
              </w:rPr>
            </w:pPr>
            <w:r>
              <w:rPr>
                <w:rFonts w:ascii="Trebuchet MS" w:hAnsi="Trebuchet MS" w:cs="Arial"/>
                <w:sz w:val="22"/>
                <w:szCs w:val="22"/>
              </w:rPr>
              <w:t>A decision has been taken to close the Roadshow early on Saturday 23</w:t>
            </w:r>
            <w:r w:rsidRPr="005C28F6">
              <w:rPr>
                <w:rFonts w:ascii="Trebuchet MS" w:hAnsi="Trebuchet MS" w:cs="Arial"/>
                <w:sz w:val="22"/>
                <w:szCs w:val="22"/>
                <w:vertAlign w:val="superscript"/>
              </w:rPr>
              <w:t>rd</w:t>
            </w:r>
            <w:r>
              <w:rPr>
                <w:rFonts w:ascii="Trebuchet MS" w:hAnsi="Trebuchet MS" w:cs="Arial"/>
                <w:sz w:val="22"/>
                <w:szCs w:val="22"/>
              </w:rPr>
              <w:t xml:space="preserve"> to allow the load out to start earlier than planned, so that it can be completed and the site cleared before the time identified as the highest risk.</w:t>
            </w:r>
          </w:p>
        </w:tc>
      </w:tr>
      <w:tr w:rsidR="009F5FF5" w:rsidTr="009F5FF5">
        <w:trPr>
          <w:trHeight w:val="420"/>
        </w:trPr>
        <w:tc>
          <w:tcPr>
            <w:tcW w:w="14174" w:type="dxa"/>
            <w:gridSpan w:val="2"/>
            <w:shd w:val="clear" w:color="auto" w:fill="D9D9D9" w:themeFill="background1" w:themeFillShade="D9"/>
            <w:vAlign w:val="center"/>
          </w:tcPr>
          <w:p w:rsidR="009F5FF5" w:rsidRPr="009F5FF5" w:rsidRDefault="009F5FF5" w:rsidP="008E1266">
            <w:pPr>
              <w:rPr>
                <w:rFonts w:ascii="Trebuchet MS" w:hAnsi="Trebuchet MS" w:cs="Arial"/>
                <w:b/>
                <w:sz w:val="22"/>
                <w:szCs w:val="22"/>
              </w:rPr>
            </w:pPr>
            <w:r>
              <w:rPr>
                <w:rFonts w:ascii="Trebuchet MS" w:hAnsi="Trebuchet MS" w:cs="Arial"/>
                <w:b/>
                <w:sz w:val="22"/>
                <w:szCs w:val="22"/>
              </w:rPr>
              <w:lastRenderedPageBreak/>
              <w:t>Risk factors – this relates to the specific risk of injury to Hull 2017 personnel or contractors</w:t>
            </w:r>
          </w:p>
        </w:tc>
      </w:tr>
      <w:tr w:rsidR="009F5FF5" w:rsidTr="009F5FF5">
        <w:trPr>
          <w:trHeight w:val="2118"/>
        </w:trPr>
        <w:tc>
          <w:tcPr>
            <w:tcW w:w="2093" w:type="dxa"/>
            <w:tcBorders>
              <w:right w:val="nil"/>
            </w:tcBorders>
            <w:vAlign w:val="center"/>
          </w:tcPr>
          <w:p w:rsidR="009F5FF5" w:rsidRDefault="009F5FF5" w:rsidP="008E1266">
            <w:pPr>
              <w:rPr>
                <w:rFonts w:ascii="Trebuchet MS" w:hAnsi="Trebuchet MS" w:cs="Arial"/>
                <w:b/>
                <w:sz w:val="22"/>
                <w:szCs w:val="22"/>
              </w:rPr>
            </w:pPr>
            <w:r>
              <w:rPr>
                <w:rFonts w:ascii="Trebuchet MS" w:hAnsi="Trebuchet MS" w:cs="Arial"/>
                <w:b/>
                <w:sz w:val="22"/>
                <w:szCs w:val="22"/>
              </w:rPr>
              <w:t>No. at risk</w:t>
            </w:r>
          </w:p>
          <w:p w:rsidR="009F5FF5" w:rsidRDefault="009F5FF5" w:rsidP="008E1266">
            <w:pPr>
              <w:rPr>
                <w:rFonts w:ascii="Trebuchet MS" w:hAnsi="Trebuchet MS" w:cs="Arial"/>
                <w:b/>
                <w:sz w:val="22"/>
                <w:szCs w:val="22"/>
              </w:rPr>
            </w:pPr>
          </w:p>
          <w:p w:rsidR="009F5FF5" w:rsidRDefault="009F5FF5" w:rsidP="008E1266">
            <w:pPr>
              <w:rPr>
                <w:rFonts w:ascii="Trebuchet MS" w:hAnsi="Trebuchet MS" w:cs="Arial"/>
                <w:b/>
                <w:sz w:val="22"/>
                <w:szCs w:val="22"/>
              </w:rPr>
            </w:pPr>
            <w:r>
              <w:rPr>
                <w:rFonts w:ascii="Trebuchet MS" w:hAnsi="Trebuchet MS" w:cs="Arial"/>
                <w:b/>
                <w:sz w:val="22"/>
                <w:szCs w:val="22"/>
              </w:rPr>
              <w:t>Likelihood</w:t>
            </w:r>
          </w:p>
          <w:p w:rsidR="009F5FF5" w:rsidRDefault="009F5FF5" w:rsidP="008E1266">
            <w:pPr>
              <w:rPr>
                <w:rFonts w:ascii="Trebuchet MS" w:hAnsi="Trebuchet MS" w:cs="Arial"/>
                <w:b/>
                <w:sz w:val="22"/>
                <w:szCs w:val="22"/>
              </w:rPr>
            </w:pPr>
          </w:p>
          <w:p w:rsidR="009F5FF5" w:rsidRDefault="009F5FF5" w:rsidP="008E1266">
            <w:pPr>
              <w:rPr>
                <w:rFonts w:ascii="Trebuchet MS" w:hAnsi="Trebuchet MS" w:cs="Arial"/>
                <w:b/>
                <w:sz w:val="22"/>
                <w:szCs w:val="22"/>
              </w:rPr>
            </w:pPr>
            <w:r>
              <w:rPr>
                <w:rFonts w:ascii="Trebuchet MS" w:hAnsi="Trebuchet MS" w:cs="Arial"/>
                <w:b/>
                <w:sz w:val="22"/>
                <w:szCs w:val="22"/>
              </w:rPr>
              <w:t>Severity</w:t>
            </w:r>
          </w:p>
          <w:p w:rsidR="009F5FF5" w:rsidRDefault="009F5FF5" w:rsidP="008E1266">
            <w:pPr>
              <w:rPr>
                <w:rFonts w:ascii="Trebuchet MS" w:hAnsi="Trebuchet MS" w:cs="Arial"/>
                <w:b/>
                <w:sz w:val="22"/>
                <w:szCs w:val="22"/>
              </w:rPr>
            </w:pPr>
          </w:p>
          <w:p w:rsidR="009F5FF5" w:rsidRPr="009F5FF5" w:rsidRDefault="009F5FF5" w:rsidP="008E1266">
            <w:pPr>
              <w:rPr>
                <w:rFonts w:ascii="Trebuchet MS" w:hAnsi="Trebuchet MS" w:cs="Arial"/>
                <w:b/>
                <w:sz w:val="22"/>
                <w:szCs w:val="22"/>
              </w:rPr>
            </w:pPr>
            <w:r>
              <w:rPr>
                <w:rFonts w:ascii="Trebuchet MS" w:hAnsi="Trebuchet MS" w:cs="Arial"/>
                <w:b/>
                <w:sz w:val="22"/>
                <w:szCs w:val="22"/>
              </w:rPr>
              <w:t>Risk Level</w:t>
            </w:r>
          </w:p>
        </w:tc>
        <w:tc>
          <w:tcPr>
            <w:tcW w:w="12081" w:type="dxa"/>
            <w:tcBorders>
              <w:left w:val="nil"/>
            </w:tcBorders>
            <w:vAlign w:val="center"/>
          </w:tcPr>
          <w:p w:rsidR="009F5FF5" w:rsidRDefault="009F5FF5" w:rsidP="008E1266">
            <w:pPr>
              <w:rPr>
                <w:rFonts w:ascii="Trebuchet MS" w:hAnsi="Trebuchet MS" w:cs="Arial"/>
                <w:sz w:val="22"/>
                <w:szCs w:val="22"/>
              </w:rPr>
            </w:pPr>
            <w:r>
              <w:rPr>
                <w:rFonts w:ascii="Trebuchet MS" w:hAnsi="Trebuchet MS" w:cs="Arial"/>
                <w:sz w:val="22"/>
                <w:szCs w:val="22"/>
              </w:rPr>
              <w:t>Six</w:t>
            </w:r>
          </w:p>
          <w:p w:rsidR="009F5FF5" w:rsidRDefault="009F5FF5" w:rsidP="008E1266">
            <w:pPr>
              <w:rPr>
                <w:rFonts w:ascii="Trebuchet MS" w:hAnsi="Trebuchet MS" w:cs="Arial"/>
                <w:sz w:val="22"/>
                <w:szCs w:val="22"/>
              </w:rPr>
            </w:pPr>
          </w:p>
          <w:p w:rsidR="009F5FF5" w:rsidRDefault="009F5FF5" w:rsidP="008E1266">
            <w:pPr>
              <w:rPr>
                <w:rFonts w:ascii="Trebuchet MS" w:hAnsi="Trebuchet MS" w:cs="Arial"/>
                <w:sz w:val="22"/>
                <w:szCs w:val="22"/>
              </w:rPr>
            </w:pPr>
            <w:r>
              <w:rPr>
                <w:rFonts w:ascii="Trebuchet MS" w:hAnsi="Trebuchet MS" w:cs="Arial"/>
                <w:sz w:val="22"/>
                <w:szCs w:val="22"/>
              </w:rPr>
              <w:t xml:space="preserve">4 (Likely, </w:t>
            </w:r>
            <w:r>
              <w:rPr>
                <w:rFonts w:ascii="Trebuchet MS" w:hAnsi="Trebuchet MS" w:cs="Arial"/>
                <w:i/>
                <w:sz w:val="22"/>
                <w:szCs w:val="22"/>
              </w:rPr>
              <w:t>easily foreseeable, some incidents may have occurred</w:t>
            </w:r>
            <w:r>
              <w:rPr>
                <w:rFonts w:ascii="Trebuchet MS" w:hAnsi="Trebuchet MS" w:cs="Arial"/>
                <w:sz w:val="22"/>
                <w:szCs w:val="22"/>
              </w:rPr>
              <w:t>)</w:t>
            </w:r>
          </w:p>
          <w:p w:rsidR="009F5FF5" w:rsidRDefault="009F5FF5" w:rsidP="008E1266">
            <w:pPr>
              <w:rPr>
                <w:rFonts w:ascii="Trebuchet MS" w:hAnsi="Trebuchet MS" w:cs="Arial"/>
                <w:sz w:val="22"/>
                <w:szCs w:val="22"/>
              </w:rPr>
            </w:pPr>
          </w:p>
          <w:p w:rsidR="009F5FF5" w:rsidRDefault="009F5FF5" w:rsidP="008E1266">
            <w:pPr>
              <w:rPr>
                <w:rFonts w:ascii="Trebuchet MS" w:hAnsi="Trebuchet MS" w:cs="Arial"/>
                <w:sz w:val="22"/>
                <w:szCs w:val="22"/>
              </w:rPr>
            </w:pPr>
            <w:r>
              <w:rPr>
                <w:rFonts w:ascii="Trebuchet MS" w:hAnsi="Trebuchet MS" w:cs="Arial"/>
                <w:sz w:val="22"/>
                <w:szCs w:val="22"/>
              </w:rPr>
              <w:t xml:space="preserve">3 (moderate, </w:t>
            </w:r>
            <w:r>
              <w:rPr>
                <w:rFonts w:ascii="Trebuchet MS" w:hAnsi="Trebuchet MS" w:cs="Arial"/>
                <w:i/>
                <w:sz w:val="22"/>
                <w:szCs w:val="22"/>
              </w:rPr>
              <w:t>heavy bruising, deep wounds, lost time</w:t>
            </w:r>
            <w:r>
              <w:rPr>
                <w:rFonts w:ascii="Trebuchet MS" w:hAnsi="Trebuchet MS" w:cs="Arial"/>
                <w:sz w:val="22"/>
                <w:szCs w:val="22"/>
              </w:rPr>
              <w:t>)</w:t>
            </w:r>
          </w:p>
          <w:p w:rsidR="009F5FF5" w:rsidRDefault="009F5FF5" w:rsidP="008E1266">
            <w:pPr>
              <w:rPr>
                <w:rFonts w:ascii="Trebuchet MS" w:hAnsi="Trebuchet MS" w:cs="Arial"/>
                <w:sz w:val="22"/>
                <w:szCs w:val="22"/>
              </w:rPr>
            </w:pPr>
          </w:p>
          <w:p w:rsidR="009F5FF5" w:rsidRPr="009F5FF5" w:rsidRDefault="009F5FF5" w:rsidP="008E1266">
            <w:pPr>
              <w:rPr>
                <w:rFonts w:ascii="Trebuchet MS" w:hAnsi="Trebuchet MS" w:cs="Arial"/>
                <w:sz w:val="22"/>
                <w:szCs w:val="22"/>
              </w:rPr>
            </w:pPr>
            <w:r>
              <w:rPr>
                <w:rFonts w:ascii="Trebuchet MS" w:hAnsi="Trebuchet MS" w:cs="Arial"/>
                <w:sz w:val="22"/>
                <w:szCs w:val="22"/>
              </w:rPr>
              <w:t>Medium</w:t>
            </w:r>
          </w:p>
        </w:tc>
      </w:tr>
    </w:tbl>
    <w:p w:rsidR="00524B33" w:rsidRDefault="00524B33" w:rsidP="00180700">
      <w:pPr>
        <w:rPr>
          <w:rFonts w:ascii="Trebuchet MS" w:hAnsi="Trebuchet MS" w:cs="Arial"/>
          <w:sz w:val="22"/>
          <w:szCs w:val="22"/>
        </w:rPr>
      </w:pPr>
    </w:p>
    <w:p w:rsidR="001F6B52" w:rsidRDefault="001F6B52"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9F5FF5" w:rsidRDefault="009F5FF5" w:rsidP="00180700">
      <w:pPr>
        <w:rPr>
          <w:rFonts w:asciiTheme="minorHAnsi" w:hAnsiTheme="minorHAnsi" w:cs="Arial"/>
          <w:b/>
          <w:sz w:val="20"/>
          <w:u w:val="single"/>
        </w:rPr>
      </w:pPr>
    </w:p>
    <w:p w:rsidR="00003C0B" w:rsidRPr="001A69A5" w:rsidRDefault="00003C0B" w:rsidP="00180700">
      <w:pPr>
        <w:rPr>
          <w:rFonts w:asciiTheme="minorHAnsi" w:hAnsiTheme="minorHAnsi" w:cs="Arial"/>
          <w:b/>
          <w:sz w:val="20"/>
          <w:u w:val="single"/>
        </w:rPr>
      </w:pPr>
      <w:r w:rsidRPr="001A69A5">
        <w:rPr>
          <w:rFonts w:asciiTheme="minorHAnsi" w:hAnsiTheme="minorHAnsi" w:cs="Arial"/>
          <w:b/>
          <w:sz w:val="20"/>
          <w:u w:val="single"/>
        </w:rPr>
        <w:t>RISK MATRIX</w:t>
      </w:r>
    </w:p>
    <w:p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1479"/>
        <w:gridCol w:w="1479"/>
        <w:gridCol w:w="1479"/>
        <w:gridCol w:w="1479"/>
        <w:gridCol w:w="1479"/>
        <w:gridCol w:w="1364"/>
      </w:tblGrid>
      <w:tr w:rsidR="009F5FF5" w:rsidTr="00AB6053">
        <w:trPr>
          <w:trHeight w:val="925"/>
        </w:trPr>
        <w:tc>
          <w:tcPr>
            <w:tcW w:w="1479" w:type="dxa"/>
            <w:tcBorders>
              <w:tl2br w:val="single" w:sz="4" w:space="0" w:color="auto"/>
            </w:tcBorders>
            <w:shd w:val="clear" w:color="auto" w:fill="595959" w:themeFill="text1" w:themeFillTint="A6"/>
            <w:vAlign w:val="center"/>
          </w:tcPr>
          <w:p w:rsidR="00003C0B" w:rsidRPr="00853545" w:rsidRDefault="00853545" w:rsidP="00003C0B">
            <w:pPr>
              <w:rPr>
                <w:rFonts w:asciiTheme="minorHAnsi" w:hAnsiTheme="minorHAnsi" w:cs="Arial"/>
                <w:b/>
                <w:color w:val="FFFFFF" w:themeColor="background1"/>
                <w:sz w:val="20"/>
              </w:rPr>
            </w:pPr>
            <w:r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0288" behindDoc="0" locked="0" layoutInCell="1" allowOverlap="1" wp14:anchorId="1A838685" wp14:editId="42CC6512">
                      <wp:simplePos x="0" y="0"/>
                      <wp:positionH relativeFrom="column">
                        <wp:posOffset>574675</wp:posOffset>
                      </wp:positionH>
                      <wp:positionV relativeFrom="paragraph">
                        <wp:posOffset>-24130</wp:posOffset>
                      </wp:positionV>
                      <wp:extent cx="86296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46380"/>
                              </a:xfrm>
                              <a:prstGeom prst="rect">
                                <a:avLst/>
                              </a:prstGeom>
                              <a:solidFill>
                                <a:schemeClr val="tx1">
                                  <a:lumMod val="65000"/>
                                  <a:lumOff val="35000"/>
                                </a:schemeClr>
                              </a:solidFill>
                              <a:ln>
                                <a:noFill/>
                              </a:ln>
                              <a:extLst/>
                            </wps:spPr>
                            <wps:txbx>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25pt;margin-top:-1.9pt;width:67.9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" fillcolor="#5a5a5a [2109]" stroked="f">
                      <v:textbox style="mso-fit-shape-to-text:t">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v:textbox>
                    </v:shape>
                  </w:pict>
                </mc:Fallback>
              </mc:AlternateContent>
            </w:r>
            <w:r w:rsidR="00D21AD5"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1312" behindDoc="0" locked="0" layoutInCell="1" allowOverlap="1" wp14:anchorId="364E4BB1" wp14:editId="74BA8B35">
                      <wp:simplePos x="0" y="0"/>
                      <wp:positionH relativeFrom="column">
                        <wp:posOffset>-41910</wp:posOffset>
                      </wp:positionH>
                      <wp:positionV relativeFrom="paragraph">
                        <wp:posOffset>219075</wp:posOffset>
                      </wp:positionV>
                      <wp:extent cx="824230" cy="2463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6380"/>
                              </a:xfrm>
                              <a:prstGeom prst="rect">
                                <a:avLst/>
                              </a:prstGeom>
                              <a:solidFill>
                                <a:schemeClr val="tx1">
                                  <a:lumMod val="65000"/>
                                  <a:lumOff val="35000"/>
                                </a:schemeClr>
                              </a:solidFill>
                              <a:ln>
                                <a:noFill/>
                              </a:ln>
                              <a:extLst/>
                            </wps:spPr>
                            <wps:txbx>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3.3pt;margin-top:17.25pt;width:64.9pt;height:1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" fillcolor="#5a5a5a [2109]" stroked="f">
                      <v:textbox style="mso-fit-shape-to-text:t">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v:textbox>
                    </v:shape>
                  </w:pict>
                </mc:Fallback>
              </mc:AlternateContent>
            </w:r>
          </w:p>
        </w:tc>
        <w:tc>
          <w:tcPr>
            <w:tcW w:w="1479"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1. Very unlikely</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known history</w:t>
            </w:r>
            <w:r w:rsidRPr="00853545">
              <w:rPr>
                <w:rFonts w:asciiTheme="minorHAnsi" w:hAnsiTheme="minorHAnsi" w:cs="Arial"/>
                <w:b/>
                <w:color w:val="FFFFFF" w:themeColor="background1"/>
                <w:sz w:val="20"/>
              </w:rPr>
              <w:t>)</w:t>
            </w:r>
          </w:p>
        </w:tc>
        <w:tc>
          <w:tcPr>
            <w:tcW w:w="1479"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2. Unlikely</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unlikely sequence of events</w:t>
            </w:r>
            <w:r w:rsidRPr="00853545">
              <w:rPr>
                <w:rFonts w:asciiTheme="minorHAnsi" w:hAnsiTheme="minorHAnsi" w:cs="Arial"/>
                <w:b/>
                <w:color w:val="FFFFFF" w:themeColor="background1"/>
                <w:sz w:val="20"/>
              </w:rPr>
              <w:t>)</w:t>
            </w:r>
          </w:p>
        </w:tc>
        <w:tc>
          <w:tcPr>
            <w:tcW w:w="1479"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Possible</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Foreseeable under unusual circumstances</w:t>
            </w:r>
            <w:r w:rsidRPr="00853545">
              <w:rPr>
                <w:rFonts w:asciiTheme="minorHAnsi" w:hAnsiTheme="minorHAnsi" w:cs="Arial"/>
                <w:b/>
                <w:color w:val="FFFFFF" w:themeColor="background1"/>
                <w:sz w:val="20"/>
              </w:rPr>
              <w:t>)</w:t>
            </w:r>
          </w:p>
        </w:tc>
        <w:tc>
          <w:tcPr>
            <w:tcW w:w="1479"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Likely</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 xml:space="preserve">Easily </w:t>
            </w:r>
            <w:proofErr w:type="spellStart"/>
            <w:r w:rsidRPr="00853545">
              <w:rPr>
                <w:rFonts w:asciiTheme="minorHAnsi" w:hAnsiTheme="minorHAnsi" w:cs="Arial"/>
                <w:b/>
                <w:i/>
                <w:color w:val="FFFFFF" w:themeColor="background1"/>
                <w:sz w:val="20"/>
              </w:rPr>
              <w:t>foresseable</w:t>
            </w:r>
            <w:proofErr w:type="spellEnd"/>
            <w:r w:rsidRPr="00853545">
              <w:rPr>
                <w:rFonts w:asciiTheme="minorHAnsi" w:hAnsiTheme="minorHAnsi" w:cs="Arial"/>
                <w:b/>
                <w:i/>
                <w:color w:val="FFFFFF" w:themeColor="background1"/>
                <w:sz w:val="20"/>
              </w:rPr>
              <w:t xml:space="preserve"> – some incidents may have occurred</w:t>
            </w:r>
            <w:r w:rsidRPr="00853545">
              <w:rPr>
                <w:rFonts w:asciiTheme="minorHAnsi" w:hAnsiTheme="minorHAnsi" w:cs="Arial"/>
                <w:b/>
                <w:color w:val="FFFFFF" w:themeColor="background1"/>
                <w:sz w:val="20"/>
              </w:rPr>
              <w:t>)</w:t>
            </w:r>
          </w:p>
        </w:tc>
        <w:tc>
          <w:tcPr>
            <w:tcW w:w="1364" w:type="dxa"/>
            <w:tcBorders>
              <w:bottom w:val="single" w:sz="4" w:space="0" w:color="auto"/>
            </w:tcBorders>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5. Very likely</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Common occurrence – aware of incidents</w:t>
            </w:r>
            <w:r w:rsidRPr="00853545">
              <w:rPr>
                <w:rFonts w:asciiTheme="minorHAnsi" w:hAnsiTheme="minorHAnsi" w:cs="Arial"/>
                <w:b/>
                <w:color w:val="FFFFFF" w:themeColor="background1"/>
                <w:sz w:val="20"/>
              </w:rPr>
              <w:t>)</w:t>
            </w:r>
          </w:p>
        </w:tc>
      </w:tr>
      <w:tr w:rsidR="009F5FF5" w:rsidTr="00AB6053">
        <w:trPr>
          <w:trHeight w:val="619"/>
        </w:trPr>
        <w:tc>
          <w:tcPr>
            <w:tcW w:w="1479" w:type="dxa"/>
            <w:shd w:val="clear" w:color="auto" w:fill="595959" w:themeFill="text1" w:themeFillTint="A6"/>
            <w:vAlign w:val="center"/>
          </w:tcPr>
          <w:p w:rsidR="00003C0B"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1. Negligible</w:t>
            </w:r>
          </w:p>
          <w:p w:rsidR="002B7CE4"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visible injury – no pain</w:t>
            </w:r>
            <w:r w:rsidRPr="00853545">
              <w:rPr>
                <w:rFonts w:asciiTheme="minorHAnsi" w:hAnsiTheme="minorHAnsi" w:cs="Arial"/>
                <w:b/>
                <w:color w:val="FFFFFF" w:themeColor="background1"/>
                <w:sz w:val="20"/>
              </w:rPr>
              <w:t>)</w:t>
            </w:r>
          </w:p>
        </w:tc>
        <w:tc>
          <w:tcPr>
            <w:tcW w:w="1479"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364"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r>
      <w:tr w:rsidR="009F5FF5" w:rsidTr="00AB6053">
        <w:trPr>
          <w:trHeight w:val="758"/>
        </w:trPr>
        <w:tc>
          <w:tcPr>
            <w:tcW w:w="1479"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2. Slight</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minor cuts or bruises – no long term effects</w:t>
            </w:r>
            <w:r w:rsidRPr="00853545">
              <w:rPr>
                <w:rFonts w:asciiTheme="minorHAnsi" w:hAnsiTheme="minorHAnsi" w:cs="Arial"/>
                <w:b/>
                <w:color w:val="FFFFFF" w:themeColor="background1"/>
                <w:sz w:val="20"/>
              </w:rPr>
              <w:t>)</w:t>
            </w:r>
          </w:p>
        </w:tc>
        <w:tc>
          <w:tcPr>
            <w:tcW w:w="1479" w:type="dxa"/>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364" w:type="dxa"/>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r>
      <w:tr w:rsidR="009F5FF5" w:rsidTr="00AB6053">
        <w:trPr>
          <w:trHeight w:val="767"/>
        </w:trPr>
        <w:tc>
          <w:tcPr>
            <w:tcW w:w="1479"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Moderate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Heavy bruising, deep wounds, lost time</w:t>
            </w:r>
            <w:r w:rsidRPr="00853545">
              <w:rPr>
                <w:rFonts w:asciiTheme="minorHAnsi" w:hAnsiTheme="minorHAnsi" w:cs="Arial"/>
                <w:b/>
                <w:color w:val="FFFFFF" w:themeColor="background1"/>
                <w:sz w:val="20"/>
              </w:rPr>
              <w:t>)</w:t>
            </w:r>
          </w:p>
        </w:tc>
        <w:tc>
          <w:tcPr>
            <w:tcW w:w="1479" w:type="dxa"/>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479"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364"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9F5FF5" w:rsidTr="00AB6053">
        <w:trPr>
          <w:trHeight w:val="915"/>
        </w:trPr>
        <w:tc>
          <w:tcPr>
            <w:tcW w:w="1479"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Severe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Major injuries, lost time accidents, RIDDOR reportable</w:t>
            </w:r>
            <w:r w:rsidRPr="00853545">
              <w:rPr>
                <w:rFonts w:asciiTheme="minorHAnsi" w:hAnsiTheme="minorHAnsi" w:cs="Arial"/>
                <w:b/>
                <w:color w:val="FFFFFF" w:themeColor="background1"/>
                <w:sz w:val="20"/>
              </w:rPr>
              <w:t>)</w:t>
            </w:r>
          </w:p>
        </w:tc>
        <w:tc>
          <w:tcPr>
            <w:tcW w:w="1479"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1479"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479"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479"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1364"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9F5FF5" w:rsidTr="00AB6053">
        <w:trPr>
          <w:trHeight w:val="619"/>
        </w:trPr>
        <w:tc>
          <w:tcPr>
            <w:tcW w:w="1479"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0"/>
              </w:rPr>
              <w:t xml:space="preserve">5. </w:t>
            </w:r>
            <w:r w:rsidRPr="00853545">
              <w:rPr>
                <w:rFonts w:asciiTheme="minorHAnsi" w:hAnsiTheme="minorHAnsi" w:cs="Arial"/>
                <w:b/>
                <w:color w:val="FFFFFF" w:themeColor="background1"/>
                <w:sz w:val="22"/>
                <w:szCs w:val="22"/>
              </w:rPr>
              <w:t>Very Severe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Long term disability or death</w:t>
            </w:r>
            <w:r w:rsidRPr="00853545">
              <w:rPr>
                <w:rFonts w:asciiTheme="minorHAnsi" w:hAnsiTheme="minorHAnsi" w:cs="Arial"/>
                <w:b/>
                <w:color w:val="FFFFFF" w:themeColor="background1"/>
                <w:sz w:val="20"/>
              </w:rPr>
              <w:t>)</w:t>
            </w:r>
          </w:p>
        </w:tc>
        <w:tc>
          <w:tcPr>
            <w:tcW w:w="1479" w:type="dxa"/>
            <w:shd w:val="clear" w:color="auto" w:fill="00B050"/>
            <w:vAlign w:val="center"/>
          </w:tcPr>
          <w:p w:rsidR="00003C0B" w:rsidRPr="00003C0B" w:rsidRDefault="00E87F7B" w:rsidP="00E87F7B">
            <w:pPr>
              <w:jc w:val="center"/>
              <w:rPr>
                <w:rFonts w:asciiTheme="minorHAnsi" w:hAnsiTheme="minorHAnsi" w:cs="Arial"/>
                <w:b/>
                <w:sz w:val="20"/>
              </w:rPr>
            </w:pPr>
            <w:r>
              <w:rPr>
                <w:rFonts w:asciiTheme="minorHAnsi" w:hAnsiTheme="minorHAnsi" w:cs="Arial"/>
                <w:b/>
                <w:sz w:val="20"/>
              </w:rPr>
              <w:t>LOW</w:t>
            </w:r>
          </w:p>
        </w:tc>
        <w:tc>
          <w:tcPr>
            <w:tcW w:w="1479" w:type="dxa"/>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1479"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1479"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1364"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bl>
    <w:p w:rsidR="00003C0B" w:rsidRDefault="00003C0B" w:rsidP="00180700">
      <w:pPr>
        <w:rPr>
          <w:rFonts w:asciiTheme="minorHAnsi" w:hAnsiTheme="minorHAnsi" w:cs="Arial"/>
          <w:b/>
          <w:sz w:val="20"/>
        </w:rPr>
      </w:pPr>
    </w:p>
    <w:p w:rsidR="001A69A5" w:rsidRDefault="001A69A5" w:rsidP="00180700">
      <w:pPr>
        <w:rPr>
          <w:rFonts w:asciiTheme="minorHAnsi" w:hAnsiTheme="minorHAnsi" w:cs="Arial"/>
          <w:b/>
          <w:sz w:val="20"/>
        </w:rPr>
      </w:pPr>
    </w:p>
    <w:p w:rsidR="001F6B52" w:rsidRDefault="001F6B52" w:rsidP="00180700">
      <w:pPr>
        <w:rPr>
          <w:rFonts w:asciiTheme="minorHAnsi" w:hAnsiTheme="minorHAnsi" w:cs="Arial"/>
          <w:b/>
          <w:sz w:val="20"/>
        </w:rPr>
      </w:pPr>
    </w:p>
    <w:p w:rsidR="001F6B52" w:rsidRDefault="001F6B52" w:rsidP="00180700">
      <w:pPr>
        <w:rPr>
          <w:rFonts w:asciiTheme="minorHAnsi" w:hAnsiTheme="minorHAnsi" w:cs="Arial"/>
          <w:b/>
          <w:sz w:val="20"/>
        </w:rPr>
      </w:pPr>
    </w:p>
    <w:p w:rsidR="001F6B52" w:rsidRDefault="001F6B52" w:rsidP="00180700">
      <w:pPr>
        <w:rPr>
          <w:rFonts w:asciiTheme="minorHAnsi" w:hAnsiTheme="minorHAnsi" w:cs="Arial"/>
          <w:b/>
          <w:sz w:val="20"/>
        </w:rPr>
      </w:pPr>
    </w:p>
    <w:p w:rsidR="001F6B52" w:rsidRDefault="001F6B52" w:rsidP="00180700">
      <w:pPr>
        <w:rPr>
          <w:rFonts w:asciiTheme="minorHAnsi" w:hAnsiTheme="minorHAnsi" w:cs="Arial"/>
          <w:b/>
          <w:sz w:val="20"/>
        </w:rPr>
      </w:pPr>
    </w:p>
    <w:p w:rsidR="001A69A5" w:rsidRDefault="001A69A5"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3543"/>
        <w:gridCol w:w="3543"/>
        <w:gridCol w:w="3544"/>
        <w:gridCol w:w="3544"/>
      </w:tblGrid>
      <w:tr w:rsidR="001A69A5" w:rsidTr="00EB483F">
        <w:trPr>
          <w:trHeight w:val="448"/>
        </w:trPr>
        <w:tc>
          <w:tcPr>
            <w:tcW w:w="3543" w:type="dxa"/>
            <w:vAlign w:val="center"/>
          </w:tcPr>
          <w:p w:rsidR="001A69A5" w:rsidRPr="00AB6053" w:rsidRDefault="00EB483F" w:rsidP="00EB483F">
            <w:pPr>
              <w:rPr>
                <w:rFonts w:ascii="Trebuchet MS" w:hAnsi="Trebuchet MS" w:cs="Arial"/>
                <w:b/>
                <w:sz w:val="22"/>
                <w:szCs w:val="22"/>
              </w:rPr>
            </w:pPr>
            <w:r w:rsidRPr="00AB6053">
              <w:rPr>
                <w:rFonts w:ascii="Trebuchet MS" w:hAnsi="Trebuchet MS" w:cs="Arial"/>
                <w:b/>
                <w:sz w:val="22"/>
                <w:szCs w:val="22"/>
              </w:rPr>
              <w:t>NAME OF ASSESSOR:</w:t>
            </w:r>
          </w:p>
        </w:tc>
        <w:tc>
          <w:tcPr>
            <w:tcW w:w="3543" w:type="dxa"/>
            <w:vAlign w:val="center"/>
          </w:tcPr>
          <w:p w:rsidR="001A69A5" w:rsidRPr="00AB6053" w:rsidRDefault="00AB6053" w:rsidP="00EB483F">
            <w:pPr>
              <w:rPr>
                <w:rFonts w:ascii="Trebuchet MS" w:hAnsi="Trebuchet MS" w:cs="Arial"/>
                <w:b/>
                <w:sz w:val="22"/>
                <w:szCs w:val="22"/>
              </w:rPr>
            </w:pPr>
            <w:r w:rsidRPr="00AB6053">
              <w:rPr>
                <w:rFonts w:ascii="Trebuchet MS" w:hAnsi="Trebuchet MS" w:cs="Arial"/>
                <w:b/>
                <w:sz w:val="22"/>
                <w:szCs w:val="22"/>
              </w:rPr>
              <w:t>Chris Clay</w:t>
            </w:r>
          </w:p>
        </w:tc>
        <w:tc>
          <w:tcPr>
            <w:tcW w:w="3544" w:type="dxa"/>
            <w:vAlign w:val="center"/>
          </w:tcPr>
          <w:p w:rsidR="001A69A5" w:rsidRPr="00AB6053" w:rsidRDefault="00EB483F" w:rsidP="00EB483F">
            <w:pPr>
              <w:rPr>
                <w:rFonts w:ascii="Trebuchet MS" w:hAnsi="Trebuchet MS" w:cs="Arial"/>
                <w:b/>
                <w:sz w:val="22"/>
                <w:szCs w:val="22"/>
              </w:rPr>
            </w:pPr>
            <w:r w:rsidRPr="00AB6053">
              <w:rPr>
                <w:rFonts w:ascii="Trebuchet MS" w:hAnsi="Trebuchet MS" w:cs="Arial"/>
                <w:b/>
                <w:sz w:val="22"/>
                <w:szCs w:val="22"/>
              </w:rPr>
              <w:t>DATE OF ASSESSMENT:</w:t>
            </w:r>
          </w:p>
        </w:tc>
        <w:tc>
          <w:tcPr>
            <w:tcW w:w="3544" w:type="dxa"/>
            <w:vAlign w:val="center"/>
          </w:tcPr>
          <w:p w:rsidR="001A69A5" w:rsidRPr="00AB6053" w:rsidRDefault="00AB6053" w:rsidP="00EB483F">
            <w:pPr>
              <w:rPr>
                <w:rFonts w:ascii="Trebuchet MS" w:hAnsi="Trebuchet MS" w:cs="Arial"/>
                <w:b/>
                <w:sz w:val="22"/>
                <w:szCs w:val="22"/>
              </w:rPr>
            </w:pPr>
            <w:r>
              <w:rPr>
                <w:rFonts w:ascii="Trebuchet MS" w:hAnsi="Trebuchet MS" w:cs="Arial"/>
                <w:b/>
                <w:sz w:val="22"/>
                <w:szCs w:val="22"/>
              </w:rPr>
              <w:t>22</w:t>
            </w:r>
            <w:r w:rsidRPr="00AB6053">
              <w:rPr>
                <w:rFonts w:ascii="Trebuchet MS" w:hAnsi="Trebuchet MS" w:cs="Arial"/>
                <w:b/>
                <w:sz w:val="22"/>
                <w:szCs w:val="22"/>
                <w:vertAlign w:val="superscript"/>
              </w:rPr>
              <w:t>nd</w:t>
            </w:r>
            <w:r>
              <w:rPr>
                <w:rFonts w:ascii="Trebuchet MS" w:hAnsi="Trebuchet MS" w:cs="Arial"/>
                <w:b/>
                <w:sz w:val="22"/>
                <w:szCs w:val="22"/>
              </w:rPr>
              <w:t xml:space="preserve"> April 2016</w:t>
            </w:r>
          </w:p>
        </w:tc>
      </w:tr>
      <w:tr w:rsidR="001A69A5" w:rsidTr="00EB483F">
        <w:trPr>
          <w:trHeight w:val="1514"/>
        </w:trPr>
        <w:tc>
          <w:tcPr>
            <w:tcW w:w="3543" w:type="dxa"/>
            <w:vAlign w:val="center"/>
          </w:tcPr>
          <w:p w:rsidR="001A69A5" w:rsidRPr="00AB6053" w:rsidRDefault="00EB483F" w:rsidP="00EB483F">
            <w:pPr>
              <w:rPr>
                <w:rFonts w:ascii="Trebuchet MS" w:hAnsi="Trebuchet MS" w:cs="Arial"/>
                <w:b/>
                <w:sz w:val="22"/>
                <w:szCs w:val="22"/>
              </w:rPr>
            </w:pPr>
            <w:r w:rsidRPr="00AB6053">
              <w:rPr>
                <w:rFonts w:ascii="Trebuchet MS" w:hAnsi="Trebuchet MS" w:cs="Arial"/>
                <w:b/>
                <w:sz w:val="22"/>
                <w:szCs w:val="22"/>
              </w:rPr>
              <w:t>SIGNATURE:</w:t>
            </w:r>
          </w:p>
        </w:tc>
        <w:tc>
          <w:tcPr>
            <w:tcW w:w="10631" w:type="dxa"/>
            <w:gridSpan w:val="3"/>
            <w:vAlign w:val="center"/>
          </w:tcPr>
          <w:p w:rsidR="001A69A5" w:rsidRPr="00AB6053" w:rsidRDefault="00AB6053" w:rsidP="00EB483F">
            <w:pPr>
              <w:rPr>
                <w:rFonts w:ascii="Trebuchet MS" w:hAnsi="Trebuchet MS" w:cs="Arial"/>
                <w:b/>
                <w:sz w:val="22"/>
                <w:szCs w:val="22"/>
              </w:rPr>
            </w:pPr>
            <w:r>
              <w:rPr>
                <w:rFonts w:ascii="Trebuchet MS" w:hAnsi="Trebuchet MS" w:cs="Arial"/>
                <w:b/>
                <w:noProof/>
                <w:sz w:val="22"/>
                <w:szCs w:val="22"/>
                <w:lang w:val="en-GB"/>
              </w:rPr>
              <w:drawing>
                <wp:inline distT="0" distB="0" distL="0" distR="0">
                  <wp:extent cx="1962150" cy="836326"/>
                  <wp:effectExtent l="0" t="0" r="0" b="1905"/>
                  <wp:docPr id="5" name="Picture 5" descr="C:\Users\ClayC\Desktop\Chr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Chris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836326"/>
                          </a:xfrm>
                          <a:prstGeom prst="rect">
                            <a:avLst/>
                          </a:prstGeom>
                          <a:noFill/>
                          <a:ln>
                            <a:noFill/>
                          </a:ln>
                        </pic:spPr>
                      </pic:pic>
                    </a:graphicData>
                  </a:graphic>
                </wp:inline>
              </w:drawing>
            </w:r>
          </w:p>
        </w:tc>
      </w:tr>
      <w:tr w:rsidR="001A69A5" w:rsidTr="00EB483F">
        <w:trPr>
          <w:trHeight w:val="448"/>
        </w:trPr>
        <w:tc>
          <w:tcPr>
            <w:tcW w:w="14174" w:type="dxa"/>
            <w:gridSpan w:val="4"/>
            <w:vAlign w:val="center"/>
          </w:tcPr>
          <w:p w:rsidR="001A69A5" w:rsidRPr="00AB6053" w:rsidRDefault="00EB483F" w:rsidP="00EB483F">
            <w:pPr>
              <w:jc w:val="center"/>
              <w:rPr>
                <w:rFonts w:ascii="Trebuchet MS" w:hAnsi="Trebuchet MS" w:cs="Arial"/>
                <w:b/>
                <w:sz w:val="22"/>
                <w:szCs w:val="22"/>
              </w:rPr>
            </w:pPr>
            <w:r w:rsidRPr="00AB6053">
              <w:rPr>
                <w:rFonts w:ascii="Trebuchet MS" w:hAnsi="Trebuchet MS" w:cs="Arial"/>
                <w:b/>
                <w:sz w:val="22"/>
                <w:szCs w:val="22"/>
              </w:rPr>
              <w:t>CONTACT DETAILS</w:t>
            </w:r>
          </w:p>
        </w:tc>
      </w:tr>
      <w:tr w:rsidR="001A69A5" w:rsidTr="00EB483F">
        <w:trPr>
          <w:trHeight w:val="448"/>
        </w:trPr>
        <w:tc>
          <w:tcPr>
            <w:tcW w:w="3543" w:type="dxa"/>
            <w:vAlign w:val="center"/>
          </w:tcPr>
          <w:p w:rsidR="001A69A5" w:rsidRPr="00AB6053" w:rsidRDefault="00EB483F" w:rsidP="00EB483F">
            <w:pPr>
              <w:rPr>
                <w:rFonts w:ascii="Trebuchet MS" w:hAnsi="Trebuchet MS" w:cs="Arial"/>
                <w:b/>
                <w:sz w:val="22"/>
                <w:szCs w:val="22"/>
              </w:rPr>
            </w:pPr>
            <w:r w:rsidRPr="00AB6053">
              <w:rPr>
                <w:rFonts w:ascii="Trebuchet MS" w:hAnsi="Trebuchet MS" w:cs="Arial"/>
                <w:b/>
                <w:sz w:val="22"/>
                <w:szCs w:val="22"/>
              </w:rPr>
              <w:t>EMAIL:</w:t>
            </w:r>
          </w:p>
        </w:tc>
        <w:tc>
          <w:tcPr>
            <w:tcW w:w="3543" w:type="dxa"/>
            <w:vAlign w:val="center"/>
          </w:tcPr>
          <w:p w:rsidR="001A69A5" w:rsidRPr="00AB6053" w:rsidRDefault="00AB6053" w:rsidP="00EB483F">
            <w:pPr>
              <w:rPr>
                <w:rFonts w:ascii="Trebuchet MS" w:hAnsi="Trebuchet MS" w:cs="Arial"/>
                <w:b/>
                <w:sz w:val="22"/>
                <w:szCs w:val="22"/>
              </w:rPr>
            </w:pPr>
            <w:r>
              <w:rPr>
                <w:rFonts w:ascii="Trebuchet MS" w:hAnsi="Trebuchet MS" w:cs="Arial"/>
                <w:b/>
                <w:sz w:val="22"/>
                <w:szCs w:val="22"/>
              </w:rPr>
              <w:t>Chris.clay@hull2017.co.uk</w:t>
            </w:r>
          </w:p>
        </w:tc>
        <w:tc>
          <w:tcPr>
            <w:tcW w:w="3544" w:type="dxa"/>
            <w:vAlign w:val="center"/>
          </w:tcPr>
          <w:p w:rsidR="001A69A5" w:rsidRPr="00AB6053" w:rsidRDefault="00EB483F" w:rsidP="00EB483F">
            <w:pPr>
              <w:rPr>
                <w:rFonts w:ascii="Trebuchet MS" w:hAnsi="Trebuchet MS" w:cs="Arial"/>
                <w:b/>
                <w:sz w:val="22"/>
                <w:szCs w:val="22"/>
              </w:rPr>
            </w:pPr>
            <w:r w:rsidRPr="00AB6053">
              <w:rPr>
                <w:rFonts w:ascii="Trebuchet MS" w:hAnsi="Trebuchet MS" w:cs="Arial"/>
                <w:b/>
                <w:sz w:val="22"/>
                <w:szCs w:val="22"/>
              </w:rPr>
              <w:t>PHONE:</w:t>
            </w:r>
          </w:p>
        </w:tc>
        <w:tc>
          <w:tcPr>
            <w:tcW w:w="3544" w:type="dxa"/>
            <w:vAlign w:val="center"/>
          </w:tcPr>
          <w:p w:rsidR="001A69A5" w:rsidRPr="00AB6053" w:rsidRDefault="00AB6053" w:rsidP="00EB483F">
            <w:pPr>
              <w:rPr>
                <w:rFonts w:ascii="Trebuchet MS" w:hAnsi="Trebuchet MS" w:cs="Arial"/>
                <w:b/>
                <w:sz w:val="22"/>
                <w:szCs w:val="22"/>
              </w:rPr>
            </w:pPr>
            <w:r>
              <w:rPr>
                <w:rFonts w:ascii="Trebuchet MS" w:hAnsi="Trebuchet MS" w:cs="Arial"/>
                <w:b/>
                <w:sz w:val="22"/>
                <w:szCs w:val="22"/>
              </w:rPr>
              <w:t>07771 788 221</w:t>
            </w:r>
          </w:p>
        </w:tc>
      </w:tr>
    </w:tbl>
    <w:p w:rsidR="001A69A5" w:rsidRPr="00003C0B" w:rsidRDefault="001A69A5" w:rsidP="00180700">
      <w:pPr>
        <w:rPr>
          <w:rFonts w:asciiTheme="minorHAnsi" w:hAnsiTheme="minorHAnsi" w:cs="Arial"/>
          <w:b/>
          <w:sz w:val="20"/>
        </w:rPr>
      </w:pPr>
    </w:p>
    <w:sectPr w:rsidR="001A69A5" w:rsidRPr="00003C0B" w:rsidSect="00D466A3">
      <w:headerReference w:type="default" r:id="rId10"/>
      <w:footerReference w:type="default" r:id="rId11"/>
      <w:pgSz w:w="16838" w:h="11899" w:orient="landscape"/>
      <w:pgMar w:top="1440" w:right="1440" w:bottom="1440" w:left="1440"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45" w:rsidRDefault="00853545">
      <w:r>
        <w:separator/>
      </w:r>
    </w:p>
  </w:endnote>
  <w:endnote w:type="continuationSeparator" w:id="0">
    <w:p w:rsidR="00853545" w:rsidRDefault="008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0D" w:rsidRPr="00243CBE" w:rsidRDefault="00243CBE" w:rsidP="00243CBE">
    <w:pPr>
      <w:pStyle w:val="Footer"/>
      <w:ind w:right="170"/>
      <w:jc w:val="right"/>
      <w:rPr>
        <w:rFonts w:ascii="Trebuchet MS" w:hAnsi="Trebuchet MS" w:cs="Arial"/>
        <w:sz w:val="20"/>
        <w:szCs w:val="24"/>
      </w:rPr>
    </w:pPr>
    <w:r w:rsidRPr="00243CBE">
      <w:rPr>
        <w:rFonts w:ascii="Trebuchet MS" w:hAnsi="Trebuchet MS" w:cs="Arial"/>
        <w:sz w:val="20"/>
        <w:szCs w:val="24"/>
      </w:rPr>
      <w:fldChar w:fldCharType="begin"/>
    </w:r>
    <w:r w:rsidRPr="00243CBE">
      <w:rPr>
        <w:rFonts w:ascii="Trebuchet MS" w:hAnsi="Trebuchet MS" w:cs="Arial"/>
        <w:sz w:val="20"/>
        <w:szCs w:val="24"/>
      </w:rPr>
      <w:instrText xml:space="preserve"> PAGE   \* MERGEFORMAT </w:instrText>
    </w:r>
    <w:r w:rsidRPr="00243CBE">
      <w:rPr>
        <w:rFonts w:ascii="Trebuchet MS" w:hAnsi="Trebuchet MS" w:cs="Arial"/>
        <w:sz w:val="20"/>
        <w:szCs w:val="24"/>
      </w:rPr>
      <w:fldChar w:fldCharType="separate"/>
    </w:r>
    <w:r w:rsidR="005C28F6">
      <w:rPr>
        <w:rFonts w:ascii="Trebuchet MS" w:hAnsi="Trebuchet MS" w:cs="Arial"/>
        <w:noProof/>
        <w:sz w:val="20"/>
        <w:szCs w:val="24"/>
      </w:rPr>
      <w:t>1</w:t>
    </w:r>
    <w:r w:rsidRPr="00243CBE">
      <w:rPr>
        <w:rFonts w:ascii="Trebuchet MS" w:hAnsi="Trebuchet MS" w:cs="Arial"/>
        <w:noProof/>
        <w:sz w:val="20"/>
        <w:szCs w:val="24"/>
      </w:rPr>
      <w:fldChar w:fldCharType="end"/>
    </w:r>
  </w:p>
  <w:p w:rsidR="0078290D" w:rsidRDefault="0078290D" w:rsidP="00B34FB4">
    <w:pPr>
      <w:pStyle w:val="Footer"/>
      <w:ind w:right="170" w:firstLine="1440"/>
      <w:jc w:val="center"/>
      <w:rPr>
        <w:rFonts w:ascii="Arial" w:hAnsi="Arial" w:cs="Arial"/>
        <w:szCs w:val="24"/>
      </w:rPr>
    </w:pPr>
  </w:p>
  <w:p w:rsidR="00CD5EFE" w:rsidRPr="00CD5EFE" w:rsidRDefault="00CD5EFE" w:rsidP="005A21EC">
    <w:pPr>
      <w:pStyle w:val="Footer"/>
      <w:pBdr>
        <w:top w:val="single" w:sz="4" w:space="1" w:color="522887"/>
      </w:pBdr>
      <w:ind w:right="170" w:firstLine="1440"/>
      <w:rPr>
        <w:rFonts w:ascii="Trebuchet MS" w:hAnsi="Trebuchet MS" w:cs="Arial"/>
        <w:b/>
        <w:szCs w:val="24"/>
      </w:rPr>
    </w:pPr>
  </w:p>
  <w:p w:rsidR="0078290D" w:rsidRPr="00CD5EFE" w:rsidRDefault="00AA251E" w:rsidP="00CD5EFE">
    <w:pPr>
      <w:pStyle w:val="Footer"/>
      <w:pBdr>
        <w:top w:val="single" w:sz="4" w:space="1" w:color="522887"/>
      </w:pBdr>
      <w:ind w:right="170" w:firstLine="1440"/>
      <w:jc w:val="center"/>
      <w:rPr>
        <w:rFonts w:ascii="Trebuchet MS" w:hAnsi="Trebuchet MS" w:cs="Arial"/>
        <w:b/>
        <w:szCs w:val="24"/>
      </w:rPr>
    </w:pPr>
    <w:r w:rsidRPr="00CD5EFE">
      <w:rPr>
        <w:rFonts w:ascii="Trebuchet MS" w:hAnsi="Trebuchet MS" w:cs="Arial"/>
        <w:b/>
        <w:szCs w:val="24"/>
      </w:rPr>
      <w:t xml:space="preserve">         </w:t>
    </w:r>
  </w:p>
  <w:p w:rsidR="0078290D" w:rsidRPr="00B34FB4" w:rsidRDefault="0078290D" w:rsidP="00B34FB4">
    <w:pPr>
      <w:pStyle w:val="Footer"/>
      <w:ind w:right="170"/>
      <w:jc w:val="center"/>
      <w:rPr>
        <w:rFonts w:ascii="Arial" w:hAnsi="Arial" w:cs="Arial"/>
        <w:szCs w:val="24"/>
      </w:rPr>
    </w:pPr>
    <w:r>
      <w:rPr>
        <w:rFonts w:ascii="Arial" w:hAnsi="Arial" w:cs="Arial"/>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45" w:rsidRDefault="00853545">
      <w:r>
        <w:separator/>
      </w:r>
    </w:p>
  </w:footnote>
  <w:footnote w:type="continuationSeparator" w:id="0">
    <w:p w:rsidR="00853545" w:rsidRDefault="0085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0D" w:rsidRPr="005A21EC" w:rsidRDefault="00A04583">
    <w:pPr>
      <w:pStyle w:val="Header"/>
      <w:rPr>
        <w:rFonts w:ascii="Trebuchet MS" w:hAnsi="Trebuchet MS"/>
        <w:color w:val="522887"/>
        <w:sz w:val="28"/>
      </w:rPr>
    </w:pPr>
    <w:r>
      <w:rPr>
        <w:rFonts w:ascii="Trebuchet MS" w:hAnsi="Trebuchet MS"/>
        <w:noProof/>
        <w:color w:val="522887"/>
        <w:sz w:val="28"/>
        <w:lang w:val="en-GB"/>
      </w:rPr>
      <w:drawing>
        <wp:anchor distT="0" distB="0" distL="114300" distR="114300" simplePos="0" relativeHeight="251658240" behindDoc="1" locked="0" layoutInCell="1" allowOverlap="1" wp14:anchorId="230DBA05" wp14:editId="60A60823">
          <wp:simplePos x="0" y="0"/>
          <wp:positionH relativeFrom="column">
            <wp:posOffset>7324725</wp:posOffset>
          </wp:positionH>
          <wp:positionV relativeFrom="paragraph">
            <wp:posOffset>-431165</wp:posOffset>
          </wp:positionV>
          <wp:extent cx="1628775" cy="885825"/>
          <wp:effectExtent l="0" t="0" r="9525" b="9525"/>
          <wp:wrapNone/>
          <wp:docPr id="2" name="Picture 2" descr="C:\Users\ClayC\Desktop\B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Bet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B52">
      <w:rPr>
        <w:rFonts w:ascii="Trebuchet MS" w:hAnsi="Trebuchet MS"/>
        <w:color w:val="522887"/>
        <w:sz w:val="28"/>
      </w:rPr>
      <w:t>HULL UK CITYOF CULTURE 2017</w:t>
    </w:r>
    <w:r w:rsidR="005A21EC">
      <w:rPr>
        <w:rFonts w:ascii="Trebuchet MS" w:hAnsi="Trebuchet MS"/>
        <w:color w:val="522887"/>
        <w:sz w:val="28"/>
      </w:rPr>
      <w:t xml:space="preserve">ACTIVITY </w:t>
    </w:r>
    <w:r w:rsidR="005A21EC" w:rsidRPr="005A21EC">
      <w:rPr>
        <w:rFonts w:ascii="Trebuchet MS" w:hAnsi="Trebuchet MS"/>
        <w:color w:val="522887"/>
        <w:sz w:val="28"/>
      </w:rPr>
      <w:t xml:space="preserve">RISK ASSESSMENT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449"/>
    <w:multiLevelType w:val="hybridMultilevel"/>
    <w:tmpl w:val="39D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C60D1"/>
    <w:multiLevelType w:val="hybridMultilevel"/>
    <w:tmpl w:val="149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D1026"/>
    <w:multiLevelType w:val="hybridMultilevel"/>
    <w:tmpl w:val="490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B6A56"/>
    <w:multiLevelType w:val="hybridMultilevel"/>
    <w:tmpl w:val="F3A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5A2EF8"/>
    <w:multiLevelType w:val="hybridMultilevel"/>
    <w:tmpl w:val="A5A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A6CDD"/>
    <w:multiLevelType w:val="hybridMultilevel"/>
    <w:tmpl w:val="87D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B9648B"/>
    <w:multiLevelType w:val="hybridMultilevel"/>
    <w:tmpl w:val="E66C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1B49B7"/>
    <w:multiLevelType w:val="hybridMultilevel"/>
    <w:tmpl w:val="D9D8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D50B7"/>
    <w:multiLevelType w:val="hybridMultilevel"/>
    <w:tmpl w:val="30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0D20E9"/>
    <w:multiLevelType w:val="hybridMultilevel"/>
    <w:tmpl w:val="181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DD32D3"/>
    <w:multiLevelType w:val="hybridMultilevel"/>
    <w:tmpl w:val="C1846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D50A07"/>
    <w:multiLevelType w:val="hybridMultilevel"/>
    <w:tmpl w:val="AD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A78D8"/>
    <w:multiLevelType w:val="hybridMultilevel"/>
    <w:tmpl w:val="A43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6B0336"/>
    <w:multiLevelType w:val="hybridMultilevel"/>
    <w:tmpl w:val="FDC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931589"/>
    <w:multiLevelType w:val="hybridMultilevel"/>
    <w:tmpl w:val="489A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BC420E"/>
    <w:multiLevelType w:val="hybridMultilevel"/>
    <w:tmpl w:val="BCD8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61BF6"/>
    <w:multiLevelType w:val="hybridMultilevel"/>
    <w:tmpl w:val="440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95887"/>
    <w:multiLevelType w:val="hybridMultilevel"/>
    <w:tmpl w:val="99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302064"/>
    <w:multiLevelType w:val="hybridMultilevel"/>
    <w:tmpl w:val="569C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30445F"/>
    <w:multiLevelType w:val="hybridMultilevel"/>
    <w:tmpl w:val="A000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C7728C"/>
    <w:multiLevelType w:val="hybridMultilevel"/>
    <w:tmpl w:val="23C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D40E51"/>
    <w:multiLevelType w:val="hybridMultilevel"/>
    <w:tmpl w:val="67B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86E2D"/>
    <w:multiLevelType w:val="hybridMultilevel"/>
    <w:tmpl w:val="D3F2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93100E"/>
    <w:multiLevelType w:val="hybridMultilevel"/>
    <w:tmpl w:val="4DA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1F3788"/>
    <w:multiLevelType w:val="hybridMultilevel"/>
    <w:tmpl w:val="556C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B748A"/>
    <w:multiLevelType w:val="hybridMultilevel"/>
    <w:tmpl w:val="930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F3206A"/>
    <w:multiLevelType w:val="hybridMultilevel"/>
    <w:tmpl w:val="533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0636AE"/>
    <w:multiLevelType w:val="hybridMultilevel"/>
    <w:tmpl w:val="7550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A14EBD"/>
    <w:multiLevelType w:val="hybridMultilevel"/>
    <w:tmpl w:val="B0B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FB7B78"/>
    <w:multiLevelType w:val="hybridMultilevel"/>
    <w:tmpl w:val="0820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3F3E98"/>
    <w:multiLevelType w:val="hybridMultilevel"/>
    <w:tmpl w:val="571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2D6904"/>
    <w:multiLevelType w:val="hybridMultilevel"/>
    <w:tmpl w:val="47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D12807"/>
    <w:multiLevelType w:val="hybridMultilevel"/>
    <w:tmpl w:val="BF5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70292E"/>
    <w:multiLevelType w:val="hybridMultilevel"/>
    <w:tmpl w:val="A142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0D6DB8"/>
    <w:multiLevelType w:val="hybridMultilevel"/>
    <w:tmpl w:val="EFAA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4A1956"/>
    <w:multiLevelType w:val="hybridMultilevel"/>
    <w:tmpl w:val="7B7C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2D08F8"/>
    <w:multiLevelType w:val="hybridMultilevel"/>
    <w:tmpl w:val="969C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46484"/>
    <w:multiLevelType w:val="hybridMultilevel"/>
    <w:tmpl w:val="254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C82B6B"/>
    <w:multiLevelType w:val="hybridMultilevel"/>
    <w:tmpl w:val="B78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973149"/>
    <w:multiLevelType w:val="hybridMultilevel"/>
    <w:tmpl w:val="073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51168B"/>
    <w:multiLevelType w:val="hybridMultilevel"/>
    <w:tmpl w:val="062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AE31F7"/>
    <w:multiLevelType w:val="hybridMultilevel"/>
    <w:tmpl w:val="F79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3576C6"/>
    <w:multiLevelType w:val="hybridMultilevel"/>
    <w:tmpl w:val="B37C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3D2965"/>
    <w:multiLevelType w:val="hybridMultilevel"/>
    <w:tmpl w:val="11A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9918DE"/>
    <w:multiLevelType w:val="hybridMultilevel"/>
    <w:tmpl w:val="383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0"/>
  </w:num>
  <w:num w:numId="4">
    <w:abstractNumId w:val="33"/>
  </w:num>
  <w:num w:numId="5">
    <w:abstractNumId w:val="22"/>
  </w:num>
  <w:num w:numId="6">
    <w:abstractNumId w:val="28"/>
  </w:num>
  <w:num w:numId="7">
    <w:abstractNumId w:val="12"/>
  </w:num>
  <w:num w:numId="8">
    <w:abstractNumId w:val="17"/>
  </w:num>
  <w:num w:numId="9">
    <w:abstractNumId w:val="18"/>
  </w:num>
  <w:num w:numId="10">
    <w:abstractNumId w:val="32"/>
  </w:num>
  <w:num w:numId="11">
    <w:abstractNumId w:val="3"/>
  </w:num>
  <w:num w:numId="12">
    <w:abstractNumId w:val="19"/>
  </w:num>
  <w:num w:numId="13">
    <w:abstractNumId w:val="16"/>
  </w:num>
  <w:num w:numId="14">
    <w:abstractNumId w:val="40"/>
  </w:num>
  <w:num w:numId="15">
    <w:abstractNumId w:val="44"/>
  </w:num>
  <w:num w:numId="16">
    <w:abstractNumId w:val="13"/>
  </w:num>
  <w:num w:numId="17">
    <w:abstractNumId w:val="7"/>
  </w:num>
  <w:num w:numId="18">
    <w:abstractNumId w:val="1"/>
  </w:num>
  <w:num w:numId="19">
    <w:abstractNumId w:val="35"/>
  </w:num>
  <w:num w:numId="20">
    <w:abstractNumId w:val="21"/>
  </w:num>
  <w:num w:numId="21">
    <w:abstractNumId w:val="8"/>
  </w:num>
  <w:num w:numId="22">
    <w:abstractNumId w:val="36"/>
  </w:num>
  <w:num w:numId="23">
    <w:abstractNumId w:val="26"/>
  </w:num>
  <w:num w:numId="24">
    <w:abstractNumId w:val="9"/>
  </w:num>
  <w:num w:numId="25">
    <w:abstractNumId w:val="11"/>
  </w:num>
  <w:num w:numId="26">
    <w:abstractNumId w:val="15"/>
  </w:num>
  <w:num w:numId="27">
    <w:abstractNumId w:val="25"/>
  </w:num>
  <w:num w:numId="28">
    <w:abstractNumId w:val="31"/>
  </w:num>
  <w:num w:numId="29">
    <w:abstractNumId w:val="34"/>
  </w:num>
  <w:num w:numId="30">
    <w:abstractNumId w:val="14"/>
  </w:num>
  <w:num w:numId="31">
    <w:abstractNumId w:val="43"/>
  </w:num>
  <w:num w:numId="32">
    <w:abstractNumId w:val="24"/>
  </w:num>
  <w:num w:numId="33">
    <w:abstractNumId w:val="20"/>
  </w:num>
  <w:num w:numId="34">
    <w:abstractNumId w:val="6"/>
  </w:num>
  <w:num w:numId="35">
    <w:abstractNumId w:val="2"/>
  </w:num>
  <w:num w:numId="36">
    <w:abstractNumId w:val="38"/>
  </w:num>
  <w:num w:numId="37">
    <w:abstractNumId w:val="23"/>
  </w:num>
  <w:num w:numId="38">
    <w:abstractNumId w:val="4"/>
  </w:num>
  <w:num w:numId="39">
    <w:abstractNumId w:val="41"/>
  </w:num>
  <w:num w:numId="40">
    <w:abstractNumId w:val="37"/>
  </w:num>
  <w:num w:numId="41">
    <w:abstractNumId w:val="10"/>
  </w:num>
  <w:num w:numId="42">
    <w:abstractNumId w:val="27"/>
  </w:num>
  <w:num w:numId="43">
    <w:abstractNumId w:val="39"/>
  </w:num>
  <w:num w:numId="44">
    <w:abstractNumId w:val="42"/>
  </w:num>
  <w:num w:numId="45">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cd3c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45"/>
    <w:rsid w:val="00001679"/>
    <w:rsid w:val="0000354B"/>
    <w:rsid w:val="00003C0B"/>
    <w:rsid w:val="00003C1D"/>
    <w:rsid w:val="00004A64"/>
    <w:rsid w:val="000115DD"/>
    <w:rsid w:val="00020B5E"/>
    <w:rsid w:val="000533C9"/>
    <w:rsid w:val="00096E27"/>
    <w:rsid w:val="000A5C69"/>
    <w:rsid w:val="000B179D"/>
    <w:rsid w:val="000C1CCE"/>
    <w:rsid w:val="000F12FE"/>
    <w:rsid w:val="001366C5"/>
    <w:rsid w:val="00137750"/>
    <w:rsid w:val="00137D35"/>
    <w:rsid w:val="00141656"/>
    <w:rsid w:val="00180700"/>
    <w:rsid w:val="0019645B"/>
    <w:rsid w:val="001A69A5"/>
    <w:rsid w:val="001C3259"/>
    <w:rsid w:val="001C4C98"/>
    <w:rsid w:val="001D41CC"/>
    <w:rsid w:val="001D60A4"/>
    <w:rsid w:val="001F6B52"/>
    <w:rsid w:val="002111E2"/>
    <w:rsid w:val="002163A6"/>
    <w:rsid w:val="00243CBE"/>
    <w:rsid w:val="002466C5"/>
    <w:rsid w:val="0026381A"/>
    <w:rsid w:val="0028172F"/>
    <w:rsid w:val="00293417"/>
    <w:rsid w:val="002A637F"/>
    <w:rsid w:val="002B7CE4"/>
    <w:rsid w:val="002C28DD"/>
    <w:rsid w:val="002C6C82"/>
    <w:rsid w:val="002D424A"/>
    <w:rsid w:val="002D5F17"/>
    <w:rsid w:val="002E0474"/>
    <w:rsid w:val="002E2732"/>
    <w:rsid w:val="002F7D58"/>
    <w:rsid w:val="00315478"/>
    <w:rsid w:val="0034143C"/>
    <w:rsid w:val="00381146"/>
    <w:rsid w:val="00393F02"/>
    <w:rsid w:val="003A7F81"/>
    <w:rsid w:val="003B3BDD"/>
    <w:rsid w:val="00405922"/>
    <w:rsid w:val="004123FF"/>
    <w:rsid w:val="0042530B"/>
    <w:rsid w:val="0043089E"/>
    <w:rsid w:val="00455C31"/>
    <w:rsid w:val="00491441"/>
    <w:rsid w:val="00492730"/>
    <w:rsid w:val="004933B7"/>
    <w:rsid w:val="004F014C"/>
    <w:rsid w:val="00513311"/>
    <w:rsid w:val="00516120"/>
    <w:rsid w:val="00516632"/>
    <w:rsid w:val="00524B33"/>
    <w:rsid w:val="00543334"/>
    <w:rsid w:val="00562309"/>
    <w:rsid w:val="00563BA8"/>
    <w:rsid w:val="00580BA9"/>
    <w:rsid w:val="005919AB"/>
    <w:rsid w:val="005A21EC"/>
    <w:rsid w:val="005A3AB1"/>
    <w:rsid w:val="005B5DFD"/>
    <w:rsid w:val="005C28F6"/>
    <w:rsid w:val="005F0D51"/>
    <w:rsid w:val="005F5AF8"/>
    <w:rsid w:val="0062072D"/>
    <w:rsid w:val="00660ED0"/>
    <w:rsid w:val="0066402E"/>
    <w:rsid w:val="0069343D"/>
    <w:rsid w:val="006C1FFC"/>
    <w:rsid w:val="006C443A"/>
    <w:rsid w:val="006C48E5"/>
    <w:rsid w:val="0070615D"/>
    <w:rsid w:val="00726A1D"/>
    <w:rsid w:val="00760C17"/>
    <w:rsid w:val="0078290D"/>
    <w:rsid w:val="007946EC"/>
    <w:rsid w:val="00797370"/>
    <w:rsid w:val="007C6240"/>
    <w:rsid w:val="008061CD"/>
    <w:rsid w:val="008140B0"/>
    <w:rsid w:val="00814DAC"/>
    <w:rsid w:val="00826572"/>
    <w:rsid w:val="00853545"/>
    <w:rsid w:val="00877A24"/>
    <w:rsid w:val="008B4738"/>
    <w:rsid w:val="008E1266"/>
    <w:rsid w:val="00904405"/>
    <w:rsid w:val="00904B7E"/>
    <w:rsid w:val="0093263D"/>
    <w:rsid w:val="0094432F"/>
    <w:rsid w:val="00962DB9"/>
    <w:rsid w:val="00987D98"/>
    <w:rsid w:val="009D0FB7"/>
    <w:rsid w:val="009D7A8E"/>
    <w:rsid w:val="009E1F90"/>
    <w:rsid w:val="009E34D1"/>
    <w:rsid w:val="009F5FF5"/>
    <w:rsid w:val="00A04583"/>
    <w:rsid w:val="00A233A6"/>
    <w:rsid w:val="00A72B96"/>
    <w:rsid w:val="00A8196E"/>
    <w:rsid w:val="00A8589A"/>
    <w:rsid w:val="00A91493"/>
    <w:rsid w:val="00A9505B"/>
    <w:rsid w:val="00AA251E"/>
    <w:rsid w:val="00AB6053"/>
    <w:rsid w:val="00AC716B"/>
    <w:rsid w:val="00AD074E"/>
    <w:rsid w:val="00AE652B"/>
    <w:rsid w:val="00B34FB4"/>
    <w:rsid w:val="00B43C5C"/>
    <w:rsid w:val="00B52122"/>
    <w:rsid w:val="00B536AB"/>
    <w:rsid w:val="00B871E1"/>
    <w:rsid w:val="00B91DEE"/>
    <w:rsid w:val="00B92485"/>
    <w:rsid w:val="00BB0FE6"/>
    <w:rsid w:val="00BC17DC"/>
    <w:rsid w:val="00BE2A6E"/>
    <w:rsid w:val="00C0006A"/>
    <w:rsid w:val="00C20CD2"/>
    <w:rsid w:val="00C35726"/>
    <w:rsid w:val="00C43371"/>
    <w:rsid w:val="00C56BB4"/>
    <w:rsid w:val="00CA3373"/>
    <w:rsid w:val="00CA46D8"/>
    <w:rsid w:val="00CA7A2D"/>
    <w:rsid w:val="00CC6E3C"/>
    <w:rsid w:val="00CD5EFE"/>
    <w:rsid w:val="00CE304B"/>
    <w:rsid w:val="00CF1031"/>
    <w:rsid w:val="00D0250E"/>
    <w:rsid w:val="00D21AD5"/>
    <w:rsid w:val="00D22B99"/>
    <w:rsid w:val="00D421A5"/>
    <w:rsid w:val="00D466A3"/>
    <w:rsid w:val="00D53AAD"/>
    <w:rsid w:val="00D64250"/>
    <w:rsid w:val="00DC654A"/>
    <w:rsid w:val="00DD3785"/>
    <w:rsid w:val="00DE1F34"/>
    <w:rsid w:val="00E87F7B"/>
    <w:rsid w:val="00EA05E8"/>
    <w:rsid w:val="00EA0934"/>
    <w:rsid w:val="00EB483F"/>
    <w:rsid w:val="00EF170E"/>
    <w:rsid w:val="00F21094"/>
    <w:rsid w:val="00F634A5"/>
    <w:rsid w:val="00F63CC3"/>
    <w:rsid w:val="00F8278D"/>
    <w:rsid w:val="00F82EA8"/>
    <w:rsid w:val="00F84C78"/>
    <w:rsid w:val="00F85358"/>
    <w:rsid w:val="00F90DF3"/>
    <w:rsid w:val="00FE6296"/>
    <w:rsid w:val="00FF5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d3c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48813">
      <w:bodyDiv w:val="1"/>
      <w:marLeft w:val="0"/>
      <w:marRight w:val="0"/>
      <w:marTop w:val="0"/>
      <w:marBottom w:val="0"/>
      <w:divBdr>
        <w:top w:val="none" w:sz="0" w:space="0" w:color="auto"/>
        <w:left w:val="none" w:sz="0" w:space="0" w:color="auto"/>
        <w:bottom w:val="none" w:sz="0" w:space="0" w:color="auto"/>
        <w:right w:val="none" w:sz="0" w:space="0" w:color="auto"/>
      </w:divBdr>
    </w:div>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73A1A875-CF63-415D-9716-D45D1F908BEA}">
  <ds:schemaRefs>
    <ds:schemaRef ds:uri="http://schemas.openxmlformats.org/officeDocument/2006/bibliography"/>
  </ds:schemaRefs>
</ds:datastoreItem>
</file>

<file path=customXml/itemProps2.xml><?xml version="1.0" encoding="utf-8"?>
<ds:datastoreItem xmlns:ds="http://schemas.openxmlformats.org/officeDocument/2006/customXml" ds:itemID="{D06F28B0-2E2A-4A98-BFDE-773F45A04C89}"/>
</file>

<file path=customXml/itemProps3.xml><?xml version="1.0" encoding="utf-8"?>
<ds:datastoreItem xmlns:ds="http://schemas.openxmlformats.org/officeDocument/2006/customXml" ds:itemID="{19AB9929-B5CD-4650-ADC0-2BF4DBD3DC59}"/>
</file>

<file path=customXml/itemProps4.xml><?xml version="1.0" encoding="utf-8"?>
<ds:datastoreItem xmlns:ds="http://schemas.openxmlformats.org/officeDocument/2006/customXml" ds:itemID="{818011C1-886E-42C4-A0CB-2DBF1E931BDA}"/>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Running order – Reveal event  Friday 24 May at Fruit</vt:lpstr>
    </vt:vector>
  </TitlesOfParts>
  <Company>hullcc</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order – Reveal event  Friday 24 May at Fruit</dc:title>
  <dc:creator>McVeigh Melissa</dc:creator>
  <cp:lastModifiedBy>Chris Clay</cp:lastModifiedBy>
  <cp:revision>2</cp:revision>
  <cp:lastPrinted>2016-02-08T16:20:00Z</cp:lastPrinted>
  <dcterms:created xsi:type="dcterms:W3CDTF">2016-04-22T14:57:00Z</dcterms:created>
  <dcterms:modified xsi:type="dcterms:W3CDTF">2016-04-22T14:57:00Z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712600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