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45E9" w14:textId="77777777" w:rsidR="00DF47E3" w:rsidRPr="00CE28C3" w:rsidRDefault="00DF47E3" w:rsidP="00916FCE">
      <w:pPr>
        <w:jc w:val="both"/>
        <w:rPr>
          <w:rFonts w:eastAsia="Times New Roman" w:cs="Times New Roman"/>
          <w:b/>
          <w:i/>
          <w:color w:val="000000"/>
        </w:rPr>
      </w:pPr>
      <w:r w:rsidRPr="00CE28C3">
        <w:rPr>
          <w:rFonts w:eastAsia="Times New Roman" w:cs="Times New Roman"/>
          <w:b/>
          <w:i/>
          <w:color w:val="000000"/>
        </w:rPr>
        <w:t xml:space="preserve">The Nose Guardian Jade Wasling talks about her experiences of working at The Gold Nose of Green Ginger at North Point Shopping Centre. </w:t>
      </w:r>
    </w:p>
    <w:p w14:paraId="4D14DD20" w14:textId="77777777" w:rsidR="00DF47E3" w:rsidRPr="00916FCE" w:rsidRDefault="00DF47E3" w:rsidP="00916FCE">
      <w:pPr>
        <w:jc w:val="both"/>
        <w:rPr>
          <w:rFonts w:eastAsia="Times New Roman" w:cs="Times New Roman"/>
          <w:color w:val="000000"/>
        </w:rPr>
      </w:pPr>
    </w:p>
    <w:p w14:paraId="6061C7F3" w14:textId="4E2E0543" w:rsidR="00AD7DA1" w:rsidRP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Every day’s completely different, which is what I love. </w:t>
      </w:r>
    </w:p>
    <w:p w14:paraId="09773097" w14:textId="708E6BAF" w:rsidR="00EE6392"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There’s been a lot of interest in The Gold Nose of Green Ginger, particularly people coming to make wishes - we all know The Gold Nose is rumored to bring good luck, so we’re really hoping these come true for people.</w:t>
      </w:r>
    </w:p>
    <w:p w14:paraId="5C7C901F" w14:textId="64D98B14" w:rsidR="00EE6392"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I myself have experienced good luck after wishing on The Nose. Who’s to say whether it’s just coincidence or there’s something more unexplainable at work, but I can only tell the story of what happened. </w:t>
      </w:r>
    </w:p>
    <w:p w14:paraId="2C677404" w14:textId="03B9DC41" w:rsidR="00DF47E3"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I borrowed my mum’s car and put petrol in it instead of diesel. After driving as far as I could, it eventually gave up and I had to call for help. Understandably, the men at the garage told me it was unlikely the car would be able to be fixed – I came into work, cross and frustrated with myself, and made a wish on The Gold Nose that my mum’s car would be ok. Later that afternoon I got a call to say miraculously, it would be. Some might say it’s just a coincidence, but needless to say, we were very relieved. </w:t>
      </w:r>
    </w:p>
    <w:p w14:paraId="580F96AD" w14:textId="57F0FF22" w:rsidR="00EE6392" w:rsidRP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We’ve had lottery wins and bingo scoops, glowing school reports, sports day victories – even a very beautiful wish for a baby brother or sister from a little girl who came in to visit us. Her mum popped back a few days later to tell us that they discovered that her wish had come true the day after wishing on The Nose. </w:t>
      </w:r>
    </w:p>
    <w:p w14:paraId="61F3CC4A" w14:textId="01C22F80" w:rsidR="32FCC722" w:rsidRDefault="32FCC722" w:rsidP="32FCC722">
      <w:pPr>
        <w:jc w:val="both"/>
        <w:rPr>
          <w:rFonts w:ascii="Calibri" w:eastAsia="Calibri" w:hAnsi="Calibri" w:cs="Calibri"/>
          <w:color w:val="212121"/>
        </w:rPr>
      </w:pPr>
      <w:r w:rsidRPr="32FCC722">
        <w:rPr>
          <w:rFonts w:ascii="Calibri" w:eastAsia="Calibri" w:hAnsi="Calibri" w:cs="Calibri"/>
          <w:color w:val="000000" w:themeColor="text1"/>
        </w:rPr>
        <w:t xml:space="preserve">People are extremely excited to see The Nose rediscovered and returned back to </w:t>
      </w:r>
      <w:proofErr w:type="spellStart"/>
      <w:r w:rsidRPr="32FCC722">
        <w:rPr>
          <w:rFonts w:ascii="Calibri" w:eastAsia="Calibri" w:hAnsi="Calibri" w:cs="Calibri"/>
          <w:color w:val="000000" w:themeColor="text1"/>
        </w:rPr>
        <w:t>Bransholme</w:t>
      </w:r>
      <w:proofErr w:type="spellEnd"/>
      <w:r w:rsidRPr="32FCC722">
        <w:rPr>
          <w:rFonts w:ascii="Calibri" w:eastAsia="Calibri" w:hAnsi="Calibri" w:cs="Calibri"/>
          <w:color w:val="000000" w:themeColor="text1"/>
        </w:rPr>
        <w:t xml:space="preserve">; after fifty years of being lost, there’s a great deal of pride in it. I personally am very grateful to have established a number </w:t>
      </w:r>
      <w:r w:rsidRPr="32FCC722">
        <w:rPr>
          <w:rFonts w:ascii="Calibri" w:eastAsia="Calibri" w:hAnsi="Calibri" w:cs="Calibri"/>
          <w:color w:val="212121"/>
        </w:rPr>
        <w:t xml:space="preserve">of valuable friendships during my time as the Nose Guardian, and the sense of community and belonging in the space is keenly felt. </w:t>
      </w:r>
    </w:p>
    <w:p w14:paraId="3874E3B6" w14:textId="0FAFA83E" w:rsidR="008A4BD0" w:rsidRP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But the journey of The Gold Nose goes back a lot further than our opening ceremony back in June – we had a lot of support to get the space ready for such a momentous occasion and some people we'd like to thank. </w:t>
      </w:r>
    </w:p>
    <w:p w14:paraId="6CFBA4F2" w14:textId="12406E5F" w:rsidR="008A4BD0" w:rsidRP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Our friends at MKM supplied the building materials to get the space up and running, and Crown Paints supplied the paint to get it looking so lovely inside. </w:t>
      </w:r>
    </w:p>
    <w:p w14:paraId="7EFF27F0" w14:textId="1EB23A6C" w:rsidR="00916FCE" w:rsidRP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Those who’ve been into the space and enjoyed some of the activities we’ve got to offer will know we have afternoon tea with nose-shaped biscuits - Jacksons supply these, hand-made by their chef at The Ferguson and </w:t>
      </w:r>
      <w:proofErr w:type="spellStart"/>
      <w:r w:rsidRPr="32FCC722">
        <w:rPr>
          <w:rFonts w:ascii="Calibri" w:eastAsia="Calibri" w:hAnsi="Calibri" w:cs="Calibri"/>
          <w:color w:val="000000" w:themeColor="text1"/>
        </w:rPr>
        <w:t>Fawsitt</w:t>
      </w:r>
      <w:proofErr w:type="spellEnd"/>
      <w:r w:rsidRPr="32FCC722">
        <w:rPr>
          <w:rFonts w:ascii="Calibri" w:eastAsia="Calibri" w:hAnsi="Calibri" w:cs="Calibri"/>
          <w:color w:val="000000" w:themeColor="text1"/>
        </w:rPr>
        <w:t xml:space="preserve"> Inn, </w:t>
      </w:r>
      <w:proofErr w:type="spellStart"/>
      <w:r w:rsidRPr="32FCC722">
        <w:rPr>
          <w:rFonts w:ascii="Calibri" w:eastAsia="Calibri" w:hAnsi="Calibri" w:cs="Calibri"/>
          <w:color w:val="000000" w:themeColor="text1"/>
        </w:rPr>
        <w:t>Walkington</w:t>
      </w:r>
      <w:proofErr w:type="spellEnd"/>
      <w:r w:rsidRPr="32FCC722">
        <w:rPr>
          <w:rFonts w:ascii="Calibri" w:eastAsia="Calibri" w:hAnsi="Calibri" w:cs="Calibri"/>
          <w:color w:val="000000" w:themeColor="text1"/>
        </w:rPr>
        <w:t xml:space="preserve">. They also provided a beautiful nose-shaped cake for our first hosting of a birthday party last week. </w:t>
      </w:r>
    </w:p>
    <w:p w14:paraId="70A47D01" w14:textId="2DC1AF5D" w:rsidR="00CE28C3"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Finally, The Gold Nose of Green Ginger wouldn’t have a home without support from Louise Smith at North Point Shopping Centre. She very kindly approached The Green Ginger Fellowship with the offer of an empty unit when they discovered The Gold Nose in one of their crates, offering to host it until the time where it will be given back to the city for safekeeping. </w:t>
      </w:r>
    </w:p>
    <w:p w14:paraId="062AA8F1" w14:textId="51B17FF8" w:rsidR="00916FCE" w:rsidRDefault="32FCC722" w:rsidP="32FCC722">
      <w:pPr>
        <w:jc w:val="both"/>
        <w:rPr>
          <w:rFonts w:ascii="Calibri" w:eastAsia="Calibri" w:hAnsi="Calibri" w:cs="Calibri"/>
          <w:color w:val="000000" w:themeColor="text1"/>
        </w:rPr>
      </w:pPr>
      <w:r w:rsidRPr="32FCC722">
        <w:rPr>
          <w:rFonts w:ascii="Calibri" w:eastAsia="Calibri" w:hAnsi="Calibri" w:cs="Calibri"/>
          <w:color w:val="000000" w:themeColor="text1"/>
        </w:rPr>
        <w:t xml:space="preserve">We’re looking forward to another three weeks of meeting people, talking and telling the story of the incredible Gold Nose of Green Ginger – come and catch us while you can! You never know, your wish might just come true (and even if it doesn’t, you can still leave a nose-flute playing champion). </w:t>
      </w:r>
    </w:p>
    <w:p w14:paraId="4E4A7B70" w14:textId="7E2AAA87" w:rsidR="00C511C2" w:rsidRPr="00475019" w:rsidRDefault="32FCC722" w:rsidP="32FCC722">
      <w:pPr>
        <w:rPr>
          <w:rFonts w:ascii="Calibri" w:eastAsia="Calibri" w:hAnsi="Calibri" w:cs="Calibri"/>
          <w:color w:val="000000" w:themeColor="text1"/>
        </w:rPr>
      </w:pPr>
      <w:r w:rsidRPr="32FCC722">
        <w:rPr>
          <w:rFonts w:ascii="Calibri" w:eastAsia="Calibri" w:hAnsi="Calibri" w:cs="Calibri"/>
          <w:color w:val="000000" w:themeColor="text1"/>
        </w:rPr>
        <w:t xml:space="preserve">The Gold Nose of Green Ginger will be on display at North Point Shopping Centre until Friday August 18. Follow the ongoing investigations of The Green Ginger Fellowship on Facebook at </w:t>
      </w:r>
      <w:proofErr w:type="spellStart"/>
      <w:r w:rsidRPr="32FCC722">
        <w:rPr>
          <w:rFonts w:ascii="Calibri" w:eastAsia="Calibri" w:hAnsi="Calibri" w:cs="Calibri"/>
          <w:color w:val="000000" w:themeColor="text1"/>
        </w:rPr>
        <w:t>greengingerfellowship</w:t>
      </w:r>
      <w:proofErr w:type="spellEnd"/>
      <w:r w:rsidRPr="32FCC722">
        <w:rPr>
          <w:rFonts w:ascii="Calibri" w:eastAsia="Calibri" w:hAnsi="Calibri" w:cs="Calibri"/>
          <w:color w:val="000000" w:themeColor="text1"/>
        </w:rPr>
        <w:t>, twitter @</w:t>
      </w:r>
      <w:proofErr w:type="spellStart"/>
      <w:r w:rsidRPr="32FCC722">
        <w:rPr>
          <w:rFonts w:ascii="Calibri" w:eastAsia="Calibri" w:hAnsi="Calibri" w:cs="Calibri"/>
          <w:color w:val="000000" w:themeColor="text1"/>
        </w:rPr>
        <w:t>GreenGingerHull</w:t>
      </w:r>
      <w:proofErr w:type="spellEnd"/>
      <w:r w:rsidRPr="32FCC722">
        <w:rPr>
          <w:rFonts w:ascii="Calibri" w:eastAsia="Calibri" w:hAnsi="Calibri" w:cs="Calibri"/>
          <w:color w:val="000000" w:themeColor="text1"/>
        </w:rPr>
        <w:t xml:space="preserve"> and through their website at greenginger.org. </w:t>
      </w:r>
      <w:bookmarkStart w:id="0" w:name="_GoBack"/>
      <w:bookmarkEnd w:id="0"/>
    </w:p>
    <w:sectPr w:rsidR="00C511C2" w:rsidRPr="00475019" w:rsidSect="008669A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C2"/>
    <w:rsid w:val="00475019"/>
    <w:rsid w:val="007631D2"/>
    <w:rsid w:val="00846B20"/>
    <w:rsid w:val="008669A0"/>
    <w:rsid w:val="008A4BD0"/>
    <w:rsid w:val="00916FCE"/>
    <w:rsid w:val="00AD7DA1"/>
    <w:rsid w:val="00C511C2"/>
    <w:rsid w:val="00C87E9F"/>
    <w:rsid w:val="00CE28C3"/>
    <w:rsid w:val="00DB3BE1"/>
    <w:rsid w:val="00DF47E3"/>
    <w:rsid w:val="00EE6392"/>
    <w:rsid w:val="00EF75B0"/>
    <w:rsid w:val="32FCC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9F5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72123">
      <w:bodyDiv w:val="1"/>
      <w:marLeft w:val="0"/>
      <w:marRight w:val="0"/>
      <w:marTop w:val="0"/>
      <w:marBottom w:val="0"/>
      <w:divBdr>
        <w:top w:val="none" w:sz="0" w:space="0" w:color="auto"/>
        <w:left w:val="none" w:sz="0" w:space="0" w:color="auto"/>
        <w:bottom w:val="none" w:sz="0" w:space="0" w:color="auto"/>
        <w:right w:val="none" w:sz="0" w:space="0" w:color="auto"/>
      </w:divBdr>
    </w:div>
    <w:div w:id="919673872">
      <w:bodyDiv w:val="1"/>
      <w:marLeft w:val="0"/>
      <w:marRight w:val="0"/>
      <w:marTop w:val="0"/>
      <w:marBottom w:val="0"/>
      <w:divBdr>
        <w:top w:val="none" w:sz="0" w:space="0" w:color="auto"/>
        <w:left w:val="none" w:sz="0" w:space="0" w:color="auto"/>
        <w:bottom w:val="none" w:sz="0" w:space="0" w:color="auto"/>
        <w:right w:val="none" w:sz="0" w:space="0" w:color="auto"/>
      </w:divBdr>
    </w:div>
    <w:div w:id="1047946719">
      <w:bodyDiv w:val="1"/>
      <w:marLeft w:val="0"/>
      <w:marRight w:val="0"/>
      <w:marTop w:val="0"/>
      <w:marBottom w:val="0"/>
      <w:divBdr>
        <w:top w:val="none" w:sz="0" w:space="0" w:color="auto"/>
        <w:left w:val="none" w:sz="0" w:space="0" w:color="auto"/>
        <w:bottom w:val="none" w:sz="0" w:space="0" w:color="auto"/>
        <w:right w:val="none" w:sz="0" w:space="0" w:color="auto"/>
      </w:divBdr>
    </w:div>
    <w:div w:id="2040278343">
      <w:bodyDiv w:val="1"/>
      <w:marLeft w:val="0"/>
      <w:marRight w:val="0"/>
      <w:marTop w:val="0"/>
      <w:marBottom w:val="0"/>
      <w:divBdr>
        <w:top w:val="none" w:sz="0" w:space="0" w:color="auto"/>
        <w:left w:val="none" w:sz="0" w:space="0" w:color="auto"/>
        <w:bottom w:val="none" w:sz="0" w:space="0" w:color="auto"/>
        <w:right w:val="none" w:sz="0" w:space="0" w:color="auto"/>
      </w:divBdr>
      <w:divsChild>
        <w:div w:id="715736913">
          <w:marLeft w:val="0"/>
          <w:marRight w:val="0"/>
          <w:marTop w:val="0"/>
          <w:marBottom w:val="0"/>
          <w:divBdr>
            <w:top w:val="none" w:sz="0" w:space="0" w:color="auto"/>
            <w:left w:val="none" w:sz="0" w:space="0" w:color="auto"/>
            <w:bottom w:val="none" w:sz="0" w:space="0" w:color="auto"/>
            <w:right w:val="none" w:sz="0" w:space="0" w:color="auto"/>
          </w:divBdr>
        </w:div>
        <w:div w:id="2099863838">
          <w:marLeft w:val="0"/>
          <w:marRight w:val="0"/>
          <w:marTop w:val="0"/>
          <w:marBottom w:val="0"/>
          <w:divBdr>
            <w:top w:val="none" w:sz="0" w:space="0" w:color="auto"/>
            <w:left w:val="none" w:sz="0" w:space="0" w:color="auto"/>
            <w:bottom w:val="none" w:sz="0" w:space="0" w:color="auto"/>
            <w:right w:val="none" w:sz="0" w:space="0" w:color="auto"/>
          </w:divBdr>
        </w:div>
        <w:div w:id="13132151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AADA719-E15D-4E20-A76F-32EAF03B948E}"/>
</file>

<file path=customXml/itemProps2.xml><?xml version="1.0" encoding="utf-8"?>
<ds:datastoreItem xmlns:ds="http://schemas.openxmlformats.org/officeDocument/2006/customXml" ds:itemID="{BBC335F7-0E6B-414B-A0CA-836EB4DF522B}">
  <ds:schemaRefs>
    <ds:schemaRef ds:uri="http://schemas.microsoft.com/sharepoint/v3/contenttype/forms"/>
  </ds:schemaRefs>
</ds:datastoreItem>
</file>

<file path=customXml/itemProps3.xml><?xml version="1.0" encoding="utf-8"?>
<ds:datastoreItem xmlns:ds="http://schemas.openxmlformats.org/officeDocument/2006/customXml" ds:itemID="{29A0350F-3C54-41C8-BA6F-713C81D741DA}">
  <ds:schemaRef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0129174-c05c-43cc-8e32-21fcbdfe51bb"/>
    <ds:schemaRef ds:uri="http://purl.org/dc/dcmitype/"/>
    <ds:schemaRef ds:uri="958b15ed-c521-4290-b073-2e98d4cc1d7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Elizabeth Bergeron</cp:lastModifiedBy>
  <cp:revision>2</cp:revision>
  <dcterms:created xsi:type="dcterms:W3CDTF">2017-07-27T15:25:00Z</dcterms:created>
  <dcterms:modified xsi:type="dcterms:W3CDTF">2017-07-27T15:25:00Z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