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6F2883">
        <w:rPr>
          <w:rFonts w:ascii="Trebuchet MS" w:hAnsi="Trebuchet MS"/>
          <w:b/>
        </w:rPr>
        <w:t>Larkin Exhibition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Monday </w:t>
      </w:r>
      <w:r>
        <w:rPr>
          <w:rFonts w:ascii="Trebuchet MS" w:hAnsi="Trebuchet MS"/>
        </w:rPr>
        <w:t>26</w:t>
      </w:r>
      <w:r w:rsidRPr="006F2883">
        <w:rPr>
          <w:rFonts w:ascii="Trebuchet MS" w:hAnsi="Trebuchet MS"/>
        </w:rPr>
        <w:t xml:space="preserve"> September 2016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Present: </w:t>
      </w:r>
      <w:r>
        <w:rPr>
          <w:rFonts w:ascii="Trebuchet MS" w:hAnsi="Trebuchet MS"/>
        </w:rPr>
        <w:t>SW, CS, GC, PP, HWW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Apologies: </w:t>
      </w:r>
      <w:r>
        <w:rPr>
          <w:rFonts w:ascii="Trebuchet MS" w:hAnsi="Trebuchet MS"/>
        </w:rPr>
        <w:t>MLS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 xml:space="preserve">Notes: </w:t>
      </w:r>
      <w:r>
        <w:rPr>
          <w:rFonts w:ascii="Trebuchet MS" w:hAnsi="Trebuchet MS"/>
        </w:rPr>
        <w:t>HWW</w:t>
      </w: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6F2883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6F2883">
        <w:rPr>
          <w:rFonts w:ascii="Trebuchet MS" w:hAnsi="Trebuchet MS"/>
        </w:rPr>
        <w:t>NOTES</w:t>
      </w:r>
    </w:p>
    <w:p w:rsidR="00064236" w:rsidRDefault="00064236" w:rsidP="00064236"/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Marketing Copy and Image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Hull 2017 brochure for season 3 and 4 is due to come out in February which means we will ne</w:t>
      </w:r>
      <w:r w:rsidR="0082551B">
        <w:rPr>
          <w:rFonts w:ascii="Trebuchet MS" w:hAnsi="Trebuchet MS"/>
        </w:rPr>
        <w:t xml:space="preserve">ed copy about the exhibition in </w:t>
      </w:r>
      <w:r w:rsidRPr="00064236">
        <w:rPr>
          <w:rFonts w:ascii="Trebuchet MS" w:hAnsi="Trebuchet MS"/>
        </w:rPr>
        <w:t xml:space="preserve">November.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We will also need an image for the brochure. It was suggested by the group that we look at Larkins doodles, self-portraits and photo archive. 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SW to bring images to the next meeting. </w:t>
      </w:r>
    </w:p>
    <w:p w:rsidR="0082551B" w:rsidRPr="00064236" w:rsidRDefault="0082551B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Action: CS/HWW to confirm marketing deadline.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Exhibition Title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exhibition needs a title for the November deadline. CS suggested we look for words or phrases that were used by Larkin in his work.  GC suggested a differen</w:t>
      </w:r>
      <w:r w:rsidR="00540E2A">
        <w:rPr>
          <w:rFonts w:ascii="Trebuchet MS" w:hAnsi="Trebuchet MS"/>
        </w:rPr>
        <w:t>t</w:t>
      </w:r>
      <w:r w:rsidRPr="00064236">
        <w:rPr>
          <w:rFonts w:ascii="Trebuchet MS" w:hAnsi="Trebuchet MS"/>
        </w:rPr>
        <w:t xml:space="preserve"> resonance.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Everyone to come to the next meeting with suggestions.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Curator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There was a group </w:t>
      </w:r>
      <w:r w:rsidR="00540E2A">
        <w:rPr>
          <w:rFonts w:ascii="Trebuchet MS" w:hAnsi="Trebuchet MS"/>
        </w:rPr>
        <w:t xml:space="preserve">consensus </w:t>
      </w:r>
      <w:r w:rsidRPr="00064236">
        <w:rPr>
          <w:rFonts w:ascii="Trebuchet MS" w:hAnsi="Trebuchet MS"/>
        </w:rPr>
        <w:t xml:space="preserve">to move away from a celebrity curator and focus on events within the </w:t>
      </w:r>
      <w:proofErr w:type="spellStart"/>
      <w:r w:rsidRPr="00064236">
        <w:rPr>
          <w:rFonts w:ascii="Trebuchet MS" w:hAnsi="Trebuchet MS"/>
        </w:rPr>
        <w:t>programme</w:t>
      </w:r>
      <w:proofErr w:type="spellEnd"/>
      <w:r w:rsidRPr="00064236">
        <w:rPr>
          <w:rFonts w:ascii="Trebuchet MS" w:hAnsi="Trebuchet MS"/>
        </w:rPr>
        <w:t xml:space="preserve"> where we can invite celebrity guests.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PP suggested Mark Lawson for a talk.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CS met with Anna Farthing. She has a background in developing exhibitions and recently did an exhibition about Agatha Christie. The group decided it would be useful to meet her as a potential </w:t>
      </w:r>
      <w:r w:rsidR="00540E2A">
        <w:rPr>
          <w:rFonts w:ascii="Trebuchet MS" w:hAnsi="Trebuchet MS"/>
        </w:rPr>
        <w:t>curator</w:t>
      </w:r>
      <w:r w:rsidRPr="00064236">
        <w:rPr>
          <w:rFonts w:ascii="Trebuchet MS" w:hAnsi="Trebuchet MS"/>
        </w:rPr>
        <w:t xml:space="preserve"> and the date of the 27th of October was suggested for a tour of the History Centre and the University.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>Action: CS to circulate Anna’s CV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HWW to confirm the date Anna will visit.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CS/HWW to check procurement processes.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Grayson Perry Lecture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The Larkin society has confirmed that Grayson Perry will deliver the annual Larkin lecture at Middleton Hall on 5th July 2017.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A save the date has been sent to all members of the Larkin society.</w:t>
      </w:r>
    </w:p>
    <w:p w:rsid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Marketing and </w:t>
      </w:r>
      <w:proofErr w:type="spellStart"/>
      <w:r w:rsidRPr="00064236">
        <w:rPr>
          <w:rFonts w:ascii="Trebuchet MS" w:hAnsi="Trebuchet MS"/>
          <w:b/>
        </w:rPr>
        <w:t>Comms</w:t>
      </w:r>
      <w:proofErr w:type="spellEnd"/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group spoke about a need to tell the story of Larkin next year and join up the various events that are taking place. Including the unveiling of the Larkin memorial stone at Westminster Abb</w:t>
      </w:r>
      <w:r w:rsidR="00540E2A">
        <w:rPr>
          <w:rFonts w:ascii="Trebuchet MS" w:hAnsi="Trebuchet MS"/>
        </w:rPr>
        <w:t>e</w:t>
      </w:r>
      <w:r w:rsidRPr="00064236">
        <w:rPr>
          <w:rFonts w:ascii="Trebuchet MS" w:hAnsi="Trebuchet MS"/>
        </w:rPr>
        <w:t xml:space="preserve">y and the Grayson Perry lecture and exhibition.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 xml:space="preserve">Action: HWW to set up a marketing meeting on the 27th October to discuss.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Artist Commissions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Martin Green suggested the idea of commissioning five artists to respond to Larkins archive rather than have a curator.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>The group liked the idea of artists r</w:t>
      </w:r>
      <w:bookmarkStart w:id="0" w:name="_GoBack"/>
      <w:bookmarkEnd w:id="0"/>
      <w:r w:rsidRPr="00064236">
        <w:rPr>
          <w:rFonts w:ascii="Trebuchet MS" w:hAnsi="Trebuchet MS"/>
        </w:rPr>
        <w:t xml:space="preserve">esponding to Larkins work but felt there had been exhibitions that had done this before and would prefer to have a curated exhibition as there isn’t the budget to do both.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SW mentioned that Heritage lottery have a new fund open which we could encourage local artists to apply to for 2018. It was suggested that support for this could be announced with the </w:t>
      </w:r>
      <w:proofErr w:type="spellStart"/>
      <w:r w:rsidRPr="00064236">
        <w:rPr>
          <w:rFonts w:ascii="Trebuchet MS" w:hAnsi="Trebuchet MS"/>
        </w:rPr>
        <w:t>programme</w:t>
      </w:r>
      <w:proofErr w:type="spellEnd"/>
      <w:r w:rsidRPr="00064236">
        <w:rPr>
          <w:rFonts w:ascii="Trebuchet MS" w:hAnsi="Trebuchet MS"/>
        </w:rPr>
        <w:t xml:space="preserve">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 xml:space="preserve">Exhibition Design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color w:val="FF0000"/>
        </w:rPr>
      </w:pPr>
      <w:r w:rsidRPr="00064236">
        <w:rPr>
          <w:rFonts w:ascii="Trebuchet MS" w:hAnsi="Trebuchet MS"/>
          <w:color w:val="FF0000"/>
        </w:rPr>
        <w:t>Action: CS and SW to look and see what is in the budget before the group look into this.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064236">
        <w:rPr>
          <w:rFonts w:ascii="Trebuchet MS" w:hAnsi="Trebuchet MS"/>
          <w:b/>
        </w:rPr>
        <w:t>BBC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  <w:r w:rsidRPr="00064236">
        <w:rPr>
          <w:rFonts w:ascii="Trebuchet MS" w:hAnsi="Trebuchet MS"/>
        </w:rPr>
        <w:t xml:space="preserve">Action Simon to contact TV Producer Christine Hammill, making the documentary to get an update. </w:t>
      </w: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Pr="00064236" w:rsidRDefault="00064236" w:rsidP="00064236">
      <w:pPr>
        <w:tabs>
          <w:tab w:val="left" w:pos="9356"/>
        </w:tabs>
        <w:ind w:right="744"/>
        <w:rPr>
          <w:rFonts w:ascii="Trebuchet MS" w:hAnsi="Trebuchet MS"/>
        </w:rPr>
      </w:pPr>
    </w:p>
    <w:p w:rsidR="00064236" w:rsidRDefault="00064236" w:rsidP="00064236"/>
    <w:p w:rsidR="00064236" w:rsidRDefault="00064236" w:rsidP="00064236"/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1B" w:rsidRDefault="003C5C1B" w:rsidP="00AF2B08">
      <w:r>
        <w:separator/>
      </w:r>
    </w:p>
  </w:endnote>
  <w:endnote w:type="continuationSeparator" w:id="0">
    <w:p w:rsidR="003C5C1B" w:rsidRDefault="003C5C1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1B" w:rsidRDefault="003C5C1B" w:rsidP="00AF2B08">
      <w:r>
        <w:separator/>
      </w:r>
    </w:p>
  </w:footnote>
  <w:footnote w:type="continuationSeparator" w:id="0">
    <w:p w:rsidR="003C5C1B" w:rsidRDefault="003C5C1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3C5C1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3C5C1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3C5C1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64236"/>
    <w:rsid w:val="00070F38"/>
    <w:rsid w:val="000966FD"/>
    <w:rsid w:val="0010216F"/>
    <w:rsid w:val="0016506E"/>
    <w:rsid w:val="001E201A"/>
    <w:rsid w:val="001E4818"/>
    <w:rsid w:val="002721C9"/>
    <w:rsid w:val="003B364F"/>
    <w:rsid w:val="003C5C1B"/>
    <w:rsid w:val="00437680"/>
    <w:rsid w:val="004E615C"/>
    <w:rsid w:val="00522915"/>
    <w:rsid w:val="00540E2A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82551B"/>
    <w:rsid w:val="00AF2B08"/>
    <w:rsid w:val="00B06A0A"/>
    <w:rsid w:val="00B8768C"/>
    <w:rsid w:val="00BC071F"/>
    <w:rsid w:val="00CB53A9"/>
    <w:rsid w:val="00CD6CC5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A95F9F7"/>
  <w15:docId w15:val="{53685AAB-B752-45BE-90DC-1F329E7F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paragraph" w:styleId="Revision">
    <w:name w:val="Revision"/>
    <w:hidden/>
    <w:uiPriority w:val="99"/>
    <w:semiHidden/>
    <w:rsid w:val="0054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33DED9-215D-4186-B1D1-4515F414E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70775-7586-4D83-8BDB-34988728E101}"/>
</file>

<file path=customXml/itemProps3.xml><?xml version="1.0" encoding="utf-8"?>
<ds:datastoreItem xmlns:ds="http://schemas.openxmlformats.org/officeDocument/2006/customXml" ds:itemID="{C345AC3F-58F8-41C7-AE2E-E2CC6F1E9932}"/>
</file>

<file path=customXml/itemProps4.xml><?xml version="1.0" encoding="utf-8"?>
<ds:datastoreItem xmlns:ds="http://schemas.openxmlformats.org/officeDocument/2006/customXml" ds:itemID="{C099EFF5-7815-49AB-8B33-B2F1D883B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Smyth Cian (2017)</cp:lastModifiedBy>
  <cp:revision>2</cp:revision>
  <cp:lastPrinted>2016-02-03T11:50:00Z</cp:lastPrinted>
  <dcterms:created xsi:type="dcterms:W3CDTF">2016-10-19T09:57:00Z</dcterms:created>
  <dcterms:modified xsi:type="dcterms:W3CDTF">2016-10-19T09:57:00Z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