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BD3D21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761ACE5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Pr="00F861C5">
        <w:rPr>
          <w:rFonts w:ascii="Trebuchet MS" w:hAnsi="Trebuchet MS"/>
        </w:rPr>
        <w:t>book that will be delivered to every household</w:t>
      </w:r>
      <w:r w:rsidR="00E92D8F" w:rsidRPr="00F861C5">
        <w:rPr>
          <w:rFonts w:ascii="Trebuchet MS" w:hAnsi="Trebuchet MS"/>
        </w:rPr>
        <w:t xml:space="preserve"> in Hull.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7B5FD317" w14:textId="092D7167" w:rsidR="00843614" w:rsidRPr="00F861C5" w:rsidRDefault="000350DD" w:rsidP="00F861C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Default="00FF0330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Quantities</w:t>
      </w:r>
    </w:p>
    <w:p w14:paraId="3FA99E2B" w14:textId="1C41796F" w:rsidR="00FF0330" w:rsidRPr="007455A2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lang w:eastAsia="en-GB"/>
        </w:rPr>
      </w:pPr>
      <w:r w:rsidRPr="007455A2">
        <w:rPr>
          <w:rFonts w:ascii="Trebuchet MS" w:hAnsi="Trebuchet MS" w:cs="Times New Roman"/>
          <w:color w:val="FF0000"/>
          <w:szCs w:val="22"/>
          <w:lang w:eastAsia="en-GB"/>
        </w:rPr>
        <w:t xml:space="preserve">x118,500 for postage </w:t>
      </w:r>
      <w:r w:rsidRPr="007455A2">
        <w:rPr>
          <w:rFonts w:ascii="Trebuchet MS" w:hAnsi="Trebuchet MS" w:cs="Times New Roman"/>
          <w:iCs/>
          <w:color w:val="FF0000"/>
          <w:szCs w:val="22"/>
          <w:lang w:eastAsia="en-GB"/>
        </w:rPr>
        <w:t>to reach every home in Hull</w:t>
      </w:r>
      <w:r w:rsidR="00DA64EF" w:rsidRPr="007455A2">
        <w:rPr>
          <w:rFonts w:ascii="Trebuchet MS" w:hAnsi="Trebuchet MS" w:cs="Times New Roman"/>
          <w:iCs/>
          <w:color w:val="FF0000"/>
          <w:szCs w:val="22"/>
          <w:lang w:eastAsia="en-GB"/>
        </w:rPr>
        <w:t xml:space="preserve">. </w:t>
      </w:r>
    </w:p>
    <w:p w14:paraId="14159D55" w14:textId="581F9355" w:rsidR="00DA64EF" w:rsidRDefault="00DA64EF" w:rsidP="00DA64EF">
      <w:pPr>
        <w:shd w:val="clear" w:color="auto" w:fill="FFFFFF"/>
        <w:rPr>
          <w:rFonts w:ascii="Trebuchet MS" w:hAnsi="Trebuchet MS"/>
          <w:color w:val="FF0000"/>
        </w:rPr>
      </w:pPr>
      <w:r w:rsidRPr="007455A2">
        <w:rPr>
          <w:rFonts w:ascii="Trebuchet MS" w:hAnsi="Trebuchet MS"/>
          <w:color w:val="FF0000"/>
        </w:rPr>
        <w:t>x1,500 extra books printed for potential workshops.</w:t>
      </w:r>
    </w:p>
    <w:p w14:paraId="4E640DAD" w14:textId="6F6D91F7" w:rsidR="009C2451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985B50D" w14:textId="31E46B41" w:rsidR="009C2451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OR</w:t>
      </w:r>
    </w:p>
    <w:p w14:paraId="4A67842F" w14:textId="0046E31C" w:rsidR="007455A2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3A834918" w14:textId="6C6DCD0C" w:rsidR="007455A2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50,000 for all areas of LOGG Projects including city centre and enough for distribution at The Big Malarkey Festival </w:t>
      </w:r>
    </w:p>
    <w:p w14:paraId="4B60318E" w14:textId="337457B1" w:rsidR="009C2451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30,000 for schools </w:t>
      </w:r>
    </w:p>
    <w:p w14:paraId="1154E3C4" w14:textId="00B28E1B" w:rsidR="009C2451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D024240" w14:textId="398C582D" w:rsidR="009C2451" w:rsidRPr="009C2451" w:rsidRDefault="009C2451" w:rsidP="00DA64EF">
      <w:pPr>
        <w:shd w:val="clear" w:color="auto" w:fill="FFFFFF"/>
        <w:rPr>
          <w:rFonts w:ascii="Trebuchet MS" w:hAnsi="Trebuchet MS"/>
          <w:b/>
          <w:color w:val="FF0000"/>
        </w:rPr>
      </w:pPr>
      <w:r w:rsidRPr="009C2451">
        <w:rPr>
          <w:rFonts w:ascii="Trebuchet MS" w:hAnsi="Trebuchet MS"/>
          <w:b/>
          <w:color w:val="FF0000"/>
        </w:rPr>
        <w:t xml:space="preserve">Total 80,000 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6B74FF59" w14:textId="1F40E310" w:rsidR="001565F8" w:rsidRPr="00F861C5" w:rsidRDefault="001F3688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0274F8CA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5C790FCF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2B605B68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2A9F8225" w14:textId="77777777" w:rsidR="001565F8" w:rsidRPr="001565F8" w:rsidRDefault="001565F8" w:rsidP="00F861C5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5FE3282B" w14:textId="77777777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24DD1F44" w14:textId="392C19B6" w:rsidR="00DA64EF" w:rsidRDefault="00BE4559" w:rsidP="00771B3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6BE3310F" w14:textId="34223250" w:rsidR="00DA64EF" w:rsidRDefault="00DA64EF" w:rsidP="00771B3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Special insert – TBC. </w:t>
      </w:r>
    </w:p>
    <w:p w14:paraId="49FEF80B" w14:textId="6DBC24D3" w:rsidR="008D7F7A" w:rsidRPr="00771B37" w:rsidRDefault="00DA64EF" w:rsidP="00DA64E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4AF8A9DD" w14:textId="32D3A35E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3408DE2C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Timescales</w:t>
      </w:r>
      <w:r w:rsidR="00857C07">
        <w:rPr>
          <w:rFonts w:ascii="Trebuchet MS" w:hAnsi="Trebuchet MS"/>
          <w:b/>
          <w:sz w:val="28"/>
        </w:rPr>
        <w:t>*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0350DD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0350DD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Default="00FC01CD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W/C </w:t>
            </w:r>
            <w:r w:rsidR="006E42C7">
              <w:rPr>
                <w:rFonts w:ascii="Trebuchet MS" w:hAnsi="Trebuchet MS"/>
              </w:rPr>
              <w:t>29</w:t>
            </w:r>
            <w:r w:rsidR="002E0DE3">
              <w:rPr>
                <w:rFonts w:ascii="Trebuchet MS" w:hAnsi="Trebuchet MS"/>
              </w:rPr>
              <w:t xml:space="preserve"> Jan</w:t>
            </w:r>
            <w:r w:rsidR="00361017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Default="006E42C7" w:rsidP="000350D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Default="006E42C7" w:rsidP="000350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4380AFEE" w:rsidR="006E42C7" w:rsidRPr="002E0DE3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4D46CFF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March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743C7680" w:rsidR="005B4579" w:rsidRDefault="00D02CE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12 March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Default="00D02CE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Default="00D02CE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draft sketches complete, feedback give</w:t>
            </w:r>
            <w:r w:rsidR="0080146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AA898EF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W/C 9 April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3ED4A6F4" w:rsidR="00026E63" w:rsidRPr="00D953C1" w:rsidRDefault="00857C07" w:rsidP="006E42C7">
            <w:pPr>
              <w:jc w:val="center"/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 xml:space="preserve">Monday 30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D953C1" w:rsidRDefault="00026E63" w:rsidP="006E42C7">
            <w:pPr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 xml:space="preserve">Quantity of books for print </w:t>
            </w:r>
            <w:r w:rsidR="001A0442" w:rsidRPr="00D953C1">
              <w:rPr>
                <w:rFonts w:ascii="Trebuchet MS" w:hAnsi="Trebuchet MS"/>
              </w:rPr>
              <w:t>decided and addendum for print/</w:t>
            </w:r>
            <w:r w:rsidRPr="00D953C1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D953C1" w:rsidRDefault="00857C07" w:rsidP="006E42C7">
            <w:pPr>
              <w:jc w:val="center"/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49940C5C" w:rsidR="006E42C7" w:rsidRPr="00D953C1" w:rsidRDefault="006E42C7" w:rsidP="006E42C7">
            <w:pPr>
              <w:jc w:val="center"/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  <w:highlight w:val="yellow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D953C1" w:rsidRDefault="006E42C7" w:rsidP="006E42C7">
            <w:pPr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D953C1" w:rsidRDefault="006E42C7" w:rsidP="006E42C7">
            <w:pPr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D953C1" w:rsidRDefault="006E42C7" w:rsidP="006E42C7">
            <w:pPr>
              <w:jc w:val="center"/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D953C1" w:rsidRDefault="00857C07" w:rsidP="006E42C7">
            <w:pPr>
              <w:jc w:val="center"/>
              <w:rPr>
                <w:rFonts w:ascii="Trebuchet MS" w:hAnsi="Trebuchet MS"/>
              </w:rPr>
            </w:pPr>
            <w:r w:rsidRPr="00D953C1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36893C2A" w:rsidR="006E42C7" w:rsidRDefault="00857C0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 xml:space="preserve">Monday 7 May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Default="00857C0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6FED3DAD" w:rsidR="007A607C" w:rsidRPr="00857C07" w:rsidRDefault="007A607C" w:rsidP="006E42C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>Wednesday 16 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Default="007A607C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>
              <w:rPr>
                <w:rFonts w:ascii="Trebuchet MS" w:hAnsi="Trebuchet MS"/>
              </w:rPr>
              <w:t>artworking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57C07" w:rsidRDefault="007A607C" w:rsidP="006E42C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E65F20D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 w:rsidRPr="007A607C">
              <w:rPr>
                <w:rFonts w:ascii="Trebuchet MS" w:hAnsi="Trebuchet MS"/>
              </w:rPr>
              <w:t>Monday 21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Default="007A607C" w:rsidP="006E42C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Artworking</w:t>
            </w:r>
            <w:proofErr w:type="spellEnd"/>
            <w:r>
              <w:rPr>
                <w:rFonts w:ascii="Trebuchet MS" w:hAnsi="Trebuchet MS"/>
              </w:rPr>
              <w:t xml:space="preserve"> c</w:t>
            </w:r>
            <w:r w:rsidR="006E42C7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43350D62" w:rsidR="006E42C7" w:rsidRDefault="00857C0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>Monday 21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Default="00857C0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72433D0F" w:rsidR="00AE4F87" w:rsidRPr="00857C07" w:rsidRDefault="00AE4F87" w:rsidP="006E42C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>Monday 21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Default="005371A8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AE4F87">
              <w:rPr>
                <w:rFonts w:ascii="Trebuchet MS" w:hAnsi="Trebuchet MS"/>
              </w:rPr>
              <w:t>istribution company</w:t>
            </w:r>
            <w:r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57C07" w:rsidRDefault="00AE4F87" w:rsidP="006E42C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96F92AB" w:rsidR="006E42C7" w:rsidRDefault="00857C0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>w/c 18</w:t>
            </w:r>
            <w:r w:rsidRPr="00857C07">
              <w:rPr>
                <w:rFonts w:ascii="Trebuchet MS" w:hAnsi="Trebuchet MS"/>
                <w:color w:val="FF0000"/>
                <w:vertAlign w:val="superscript"/>
              </w:rPr>
              <w:t>th</w:t>
            </w:r>
            <w:r w:rsidRPr="00857C07">
              <w:rPr>
                <w:rFonts w:ascii="Trebuchet MS" w:hAnsi="Trebuchet MS"/>
                <w:color w:val="FF0000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7A85433A" w:rsidR="006E42C7" w:rsidRPr="00857C07" w:rsidRDefault="006E42C7" w:rsidP="006E42C7">
            <w:pPr>
              <w:rPr>
                <w:rFonts w:ascii="Trebuchet MS" w:hAnsi="Trebuchet MS"/>
                <w:color w:val="FF0000"/>
              </w:rPr>
            </w:pPr>
            <w:r w:rsidRPr="00857C07">
              <w:rPr>
                <w:rFonts w:ascii="Trebuchet MS" w:hAnsi="Trebuchet MS"/>
                <w:color w:val="FF0000"/>
              </w:rPr>
              <w:t>Print complete</w:t>
            </w:r>
            <w:r w:rsidR="00857C07" w:rsidRPr="00857C07">
              <w:rPr>
                <w:rFonts w:ascii="Trebuchet MS" w:hAnsi="Trebuchet MS"/>
                <w:color w:val="FF0000"/>
              </w:rPr>
              <w:t xml:space="preserve"> and delivered to distribution agency for delivery</w:t>
            </w:r>
            <w:r w:rsidR="00857C07">
              <w:rPr>
                <w:rFonts w:ascii="Trebuchet MS" w:hAnsi="Trebuchet MS"/>
                <w:color w:val="FF0000"/>
              </w:rPr>
              <w:t xml:space="preserve"> to homes</w:t>
            </w:r>
            <w:r w:rsidR="00857C07" w:rsidRPr="00857C07">
              <w:rPr>
                <w:rFonts w:ascii="Trebuchet MS" w:hAnsi="Trebuchet MS"/>
                <w:color w:val="FF0000"/>
              </w:rPr>
              <w:t xml:space="preserve"> w/c 25</w:t>
            </w:r>
            <w:r w:rsidR="00857C07" w:rsidRPr="00857C07">
              <w:rPr>
                <w:rFonts w:ascii="Trebuchet MS" w:hAnsi="Trebuchet MS"/>
                <w:color w:val="FF0000"/>
                <w:vertAlign w:val="superscript"/>
              </w:rPr>
              <w:t>th</w:t>
            </w:r>
            <w:r w:rsidR="00857C07" w:rsidRPr="00857C07">
              <w:rPr>
                <w:rFonts w:ascii="Trebuchet MS" w:hAnsi="Trebuchet MS"/>
                <w:color w:val="FF0000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Default="006E42C7" w:rsidP="006E42C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>Printer</w:t>
            </w:r>
            <w:r w:rsidR="00857C07" w:rsidRPr="00857C07">
              <w:rPr>
                <w:rFonts w:ascii="Trebuchet MS" w:hAnsi="Trebuchet MS"/>
                <w:color w:val="FF0000"/>
              </w:rPr>
              <w:t>/ 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Default="00BD3D21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Wednesday</w:t>
            </w:r>
            <w:r w:rsidR="006E42C7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Default="006E42C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Moment at The Big M</w:t>
            </w:r>
            <w:bookmarkStart w:id="0" w:name="_GoBack"/>
            <w:bookmarkEnd w:id="0"/>
            <w:r>
              <w:rPr>
                <w:rFonts w:ascii="Trebuchet MS" w:hAnsi="Trebuchet MS"/>
              </w:rPr>
              <w:t>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  <w:tr w:rsidR="006E42C7" w14:paraId="68128F6E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D08A11" w14:textId="08657808" w:rsidR="006E42C7" w:rsidRDefault="006E42C7" w:rsidP="00857C07">
            <w:pPr>
              <w:jc w:val="center"/>
              <w:rPr>
                <w:rFonts w:ascii="Trebuchet MS" w:hAnsi="Trebuchet MS"/>
              </w:rPr>
            </w:pPr>
            <w:r w:rsidRPr="00857C07">
              <w:rPr>
                <w:rFonts w:ascii="Trebuchet MS" w:hAnsi="Trebuchet MS"/>
                <w:color w:val="FF0000"/>
              </w:rPr>
              <w:t xml:space="preserve"> W/C </w:t>
            </w:r>
            <w:r w:rsidR="00857C07">
              <w:rPr>
                <w:rFonts w:ascii="Trebuchet MS" w:hAnsi="Trebuchet MS"/>
                <w:color w:val="FF0000"/>
              </w:rPr>
              <w:t>25</w:t>
            </w:r>
            <w:r w:rsidR="00857C07" w:rsidRPr="00857C07">
              <w:rPr>
                <w:rFonts w:ascii="Trebuchet MS" w:hAnsi="Trebuchet MS"/>
                <w:color w:val="FF0000"/>
                <w:vertAlign w:val="superscript"/>
              </w:rPr>
              <w:t>th</w:t>
            </w:r>
            <w:r w:rsidR="00857C07">
              <w:rPr>
                <w:rFonts w:ascii="Trebuchet MS" w:hAnsi="Trebuchet MS"/>
                <w:color w:val="FF0000"/>
              </w:rPr>
              <w:t xml:space="preserve"> June</w:t>
            </w:r>
            <w:r w:rsidRPr="00857C07">
              <w:rPr>
                <w:rFonts w:ascii="Trebuchet MS" w:hAnsi="Trebuchet MS"/>
                <w:color w:val="FF0000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534D9E58" w14:textId="0B9B3841" w:rsidR="006E42C7" w:rsidRPr="00857C07" w:rsidRDefault="006E42C7" w:rsidP="006E42C7">
            <w:pPr>
              <w:rPr>
                <w:rFonts w:ascii="Trebuchet MS" w:hAnsi="Trebuchet MS"/>
                <w:color w:val="FF0000"/>
              </w:rPr>
            </w:pPr>
            <w:r w:rsidRPr="00857C07">
              <w:rPr>
                <w:rFonts w:ascii="Trebuchet MS" w:hAnsi="Trebuchet MS"/>
                <w:color w:val="FF0000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63C06C96" w14:textId="084036DF" w:rsidR="006E42C7" w:rsidRPr="00857C07" w:rsidRDefault="00857C07" w:rsidP="006E42C7">
            <w:pPr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  <w:color w:val="FF0000"/>
              </w:rPr>
              <w:t>Distribution agency</w:t>
            </w: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4ABDF37F" w:rsidR="008D7F7A" w:rsidRPr="00857C07" w:rsidRDefault="00857C07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857C07">
        <w:rPr>
          <w:rFonts w:ascii="Trebuchet MS" w:hAnsi="Trebuchet MS"/>
          <w:b/>
          <w:color w:val="FF0000"/>
          <w:sz w:val="28"/>
        </w:rPr>
        <w:lastRenderedPageBreak/>
        <w:t xml:space="preserve">*Maddie – If you want to have the book ready and distributed </w:t>
      </w:r>
      <w:r w:rsidRPr="00857C07">
        <w:rPr>
          <w:rFonts w:ascii="Trebuchet MS" w:hAnsi="Trebuchet MS"/>
          <w:b/>
          <w:color w:val="FF0000"/>
          <w:sz w:val="28"/>
          <w:u w:val="single"/>
        </w:rPr>
        <w:t xml:space="preserve">BEFORE </w:t>
      </w:r>
      <w:r w:rsidRPr="00857C07">
        <w:rPr>
          <w:rFonts w:ascii="Trebuchet MS" w:hAnsi="Trebuchet MS"/>
          <w:b/>
          <w:color w:val="FF0000"/>
          <w:sz w:val="28"/>
        </w:rPr>
        <w:t>the Big Malarkey Festival, you’ll need to move all the deadlines forward by 2 weeks to ensure it makes this deadline.</w:t>
      </w:r>
    </w:p>
    <w:p w14:paraId="46865F15" w14:textId="77777777" w:rsidR="000350DD" w:rsidRPr="00857C07" w:rsidRDefault="000350DD" w:rsidP="008D7F7A">
      <w:pPr>
        <w:outlineLvl w:val="0"/>
        <w:rPr>
          <w:rFonts w:ascii="Trebuchet MS" w:hAnsi="Trebuchet MS"/>
          <w:b/>
          <w:color w:val="FF0000"/>
          <w:sz w:val="28"/>
        </w:rPr>
      </w:pPr>
    </w:p>
    <w:p w14:paraId="64C7057D" w14:textId="6EA63294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B3256"/>
    <w:rsid w:val="000E71D9"/>
    <w:rsid w:val="00115D7A"/>
    <w:rsid w:val="001565F8"/>
    <w:rsid w:val="001A0442"/>
    <w:rsid w:val="001F3688"/>
    <w:rsid w:val="0020709A"/>
    <w:rsid w:val="00227C7D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4872A8"/>
    <w:rsid w:val="00504C09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2435F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A341BF"/>
    <w:rsid w:val="00A8574E"/>
    <w:rsid w:val="00AB679E"/>
    <w:rsid w:val="00AB7648"/>
    <w:rsid w:val="00AE4F87"/>
    <w:rsid w:val="00B06A2D"/>
    <w:rsid w:val="00B614A4"/>
    <w:rsid w:val="00B92D36"/>
    <w:rsid w:val="00BB0D8B"/>
    <w:rsid w:val="00BD3D21"/>
    <w:rsid w:val="00BE4559"/>
    <w:rsid w:val="00C2410D"/>
    <w:rsid w:val="00C70E14"/>
    <w:rsid w:val="00C82963"/>
    <w:rsid w:val="00CA20B6"/>
    <w:rsid w:val="00D020FD"/>
    <w:rsid w:val="00D023FA"/>
    <w:rsid w:val="00D02CEE"/>
    <w:rsid w:val="00D17CAF"/>
    <w:rsid w:val="00D953C1"/>
    <w:rsid w:val="00DA64EF"/>
    <w:rsid w:val="00E113EC"/>
    <w:rsid w:val="00E762BD"/>
    <w:rsid w:val="00E92D8F"/>
    <w:rsid w:val="00E97F7C"/>
    <w:rsid w:val="00ED67C4"/>
    <w:rsid w:val="00F07258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D88A98-38FB-A04E-B3AD-9C0C4AD4E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69E5F-CE72-47AC-AC16-3D1F18682DBC}"/>
</file>

<file path=customXml/itemProps3.xml><?xml version="1.0" encoding="utf-8"?>
<ds:datastoreItem xmlns:ds="http://schemas.openxmlformats.org/officeDocument/2006/customXml" ds:itemID="{0CCC46E1-1BFB-4A55-AACF-52AD82CA0B10}"/>
</file>

<file path=customXml/itemProps4.xml><?xml version="1.0" encoding="utf-8"?>
<ds:datastoreItem xmlns:ds="http://schemas.openxmlformats.org/officeDocument/2006/customXml" ds:itemID="{5EEBD305-206E-4DFB-93B1-DE4BB2820C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Microsoft Office User</cp:lastModifiedBy>
  <cp:revision>8</cp:revision>
  <dcterms:created xsi:type="dcterms:W3CDTF">2018-01-31T12:33:00Z</dcterms:created>
  <dcterms:modified xsi:type="dcterms:W3CDTF">2018-02-01T16:54:00Z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