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79BA9" w14:textId="77777777" w:rsidR="001B65C3" w:rsidRDefault="001B65C3" w:rsidP="00B27325">
      <w:pPr>
        <w:ind w:firstLine="5387"/>
        <w:rPr>
          <w:b/>
          <w:sz w:val="28"/>
          <w:szCs w:val="28"/>
        </w:rPr>
      </w:pPr>
    </w:p>
    <w:p w14:paraId="50D7FA11" w14:textId="7DDAE701" w:rsidR="00186198" w:rsidRPr="00B27325" w:rsidRDefault="000F7FF1" w:rsidP="003C3DFF">
      <w:pPr>
        <w:rPr>
          <w:b/>
          <w:sz w:val="28"/>
          <w:szCs w:val="28"/>
        </w:rPr>
      </w:pPr>
      <w:r w:rsidRPr="000F7FF1">
        <w:rPr>
          <w:b/>
          <w:sz w:val="28"/>
          <w:szCs w:val="28"/>
        </w:rPr>
        <w:t>The Alchemy of</w:t>
      </w:r>
      <w:r w:rsidR="001B65C3">
        <w:rPr>
          <w:b/>
          <w:sz w:val="28"/>
          <w:szCs w:val="28"/>
        </w:rPr>
        <w:t xml:space="preserve"> </w:t>
      </w:r>
      <w:r w:rsidRPr="000F7FF1">
        <w:rPr>
          <w:b/>
          <w:sz w:val="28"/>
          <w:szCs w:val="28"/>
        </w:rPr>
        <w:t>Chaos</w:t>
      </w:r>
    </w:p>
    <w:p w14:paraId="08A1455B" w14:textId="77777777" w:rsidR="00186198" w:rsidRDefault="00186198" w:rsidP="00186198"/>
    <w:p w14:paraId="53026C6E" w14:textId="48D42F0B" w:rsidR="00565AC1" w:rsidRDefault="00565AC1" w:rsidP="00186198">
      <w:pPr>
        <w:rPr>
          <w:b/>
        </w:rPr>
      </w:pPr>
      <w:r w:rsidRPr="00565AC1">
        <w:rPr>
          <w:b/>
        </w:rPr>
        <w:t>Project</w:t>
      </w:r>
      <w:r>
        <w:rPr>
          <w:b/>
        </w:rPr>
        <w:t xml:space="preserve"> Overview </w:t>
      </w:r>
      <w:r w:rsidRPr="00565AC1">
        <w:rPr>
          <w:b/>
        </w:rPr>
        <w:t xml:space="preserve"> </w:t>
      </w:r>
    </w:p>
    <w:p w14:paraId="78E9BE39" w14:textId="77777777" w:rsidR="002668D8" w:rsidRPr="00565AC1" w:rsidRDefault="002668D8" w:rsidP="00186198">
      <w:pPr>
        <w:rPr>
          <w:b/>
        </w:rPr>
      </w:pPr>
    </w:p>
    <w:p w14:paraId="1D345993" w14:textId="0CCA037F" w:rsidR="00AF6C2B" w:rsidRDefault="00186198" w:rsidP="00186198">
      <w:r>
        <w:t>The Alchemy of Chaos (</w:t>
      </w:r>
      <w:r w:rsidRPr="00BA54DB">
        <w:rPr>
          <w:i/>
        </w:rPr>
        <w:t>Alchemy</w:t>
      </w:r>
      <w:r>
        <w:t>) puts the involuntary movements and sounds of Tourettes Syndrome, centre stage</w:t>
      </w:r>
      <w:r w:rsidR="00A92FDC">
        <w:t>,</w:t>
      </w:r>
      <w:r>
        <w:t xml:space="preserve"> us</w:t>
      </w:r>
      <w:r w:rsidR="00AF6C2B">
        <w:t>ing</w:t>
      </w:r>
      <w:r>
        <w:t xml:space="preserve"> them to generate </w:t>
      </w:r>
      <w:r w:rsidR="00BA54DB">
        <w:t xml:space="preserve">an </w:t>
      </w:r>
      <w:r>
        <w:t>entirely</w:t>
      </w:r>
      <w:r w:rsidR="00BA54DB">
        <w:t xml:space="preserve"> </w:t>
      </w:r>
      <w:r>
        <w:t xml:space="preserve">new and </w:t>
      </w:r>
      <w:r w:rsidR="00BA54DB">
        <w:t>unpredictable dance performance</w:t>
      </w:r>
      <w:r>
        <w:t xml:space="preserve"> in real time. </w:t>
      </w:r>
    </w:p>
    <w:p w14:paraId="1DE2C69D" w14:textId="77777777" w:rsidR="00AF6C2B" w:rsidRDefault="00AF6C2B" w:rsidP="00186198"/>
    <w:p w14:paraId="3CF4D995" w14:textId="77777777" w:rsidR="00A92FDC" w:rsidRDefault="00186198" w:rsidP="00186198">
      <w:r>
        <w:t xml:space="preserve">Bringing together sound, light, movement and digital technology, </w:t>
      </w:r>
      <w:r w:rsidRPr="00BA54DB">
        <w:rPr>
          <w:i/>
        </w:rPr>
        <w:t>Alchemy</w:t>
      </w:r>
      <w:r>
        <w:t xml:space="preserve"> will uncover the creative potential of a frequently misund</w:t>
      </w:r>
      <w:r w:rsidR="00F0585C">
        <w:t xml:space="preserve">erstood neurological condition </w:t>
      </w:r>
      <w:r>
        <w:t xml:space="preserve">to engage new audiences and push the conceptual boundaries of improvised performance. </w:t>
      </w:r>
    </w:p>
    <w:p w14:paraId="35434AFA" w14:textId="77777777" w:rsidR="00A92FDC" w:rsidRDefault="00A92FDC" w:rsidP="00186198"/>
    <w:p w14:paraId="2DEE6C1B" w14:textId="6CB742E0" w:rsidR="00186198" w:rsidRDefault="00A92FDC" w:rsidP="00186198">
      <w:r>
        <w:t xml:space="preserve">Touretteshero co-founder </w:t>
      </w:r>
      <w:r w:rsidR="00C44090" w:rsidRPr="003C3DFF">
        <w:rPr>
          <w:rFonts w:cs="Helvetica"/>
          <w:szCs w:val="22"/>
        </w:rPr>
        <w:t>Jess Thom, a performer with Tourette’s syndrome</w:t>
      </w:r>
      <w:r>
        <w:rPr>
          <w:rFonts w:cs="Helvetica"/>
          <w:szCs w:val="22"/>
        </w:rPr>
        <w:t>,</w:t>
      </w:r>
      <w:r w:rsidR="00C44090" w:rsidRPr="003C3DFF">
        <w:t xml:space="preserve"> will break new ground –</w:t>
      </w:r>
      <w:r w:rsidR="00720C59" w:rsidRPr="003C3DFF">
        <w:t xml:space="preserve"> challenging form, technology</w:t>
      </w:r>
      <w:r w:rsidR="00D768FE">
        <w:t>,</w:t>
      </w:r>
      <w:r w:rsidR="00720C59" w:rsidRPr="003C3DFF">
        <w:t xml:space="preserve"> </w:t>
      </w:r>
      <w:r w:rsidR="00D768FE" w:rsidRPr="00CE615D">
        <w:t>audiences</w:t>
      </w:r>
      <w:r w:rsidR="00D768FE">
        <w:t>, and</w:t>
      </w:r>
      <w:r w:rsidR="00D768FE" w:rsidRPr="00CE615D">
        <w:t xml:space="preserve"> </w:t>
      </w:r>
      <w:r w:rsidR="00D768FE" w:rsidRPr="00C1466A">
        <w:t>assumptions</w:t>
      </w:r>
      <w:r w:rsidR="00D768FE" w:rsidRPr="00D768FE">
        <w:t xml:space="preserve"> </w:t>
      </w:r>
      <w:r w:rsidR="00720C59" w:rsidRPr="003C3DFF">
        <w:t xml:space="preserve">through a </w:t>
      </w:r>
      <w:r w:rsidR="00565AC1" w:rsidRPr="003C3DFF">
        <w:t>completely</w:t>
      </w:r>
      <w:r w:rsidR="00720C59" w:rsidRPr="003C3DFF">
        <w:t xml:space="preserve"> new area of creative exploration.</w:t>
      </w:r>
      <w:r w:rsidR="00720C59">
        <w:t xml:space="preserve"> </w:t>
      </w:r>
    </w:p>
    <w:p w14:paraId="7CE2FBF6" w14:textId="77777777" w:rsidR="00C7601E" w:rsidRDefault="00C7601E" w:rsidP="00C7601E"/>
    <w:p w14:paraId="165CB045" w14:textId="77777777" w:rsidR="00C7601E" w:rsidRDefault="00C7601E" w:rsidP="00C7601E">
      <w:r>
        <w:t xml:space="preserve">The name of the project, itself an involuntary utterance, captures the essence of the endeavour; </w:t>
      </w:r>
      <w:r w:rsidRPr="00F0585C">
        <w:rPr>
          <w:i/>
        </w:rPr>
        <w:t>Alchemy</w:t>
      </w:r>
      <w:r>
        <w:t xml:space="preserve"> turns everyday tics into springboards for creativity and offers opportunities to develop new collaborations. Out of chaos something beautiful will emerge.</w:t>
      </w:r>
    </w:p>
    <w:p w14:paraId="2FFE06BA" w14:textId="77777777" w:rsidR="00565AC1" w:rsidRDefault="00565AC1" w:rsidP="00186198"/>
    <w:p w14:paraId="627FFD9A" w14:textId="06A482EF" w:rsidR="00565AC1" w:rsidRPr="003C3DFF" w:rsidRDefault="00565AC1" w:rsidP="00565AC1">
      <w:pPr>
        <w:rPr>
          <w:b/>
        </w:rPr>
      </w:pPr>
      <w:r w:rsidRPr="003C3DFF">
        <w:rPr>
          <w:b/>
        </w:rPr>
        <w:t>Innovation and Ambition</w:t>
      </w:r>
    </w:p>
    <w:p w14:paraId="3A339781" w14:textId="77777777" w:rsidR="002668D8" w:rsidRPr="003C3DFF" w:rsidRDefault="002668D8" w:rsidP="00565AC1">
      <w:pPr>
        <w:rPr>
          <w:b/>
        </w:rPr>
      </w:pPr>
    </w:p>
    <w:p w14:paraId="1E38F438" w14:textId="775C98C9" w:rsidR="00565AC1" w:rsidRPr="003C3DFF" w:rsidRDefault="00565AC1" w:rsidP="00565AC1">
      <w:pPr>
        <w:pStyle w:val="ListParagraph"/>
        <w:numPr>
          <w:ilvl w:val="0"/>
          <w:numId w:val="2"/>
        </w:numPr>
        <w:rPr>
          <w:rFonts w:ascii="Arial" w:hAnsi="Arial" w:cs="Arial"/>
          <w:szCs w:val="22"/>
        </w:rPr>
      </w:pPr>
      <w:r w:rsidRPr="003C3DFF">
        <w:rPr>
          <w:rFonts w:ascii="Arial" w:hAnsi="Arial" w:cs="Arial"/>
          <w:szCs w:val="22"/>
        </w:rPr>
        <w:t>To our knowledge</w:t>
      </w:r>
      <w:r w:rsidR="00D768FE">
        <w:rPr>
          <w:rFonts w:ascii="Arial" w:hAnsi="Arial" w:cs="Arial"/>
          <w:szCs w:val="22"/>
        </w:rPr>
        <w:t>,</w:t>
      </w:r>
      <w:r w:rsidRPr="003C3DFF">
        <w:rPr>
          <w:rFonts w:ascii="Arial" w:hAnsi="Arial" w:cs="Arial"/>
          <w:szCs w:val="22"/>
        </w:rPr>
        <w:t xml:space="preserve"> </w:t>
      </w:r>
      <w:r w:rsidR="00D768FE" w:rsidRPr="003C3DFF">
        <w:rPr>
          <w:rFonts w:ascii="Arial" w:hAnsi="Arial" w:cs="Arial"/>
          <w:szCs w:val="22"/>
        </w:rPr>
        <w:t xml:space="preserve">this </w:t>
      </w:r>
      <w:r w:rsidRPr="003C3DFF">
        <w:rPr>
          <w:rFonts w:ascii="Arial" w:hAnsi="Arial" w:cs="Arial"/>
          <w:szCs w:val="22"/>
        </w:rPr>
        <w:t xml:space="preserve">will be the first </w:t>
      </w:r>
      <w:r w:rsidR="00D768FE" w:rsidRPr="003C3DFF">
        <w:rPr>
          <w:rFonts w:ascii="Arial" w:hAnsi="Arial" w:cs="Arial"/>
          <w:szCs w:val="22"/>
        </w:rPr>
        <w:t xml:space="preserve">project that uses </w:t>
      </w:r>
      <w:r w:rsidRPr="003C3DFF">
        <w:rPr>
          <w:rFonts w:ascii="Arial" w:hAnsi="Arial" w:cs="Arial"/>
          <w:szCs w:val="22"/>
        </w:rPr>
        <w:t xml:space="preserve">involuntary movements </w:t>
      </w:r>
      <w:r w:rsidR="00D768FE" w:rsidRPr="003C3DFF">
        <w:rPr>
          <w:rFonts w:ascii="Arial" w:hAnsi="Arial" w:cs="Arial"/>
          <w:szCs w:val="22"/>
        </w:rPr>
        <w:t xml:space="preserve">and sounds to </w:t>
      </w:r>
      <w:r w:rsidRPr="003C3DFF">
        <w:rPr>
          <w:rFonts w:ascii="Arial" w:hAnsi="Arial" w:cs="Arial"/>
          <w:szCs w:val="22"/>
        </w:rPr>
        <w:t xml:space="preserve">conduct a multimedia performance </w:t>
      </w:r>
    </w:p>
    <w:p w14:paraId="09FDD0BA" w14:textId="5A39CEFD" w:rsidR="00565AC1" w:rsidRPr="003C3DFF" w:rsidRDefault="00D768FE" w:rsidP="00565AC1">
      <w:pPr>
        <w:pStyle w:val="ListParagraph"/>
        <w:numPr>
          <w:ilvl w:val="0"/>
          <w:numId w:val="2"/>
        </w:numPr>
        <w:rPr>
          <w:rFonts w:ascii="Arial" w:hAnsi="Arial" w:cs="Arial"/>
          <w:szCs w:val="22"/>
        </w:rPr>
      </w:pPr>
      <w:r>
        <w:rPr>
          <w:rFonts w:ascii="Arial" w:hAnsi="Arial" w:cs="Arial"/>
          <w:szCs w:val="22"/>
        </w:rPr>
        <w:t>Transdisciplinary</w:t>
      </w:r>
      <w:r w:rsidRPr="003C3DFF">
        <w:rPr>
          <w:rFonts w:ascii="Arial" w:hAnsi="Arial" w:cs="Arial"/>
          <w:szCs w:val="22"/>
        </w:rPr>
        <w:t xml:space="preserve"> </w:t>
      </w:r>
      <w:r w:rsidR="00565AC1" w:rsidRPr="003C3DFF">
        <w:rPr>
          <w:rFonts w:ascii="Arial" w:hAnsi="Arial" w:cs="Arial"/>
          <w:szCs w:val="22"/>
        </w:rPr>
        <w:t xml:space="preserve">expertise and the </w:t>
      </w:r>
      <w:r>
        <w:rPr>
          <w:rFonts w:ascii="Arial" w:hAnsi="Arial" w:cs="Arial"/>
          <w:szCs w:val="22"/>
        </w:rPr>
        <w:t>unpredictability</w:t>
      </w:r>
      <w:r w:rsidRPr="003C3DFF">
        <w:rPr>
          <w:rFonts w:ascii="Arial" w:hAnsi="Arial" w:cs="Arial"/>
          <w:szCs w:val="22"/>
        </w:rPr>
        <w:t xml:space="preserve"> </w:t>
      </w:r>
      <w:r w:rsidR="00565AC1" w:rsidRPr="003C3DFF">
        <w:rPr>
          <w:rFonts w:ascii="Arial" w:hAnsi="Arial" w:cs="Arial"/>
          <w:szCs w:val="22"/>
        </w:rPr>
        <w:t xml:space="preserve">of Tourettes will combine to create a genuinely original performance experience </w:t>
      </w:r>
    </w:p>
    <w:p w14:paraId="3F54DE91" w14:textId="76C6B565" w:rsidR="00565AC1" w:rsidRPr="003C3DFF" w:rsidRDefault="00565AC1" w:rsidP="00186198">
      <w:pPr>
        <w:pStyle w:val="ListParagraph"/>
        <w:numPr>
          <w:ilvl w:val="0"/>
          <w:numId w:val="2"/>
        </w:numPr>
        <w:rPr>
          <w:rFonts w:ascii="Arial" w:hAnsi="Arial" w:cs="Arial"/>
          <w:szCs w:val="22"/>
        </w:rPr>
      </w:pPr>
      <w:r w:rsidRPr="003C3DFF">
        <w:rPr>
          <w:rFonts w:ascii="Arial" w:hAnsi="Arial" w:cs="Arial"/>
          <w:szCs w:val="22"/>
        </w:rPr>
        <w:t>Audience and performers will be challenged to embrace the unexpected in every performance</w:t>
      </w:r>
      <w:r w:rsidR="007F5C1D">
        <w:rPr>
          <w:rFonts w:ascii="Arial" w:hAnsi="Arial" w:cs="Arial"/>
          <w:szCs w:val="22"/>
        </w:rPr>
        <w:t xml:space="preserve">, each of which will be different </w:t>
      </w:r>
    </w:p>
    <w:p w14:paraId="39B31A35" w14:textId="77777777" w:rsidR="00565AC1" w:rsidRDefault="00565AC1" w:rsidP="00186198"/>
    <w:p w14:paraId="7FFD6080" w14:textId="703FBF32" w:rsidR="00C7601E" w:rsidRDefault="00C7601E" w:rsidP="00C7601E">
      <w:pPr>
        <w:rPr>
          <w:b/>
          <w:szCs w:val="22"/>
        </w:rPr>
      </w:pPr>
      <w:r w:rsidRPr="00163A2B">
        <w:rPr>
          <w:b/>
          <w:szCs w:val="22"/>
        </w:rPr>
        <w:t xml:space="preserve">About Touretteshero </w:t>
      </w:r>
    </w:p>
    <w:p w14:paraId="68480102" w14:textId="77777777" w:rsidR="002668D8" w:rsidRPr="00C7601E" w:rsidRDefault="002668D8" w:rsidP="00C7601E">
      <w:pPr>
        <w:rPr>
          <w:b/>
          <w:szCs w:val="22"/>
        </w:rPr>
      </w:pPr>
    </w:p>
    <w:p w14:paraId="366C0F4D" w14:textId="77777777" w:rsidR="00C7601E" w:rsidRDefault="00C7601E" w:rsidP="00C7601E">
      <w:pPr>
        <w:rPr>
          <w:szCs w:val="22"/>
        </w:rPr>
      </w:pPr>
      <w:r w:rsidRPr="00D961F4">
        <w:rPr>
          <w:szCs w:val="22"/>
        </w:rPr>
        <w:t xml:space="preserve">Founded in 2010, Touretteshero has a singular ambition, to change the world one tic at a time. This simple, yet radical proposition, informs our philosophical, artistic and practical approaches to making work and engaging the arts sector as a whole. </w:t>
      </w:r>
    </w:p>
    <w:p w14:paraId="36E891D6" w14:textId="77777777" w:rsidR="00BD2615" w:rsidRDefault="00BD2615" w:rsidP="00C7601E">
      <w:pPr>
        <w:rPr>
          <w:szCs w:val="22"/>
        </w:rPr>
      </w:pPr>
    </w:p>
    <w:p w14:paraId="3D218561" w14:textId="4029DCB3" w:rsidR="00C7601E" w:rsidRDefault="00C7601E" w:rsidP="00C7601E">
      <w:r w:rsidRPr="00D961F4">
        <w:rPr>
          <w:szCs w:val="22"/>
        </w:rPr>
        <w:t xml:space="preserve">By using neuro-diversity as a </w:t>
      </w:r>
      <w:r>
        <w:rPr>
          <w:szCs w:val="22"/>
        </w:rPr>
        <w:t xml:space="preserve">creative </w:t>
      </w:r>
      <w:r w:rsidRPr="00D961F4">
        <w:rPr>
          <w:szCs w:val="22"/>
        </w:rPr>
        <w:t>catalyst, we seek to reimagine and redefine the role of disabled performers</w:t>
      </w:r>
      <w:r w:rsidR="00BD2615">
        <w:rPr>
          <w:szCs w:val="22"/>
        </w:rPr>
        <w:t xml:space="preserve"> </w:t>
      </w:r>
      <w:r>
        <w:rPr>
          <w:szCs w:val="22"/>
        </w:rPr>
        <w:t xml:space="preserve">and </w:t>
      </w:r>
      <w:r w:rsidRPr="00D961F4">
        <w:rPr>
          <w:szCs w:val="22"/>
        </w:rPr>
        <w:t>producers</w:t>
      </w:r>
      <w:r>
        <w:rPr>
          <w:szCs w:val="22"/>
        </w:rPr>
        <w:t xml:space="preserve"> to </w:t>
      </w:r>
      <w:r w:rsidRPr="00D961F4">
        <w:rPr>
          <w:szCs w:val="22"/>
        </w:rPr>
        <w:t>engage new audiences in a broadened framework of understanding and expectation. </w:t>
      </w:r>
      <w:r w:rsidR="00C44090">
        <w:rPr>
          <w:szCs w:val="22"/>
        </w:rPr>
        <w:t xml:space="preserve">Touretteshero has an established </w:t>
      </w:r>
      <w:r w:rsidRPr="00C7601E">
        <w:rPr>
          <w:szCs w:val="22"/>
        </w:rPr>
        <w:t xml:space="preserve">track record for high quality </w:t>
      </w:r>
      <w:r>
        <w:rPr>
          <w:szCs w:val="22"/>
        </w:rPr>
        <w:t xml:space="preserve">creative work across disciplines. </w:t>
      </w:r>
    </w:p>
    <w:p w14:paraId="46092B33" w14:textId="77777777" w:rsidR="00C7601E" w:rsidRDefault="00C7601E" w:rsidP="00186198">
      <w:pPr>
        <w:rPr>
          <w:b/>
        </w:rPr>
      </w:pPr>
    </w:p>
    <w:p w14:paraId="10017597" w14:textId="5896E017" w:rsidR="00C26C03" w:rsidRDefault="00565AC1" w:rsidP="00186198">
      <w:pPr>
        <w:rPr>
          <w:b/>
        </w:rPr>
      </w:pPr>
      <w:r w:rsidRPr="00565AC1">
        <w:rPr>
          <w:b/>
        </w:rPr>
        <w:t xml:space="preserve">Project Background </w:t>
      </w:r>
    </w:p>
    <w:p w14:paraId="2D5B9F11" w14:textId="77777777" w:rsidR="002668D8" w:rsidRPr="00C7601E" w:rsidRDefault="002668D8" w:rsidP="00186198">
      <w:pPr>
        <w:rPr>
          <w:b/>
        </w:rPr>
      </w:pPr>
    </w:p>
    <w:p w14:paraId="4E5A946B" w14:textId="6EB9635B" w:rsidR="00C26C03" w:rsidRDefault="00C26C03" w:rsidP="00C26C03">
      <w:r>
        <w:t>The project will bring together Touretteshero artists Jess Thom and Matthew Pountney, choreographers, dancers</w:t>
      </w:r>
      <w:r w:rsidR="005A11FE">
        <w:t xml:space="preserve">, sound artists and </w:t>
      </w:r>
      <w:r>
        <w:t>digital collaborators</w:t>
      </w:r>
      <w:r w:rsidR="005A11FE">
        <w:t xml:space="preserve">. </w:t>
      </w:r>
      <w:r>
        <w:t xml:space="preserve">The resulting piece will be performed at disability arts festivals and in mainstream arts and dance venues. The focus on movement and sound means it will be accessible in a wide range of </w:t>
      </w:r>
      <w:r w:rsidR="00BD2615">
        <w:t xml:space="preserve">international </w:t>
      </w:r>
      <w:r>
        <w:t>linguistic and cultural contexts, stimulating discussion and capturing the imagination of new audiences.</w:t>
      </w:r>
    </w:p>
    <w:p w14:paraId="18E39AE1" w14:textId="77777777" w:rsidR="00BD2615" w:rsidRDefault="00BD2615" w:rsidP="00186198">
      <w:bookmarkStart w:id="0" w:name="_GoBack"/>
      <w:bookmarkEnd w:id="0"/>
    </w:p>
    <w:p w14:paraId="4E1441F9" w14:textId="305144DE" w:rsidR="00186198" w:rsidRDefault="00C26C03" w:rsidP="00186198">
      <w:r>
        <w:t xml:space="preserve">The concept of </w:t>
      </w:r>
      <w:r w:rsidR="00F0585C" w:rsidRPr="00F0585C">
        <w:rPr>
          <w:i/>
        </w:rPr>
        <w:t>Alchemy</w:t>
      </w:r>
      <w:r>
        <w:t xml:space="preserve"> has been in existence for several years, but the success of </w:t>
      </w:r>
      <w:r w:rsidR="00F0585C">
        <w:t>Touretteshero’s</w:t>
      </w:r>
      <w:r>
        <w:t xml:space="preserve"> debut show Backstage In Biscuit Land (</w:t>
      </w:r>
      <w:r w:rsidRPr="00F0585C">
        <w:rPr>
          <w:i/>
        </w:rPr>
        <w:t>BIBL</w:t>
      </w:r>
      <w:r>
        <w:t xml:space="preserve">) and the growing </w:t>
      </w:r>
      <w:r>
        <w:lastRenderedPageBreak/>
        <w:t xml:space="preserve">reputation and </w:t>
      </w:r>
      <w:r w:rsidR="000F2D45">
        <w:t xml:space="preserve">reach of </w:t>
      </w:r>
      <w:r w:rsidR="00F0585C">
        <w:t>the company</w:t>
      </w:r>
      <w:r w:rsidR="000F2D45">
        <w:t xml:space="preserve"> means </w:t>
      </w:r>
      <w:r w:rsidR="00F0585C">
        <w:t xml:space="preserve">that </w:t>
      </w:r>
      <w:r w:rsidR="000F2D45">
        <w:t>now is the</w:t>
      </w:r>
      <w:r>
        <w:t xml:space="preserve"> right </w:t>
      </w:r>
      <w:r w:rsidR="000F2D45">
        <w:t>time to develop this</w:t>
      </w:r>
      <w:r>
        <w:t xml:space="preserve"> </w:t>
      </w:r>
      <w:r w:rsidR="000F2D45">
        <w:t xml:space="preserve">project. </w:t>
      </w:r>
      <w:r>
        <w:t xml:space="preserve"> </w:t>
      </w:r>
    </w:p>
    <w:p w14:paraId="0A01D5AE" w14:textId="77777777" w:rsidR="00C26C03" w:rsidRDefault="00C26C03" w:rsidP="00186198"/>
    <w:p w14:paraId="627EDEE4" w14:textId="7BAB8DAF" w:rsidR="000F028F" w:rsidRPr="003C3DFF" w:rsidRDefault="00DD1034" w:rsidP="00DD1034">
      <w:r w:rsidRPr="003C3DFF">
        <w:t xml:space="preserve">In Spring 2011 </w:t>
      </w:r>
      <w:r w:rsidR="000F028F" w:rsidRPr="003C3DFF">
        <w:t xml:space="preserve">Touretteshero </w:t>
      </w:r>
      <w:r w:rsidRPr="003C3DFF">
        <w:t xml:space="preserve">held a workshop with a dancer and </w:t>
      </w:r>
      <w:r w:rsidR="000F028F" w:rsidRPr="003C3DFF">
        <w:t xml:space="preserve">a </w:t>
      </w:r>
      <w:r w:rsidRPr="003C3DFF">
        <w:t>filmmaker at</w:t>
      </w:r>
      <w:r w:rsidR="000F028F" w:rsidRPr="003C3DFF">
        <w:t xml:space="preserve"> </w:t>
      </w:r>
      <w:proofErr w:type="gramStart"/>
      <w:r w:rsidR="000F028F" w:rsidRPr="003C3DFF">
        <w:t xml:space="preserve">the </w:t>
      </w:r>
      <w:r w:rsidRPr="003C3DFF">
        <w:t xml:space="preserve"> Siobhan</w:t>
      </w:r>
      <w:proofErr w:type="gramEnd"/>
      <w:r w:rsidRPr="003C3DFF">
        <w:t xml:space="preserve"> Davies Dance Studios. The aim was to build </w:t>
      </w:r>
      <w:hyperlink r:id="rId8" w:history="1">
        <w:r w:rsidRPr="003C3DFF">
          <w:rPr>
            <w:rStyle w:val="Hyperlink"/>
          </w:rPr>
          <w:t>an archive</w:t>
        </w:r>
      </w:hyperlink>
      <w:r w:rsidRPr="003C3DFF">
        <w:t xml:space="preserve"> of </w:t>
      </w:r>
      <w:r w:rsidR="000F028F" w:rsidRPr="003C3DFF">
        <w:t xml:space="preserve">Jess’s repertoire of </w:t>
      </w:r>
      <w:r w:rsidRPr="003C3DFF">
        <w:t xml:space="preserve">ticced movements </w:t>
      </w:r>
      <w:r w:rsidR="000F028F" w:rsidRPr="003C3DFF">
        <w:t>to explore their</w:t>
      </w:r>
      <w:r w:rsidRPr="003C3DFF">
        <w:t xml:space="preserve"> creative</w:t>
      </w:r>
      <w:r w:rsidR="000F028F" w:rsidRPr="003C3DFF">
        <w:t xml:space="preserve"> potential</w:t>
      </w:r>
      <w:r w:rsidRPr="003C3DFF">
        <w:t xml:space="preserve">. At the time </w:t>
      </w:r>
      <w:r w:rsidR="000F028F" w:rsidRPr="003C3DFF">
        <w:t xml:space="preserve">Jess </w:t>
      </w:r>
      <w:r w:rsidRPr="003C3DFF">
        <w:t xml:space="preserve">wrote: </w:t>
      </w:r>
    </w:p>
    <w:p w14:paraId="1BE9FF08" w14:textId="77777777" w:rsidR="000F028F" w:rsidRPr="003C3DFF" w:rsidRDefault="000F028F" w:rsidP="00DD1034"/>
    <w:p w14:paraId="3EF4948D" w14:textId="3839C93D" w:rsidR="00DD1034" w:rsidRPr="003C3DFF" w:rsidRDefault="00DD1034" w:rsidP="00DD1034">
      <w:r w:rsidRPr="003C3DFF">
        <w:t>“</w:t>
      </w:r>
      <w:r w:rsidRPr="003C3DFF">
        <w:rPr>
          <w:i/>
        </w:rPr>
        <w:t>I haven’t done much dancing before, and I wasn’t consciously dancing today but I enjoyed having the space and time to explore how I move.</w:t>
      </w:r>
      <w:r w:rsidRPr="003C3DFF">
        <w:t xml:space="preserve">” </w:t>
      </w:r>
    </w:p>
    <w:p w14:paraId="47F3C6C7" w14:textId="77777777" w:rsidR="00DD1034" w:rsidRPr="003C3DFF" w:rsidRDefault="00DD1034" w:rsidP="00DD1034"/>
    <w:p w14:paraId="6E1DAD29" w14:textId="599878D0" w:rsidR="00DD1034" w:rsidRDefault="00DD1034" w:rsidP="00DD1034">
      <w:r w:rsidRPr="003C3DFF">
        <w:t xml:space="preserve">This was the first time </w:t>
      </w:r>
      <w:r w:rsidR="00491249">
        <w:t>Jess</w:t>
      </w:r>
      <w:r w:rsidRPr="003C3DFF">
        <w:t xml:space="preserve"> allowed </w:t>
      </w:r>
      <w:r w:rsidR="00491249">
        <w:t>herself</w:t>
      </w:r>
      <w:r w:rsidR="00491249" w:rsidRPr="003C3DFF">
        <w:t xml:space="preserve"> </w:t>
      </w:r>
      <w:r w:rsidRPr="003C3DFF">
        <w:t xml:space="preserve">to reflect on and enjoy the unusual movements of </w:t>
      </w:r>
      <w:r w:rsidR="00491249">
        <w:t>her</w:t>
      </w:r>
      <w:r w:rsidR="00491249" w:rsidRPr="003C3DFF">
        <w:t xml:space="preserve"> </w:t>
      </w:r>
      <w:r w:rsidRPr="003C3DFF">
        <w:t xml:space="preserve">body. It enabled </w:t>
      </w:r>
      <w:r w:rsidR="00491249">
        <w:t>her</w:t>
      </w:r>
      <w:r w:rsidR="00491249" w:rsidRPr="003C3DFF">
        <w:t xml:space="preserve"> </w:t>
      </w:r>
      <w:r w:rsidRPr="003C3DFF">
        <w:t xml:space="preserve">to appreciate the complexity and variety of those movements. The ideas and questions central to </w:t>
      </w:r>
      <w:r w:rsidRPr="003C3DFF">
        <w:rPr>
          <w:i/>
        </w:rPr>
        <w:t>Alchemy</w:t>
      </w:r>
      <w:r w:rsidRPr="003C3DFF">
        <w:t xml:space="preserve"> have their roots in this workshop.</w:t>
      </w:r>
      <w:r>
        <w:t xml:space="preserve"> </w:t>
      </w:r>
    </w:p>
    <w:p w14:paraId="5A7D4C1F" w14:textId="23A65416" w:rsidR="00DD1034" w:rsidRDefault="00DD1034" w:rsidP="00186198"/>
    <w:p w14:paraId="3E90D1E8" w14:textId="17F1B499" w:rsidR="00186198" w:rsidRDefault="00186198" w:rsidP="00186198">
      <w:r w:rsidRPr="00F0585C">
        <w:rPr>
          <w:i/>
        </w:rPr>
        <w:t>Alchemy</w:t>
      </w:r>
      <w:r>
        <w:t xml:space="preserve"> </w:t>
      </w:r>
      <w:r w:rsidR="00F0585C">
        <w:t>asks the following creative questions</w:t>
      </w:r>
      <w:r>
        <w:t xml:space="preserve">:  </w:t>
      </w:r>
    </w:p>
    <w:p w14:paraId="54D188DF" w14:textId="7F43FC69" w:rsidR="00186198" w:rsidRDefault="00186198" w:rsidP="00186198">
      <w:pPr>
        <w:pStyle w:val="ListParagraph"/>
        <w:numPr>
          <w:ilvl w:val="0"/>
          <w:numId w:val="1"/>
        </w:numPr>
      </w:pPr>
      <w:r>
        <w:t xml:space="preserve">What </w:t>
      </w:r>
      <w:r w:rsidR="00F0585C">
        <w:t>can</w:t>
      </w:r>
      <w:r>
        <w:t xml:space="preserve"> we learn from a performance that blurs the lines between the involuntary and the intentional? </w:t>
      </w:r>
    </w:p>
    <w:p w14:paraId="057CB9D1" w14:textId="495FB5D4" w:rsidR="00186198" w:rsidRDefault="00186198" w:rsidP="00186198">
      <w:pPr>
        <w:pStyle w:val="ListParagraph"/>
        <w:numPr>
          <w:ilvl w:val="0"/>
          <w:numId w:val="1"/>
        </w:numPr>
      </w:pPr>
      <w:r>
        <w:t xml:space="preserve">What would happen if we utilised the movements of tics using digital technology and made them central to a performance? </w:t>
      </w:r>
    </w:p>
    <w:p w14:paraId="1CF1427F" w14:textId="57BA48B4" w:rsidR="00186198" w:rsidRDefault="00186198" w:rsidP="00186198">
      <w:pPr>
        <w:pStyle w:val="ListParagraph"/>
        <w:numPr>
          <w:ilvl w:val="0"/>
          <w:numId w:val="1"/>
        </w:numPr>
      </w:pPr>
      <w:r>
        <w:t xml:space="preserve">What if </w:t>
      </w:r>
      <w:r w:rsidR="00C26C03">
        <w:t xml:space="preserve">involuntary movements </w:t>
      </w:r>
      <w:r>
        <w:t xml:space="preserve">could control the sound, </w:t>
      </w:r>
      <w:r w:rsidR="00F0585C">
        <w:t>audio</w:t>
      </w:r>
      <w:r>
        <w:t xml:space="preserve"> and choreography of a performance in real time? </w:t>
      </w:r>
    </w:p>
    <w:p w14:paraId="6E90C51F" w14:textId="77CF5FED" w:rsidR="00186198" w:rsidRPr="003C3DFF" w:rsidRDefault="00186198" w:rsidP="00186198">
      <w:pPr>
        <w:pStyle w:val="ListParagraph"/>
        <w:numPr>
          <w:ilvl w:val="0"/>
          <w:numId w:val="1"/>
        </w:numPr>
      </w:pPr>
      <w:r w:rsidRPr="003C3DFF">
        <w:t xml:space="preserve">How </w:t>
      </w:r>
      <w:r w:rsidR="00565AC1" w:rsidRPr="003C3DFF">
        <w:t xml:space="preserve">can </w:t>
      </w:r>
      <w:r w:rsidR="00D208A2" w:rsidRPr="003C3DFF">
        <w:t>transdisciplinary</w:t>
      </w:r>
      <w:r w:rsidR="00565AC1" w:rsidRPr="003C3DFF">
        <w:t xml:space="preserve"> collaboration produce </w:t>
      </w:r>
      <w:r w:rsidR="00AF6C2B" w:rsidRPr="003C3DFF">
        <w:t xml:space="preserve">entirely </w:t>
      </w:r>
      <w:r w:rsidRPr="003C3DFF">
        <w:t>new</w:t>
      </w:r>
      <w:r w:rsidR="00565AC1" w:rsidRPr="003C3DFF">
        <w:t xml:space="preserve"> forms of performance and engagement</w:t>
      </w:r>
      <w:r w:rsidRPr="003C3DFF">
        <w:t>?</w:t>
      </w:r>
    </w:p>
    <w:p w14:paraId="768D1D42" w14:textId="77777777" w:rsidR="003A4819" w:rsidRDefault="003A4819" w:rsidP="00D961F4">
      <w:pPr>
        <w:rPr>
          <w:szCs w:val="22"/>
        </w:rPr>
      </w:pPr>
    </w:p>
    <w:p w14:paraId="53A51260" w14:textId="779C3121" w:rsidR="003A4819" w:rsidRDefault="003A4819" w:rsidP="003A4819">
      <w:pPr>
        <w:rPr>
          <w:b/>
          <w:szCs w:val="22"/>
        </w:rPr>
      </w:pPr>
      <w:r w:rsidRPr="003A4819">
        <w:rPr>
          <w:b/>
          <w:szCs w:val="22"/>
        </w:rPr>
        <w:t xml:space="preserve">Project Schedule </w:t>
      </w:r>
    </w:p>
    <w:p w14:paraId="2EAA0FD9" w14:textId="77777777" w:rsidR="002668D8" w:rsidRPr="00883918" w:rsidRDefault="002668D8" w:rsidP="003A4819">
      <w:pPr>
        <w:rPr>
          <w:b/>
          <w:szCs w:val="22"/>
        </w:rPr>
      </w:pPr>
    </w:p>
    <w:p w14:paraId="538BDC33" w14:textId="78ED62F3" w:rsidR="003A4819" w:rsidRPr="003C3DFF" w:rsidRDefault="001D4926" w:rsidP="003A4819">
      <w:pPr>
        <w:rPr>
          <w:szCs w:val="22"/>
        </w:rPr>
      </w:pPr>
      <w:r w:rsidRPr="003C3DFF">
        <w:t>We propose a</w:t>
      </w:r>
      <w:r w:rsidR="00883918" w:rsidRPr="003C3DFF">
        <w:t xml:space="preserve"> research and development (R&amp;D) phase </w:t>
      </w:r>
      <w:r w:rsidR="00EF244E" w:rsidRPr="003C3DFF">
        <w:t xml:space="preserve">in Hull </w:t>
      </w:r>
      <w:r w:rsidR="00D208A2" w:rsidRPr="003C3DFF">
        <w:t>during</w:t>
      </w:r>
      <w:r w:rsidRPr="003C3DFF">
        <w:t xml:space="preserve"> April </w:t>
      </w:r>
      <w:r w:rsidR="003A4819" w:rsidRPr="003C3DFF">
        <w:t>2017</w:t>
      </w:r>
      <w:r w:rsidR="00D208A2" w:rsidRPr="003C3DFF">
        <w:t xml:space="preserve">. </w:t>
      </w:r>
      <w:r w:rsidRPr="003C3DFF">
        <w:t xml:space="preserve"> </w:t>
      </w:r>
      <w:r w:rsidR="00D208A2" w:rsidRPr="003C3DFF">
        <w:t xml:space="preserve">This will consist </w:t>
      </w:r>
      <w:r w:rsidRPr="003C3DFF">
        <w:t>of six days</w:t>
      </w:r>
      <w:r w:rsidR="00765306" w:rsidRPr="003C3DFF">
        <w:t xml:space="preserve"> </w:t>
      </w:r>
      <w:r w:rsidR="003A4819" w:rsidRPr="003C3DFF">
        <w:t>of intensive work, experimentation</w:t>
      </w:r>
      <w:r w:rsidRPr="003C3DFF">
        <w:t>, collaboration</w:t>
      </w:r>
      <w:r w:rsidR="003A4819" w:rsidRPr="003C3DFF">
        <w:t xml:space="preserve"> and discussion. </w:t>
      </w:r>
      <w:r w:rsidR="00EF244E" w:rsidRPr="003C3DFF">
        <w:t xml:space="preserve">We hope to work with a venue such as The Hull Truck Theatre in the initial stages and identify more specialist venues </w:t>
      </w:r>
      <w:r w:rsidR="00491ED7">
        <w:t xml:space="preserve">if necessary </w:t>
      </w:r>
      <w:r w:rsidR="00EF244E" w:rsidRPr="003C3DFF">
        <w:t>as the work develops.</w:t>
      </w:r>
    </w:p>
    <w:p w14:paraId="378B7216" w14:textId="77777777" w:rsidR="003A4819" w:rsidRPr="003C3DFF" w:rsidRDefault="003A4819" w:rsidP="003A4819"/>
    <w:p w14:paraId="7D2B4D4A" w14:textId="45F9EEC0" w:rsidR="00765306" w:rsidRDefault="003A4819" w:rsidP="003A4819">
      <w:r w:rsidRPr="003C3DFF">
        <w:t>The R&amp;D will bring t</w:t>
      </w:r>
      <w:r w:rsidR="00732B6D" w:rsidRPr="003C3DFF">
        <w:t xml:space="preserve">ogether the </w:t>
      </w:r>
      <w:r w:rsidR="001D4926" w:rsidRPr="003C3DFF">
        <w:t xml:space="preserve">two lead artists, </w:t>
      </w:r>
      <w:r w:rsidR="00732B6D" w:rsidRPr="003C3DFF">
        <w:t xml:space="preserve">a </w:t>
      </w:r>
      <w:r w:rsidRPr="003C3DFF">
        <w:t>digital</w:t>
      </w:r>
      <w:r w:rsidR="001D4926" w:rsidRPr="003C3DFF">
        <w:t xml:space="preserve"> collaborator, </w:t>
      </w:r>
      <w:r w:rsidR="00491ED7">
        <w:t xml:space="preserve">a </w:t>
      </w:r>
      <w:r w:rsidR="00732B6D" w:rsidRPr="003C3DFF">
        <w:t>choreographer</w:t>
      </w:r>
      <w:r w:rsidR="001D4926" w:rsidRPr="003C3DFF">
        <w:t xml:space="preserve"> and two professional dancers. In addition to the six core collaborators this phase will </w:t>
      </w:r>
      <w:r w:rsidRPr="003C3DFF">
        <w:t xml:space="preserve">also include input from visiting </w:t>
      </w:r>
      <w:r w:rsidR="001D4926" w:rsidRPr="003C3DFF">
        <w:t xml:space="preserve">specialists who </w:t>
      </w:r>
      <w:r w:rsidR="00663502" w:rsidRPr="003C3DFF">
        <w:t>could</w:t>
      </w:r>
      <w:r w:rsidRPr="003C3DFF">
        <w:t xml:space="preserve"> include: </w:t>
      </w:r>
      <w:r w:rsidR="001D4926" w:rsidRPr="003C3DFF">
        <w:t>musicians, video artists, lighting designers</w:t>
      </w:r>
      <w:r w:rsidR="00EF244E" w:rsidRPr="003C3DFF">
        <w:t>, youth dance companies</w:t>
      </w:r>
      <w:r w:rsidR="00491ED7">
        <w:t>,</w:t>
      </w:r>
      <w:r w:rsidR="001D4926" w:rsidRPr="003C3DFF">
        <w:t xml:space="preserve"> or other </w:t>
      </w:r>
      <w:r w:rsidR="00765306" w:rsidRPr="003C3DFF">
        <w:t xml:space="preserve">professionals </w:t>
      </w:r>
      <w:r w:rsidRPr="003C3DFF">
        <w:t>with a specialism that feels relevant to the key themes being explored.</w:t>
      </w:r>
      <w:r>
        <w:t xml:space="preserve"> </w:t>
      </w:r>
    </w:p>
    <w:p w14:paraId="399CBBF2" w14:textId="77777777" w:rsidR="00765306" w:rsidRDefault="00765306" w:rsidP="003A4819"/>
    <w:p w14:paraId="3E2E0452" w14:textId="204919F0" w:rsidR="003A4819" w:rsidRDefault="003A4819" w:rsidP="003A4819">
      <w:r>
        <w:t xml:space="preserve">These creative encounters will allow the R&amp;D team to experiment, test and explore </w:t>
      </w:r>
      <w:r w:rsidR="00491ED7">
        <w:t xml:space="preserve">the resulting </w:t>
      </w:r>
      <w:r>
        <w:t>ideas and concepts. The R&amp;D will seek to answer the following questions:</w:t>
      </w:r>
    </w:p>
    <w:p w14:paraId="06689E86" w14:textId="77777777" w:rsidR="003A4819" w:rsidRDefault="003A4819" w:rsidP="003A4819"/>
    <w:p w14:paraId="76964142" w14:textId="2EC3F918" w:rsidR="003A4819" w:rsidRDefault="003A4819" w:rsidP="003A4819">
      <w:pPr>
        <w:pStyle w:val="ListParagraph"/>
        <w:numPr>
          <w:ilvl w:val="0"/>
          <w:numId w:val="3"/>
        </w:numPr>
      </w:pPr>
      <w:r>
        <w:t>What is the most effective way of generating data from tics using technology, and how can this</w:t>
      </w:r>
      <w:r w:rsidR="00491ED7">
        <w:t xml:space="preserve"> </w:t>
      </w:r>
      <w:r>
        <w:t>trigger and influence creative outputs – music, movement, visuals, and lighting?</w:t>
      </w:r>
    </w:p>
    <w:p w14:paraId="7D528539" w14:textId="77777777" w:rsidR="003A4819" w:rsidRDefault="003A4819" w:rsidP="003A4819">
      <w:pPr>
        <w:pStyle w:val="ListParagraph"/>
      </w:pPr>
    </w:p>
    <w:p w14:paraId="61CDCC79" w14:textId="4DCB787B" w:rsidR="003A4819" w:rsidRDefault="003A4819" w:rsidP="003A4819">
      <w:pPr>
        <w:pStyle w:val="ListParagraph"/>
        <w:numPr>
          <w:ilvl w:val="0"/>
          <w:numId w:val="3"/>
        </w:numPr>
      </w:pPr>
      <w:r>
        <w:t xml:space="preserve">What is the range and frequency of tics? How do these change and evolve and what are the characteristics of these movements and noises? How can tics be used as inspiration for </w:t>
      </w:r>
      <w:r w:rsidR="00765306">
        <w:t>choreographic expression</w:t>
      </w:r>
      <w:r>
        <w:t xml:space="preserve">?  </w:t>
      </w:r>
    </w:p>
    <w:p w14:paraId="2F2A2609" w14:textId="77777777" w:rsidR="003A4819" w:rsidRDefault="003A4819" w:rsidP="003A4819"/>
    <w:p w14:paraId="7F01E635" w14:textId="0A7F7B61" w:rsidR="003A4819" w:rsidRDefault="003A4819" w:rsidP="003A4819">
      <w:pPr>
        <w:pStyle w:val="ListParagraph"/>
        <w:numPr>
          <w:ilvl w:val="0"/>
          <w:numId w:val="3"/>
        </w:numPr>
      </w:pPr>
      <w:r>
        <w:t>What are the possible relat</w:t>
      </w:r>
      <w:r w:rsidR="00732B6D">
        <w:t>ionships or conflicts between</w:t>
      </w:r>
      <w:r>
        <w:t xml:space="preserve"> tics as the </w:t>
      </w:r>
      <w:r w:rsidR="00491ED7">
        <w:t>conductor</w:t>
      </w:r>
      <w:r>
        <w:t>,</w:t>
      </w:r>
      <w:r w:rsidR="00491ED7">
        <w:t xml:space="preserve"> </w:t>
      </w:r>
      <w:r>
        <w:t>the audience</w:t>
      </w:r>
      <w:r w:rsidR="00491ED7">
        <w:t>,</w:t>
      </w:r>
      <w:r>
        <w:t xml:space="preserve"> and other performers? </w:t>
      </w:r>
    </w:p>
    <w:p w14:paraId="06E96F47" w14:textId="77777777" w:rsidR="003A4819" w:rsidRDefault="003A4819" w:rsidP="003A4819"/>
    <w:p w14:paraId="445E992F" w14:textId="11D9F7C1" w:rsidR="003A4819" w:rsidRDefault="003A4819" w:rsidP="003A4819">
      <w:pPr>
        <w:pStyle w:val="ListParagraph"/>
        <w:numPr>
          <w:ilvl w:val="0"/>
          <w:numId w:val="3"/>
        </w:numPr>
      </w:pPr>
      <w:r>
        <w:t xml:space="preserve">How does the suggestibility and excitability of tics impact on </w:t>
      </w:r>
      <w:r w:rsidR="00765306">
        <w:t>experimentation</w:t>
      </w:r>
      <w:r>
        <w:t xml:space="preserve">, and how can this be used creatively and playfully? </w:t>
      </w:r>
    </w:p>
    <w:p w14:paraId="7C278839" w14:textId="77777777" w:rsidR="003A4819" w:rsidRDefault="003A4819" w:rsidP="003A4819"/>
    <w:p w14:paraId="13A1DEFB" w14:textId="57ACFE5F" w:rsidR="003A4819" w:rsidRPr="003C3DFF" w:rsidRDefault="003A4819" w:rsidP="003A4819">
      <w:pPr>
        <w:pStyle w:val="ListParagraph"/>
        <w:numPr>
          <w:ilvl w:val="0"/>
          <w:numId w:val="3"/>
        </w:numPr>
      </w:pPr>
      <w:r w:rsidRPr="003C3DFF">
        <w:t>How do we describe</w:t>
      </w:r>
      <w:r w:rsidR="00765306" w:rsidRPr="003C3DFF">
        <w:t xml:space="preserve"> </w:t>
      </w:r>
      <w:r w:rsidRPr="003C3DFF">
        <w:t>and contextualise the</w:t>
      </w:r>
      <w:r w:rsidR="00765306" w:rsidRPr="003C3DFF">
        <w:t xml:space="preserve"> </w:t>
      </w:r>
      <w:r w:rsidRPr="003C3DFF">
        <w:t>performance</w:t>
      </w:r>
      <w:r w:rsidR="00765306" w:rsidRPr="003C3DFF">
        <w:t xml:space="preserve"> process</w:t>
      </w:r>
      <w:r w:rsidR="00EF244E" w:rsidRPr="003C3DFF">
        <w:t xml:space="preserve"> across disciplines</w:t>
      </w:r>
      <w:r w:rsidRPr="003C3DFF">
        <w:t xml:space="preserve">? </w:t>
      </w:r>
    </w:p>
    <w:p w14:paraId="43F408CB" w14:textId="77777777" w:rsidR="003A4819" w:rsidRDefault="003A4819" w:rsidP="003A4819"/>
    <w:p w14:paraId="040223C6" w14:textId="686FE753" w:rsidR="003A4819" w:rsidRDefault="003A4819" w:rsidP="003A4819">
      <w:pPr>
        <w:pStyle w:val="ListParagraph"/>
        <w:numPr>
          <w:ilvl w:val="0"/>
          <w:numId w:val="3"/>
        </w:numPr>
      </w:pPr>
      <w:r>
        <w:t>What existing work around feedback loops, contact improvisation</w:t>
      </w:r>
      <w:r w:rsidR="00765306">
        <w:t>,</w:t>
      </w:r>
      <w:r>
        <w:t xml:space="preserve"> and the aesthetics of </w:t>
      </w:r>
      <w:r w:rsidR="00E338C3">
        <w:t xml:space="preserve">involuntary </w:t>
      </w:r>
      <w:r>
        <w:t xml:space="preserve">movement is relevant to our exploration? </w:t>
      </w:r>
    </w:p>
    <w:p w14:paraId="6FE4AAD1" w14:textId="77777777" w:rsidR="003A4819" w:rsidRDefault="003A4819" w:rsidP="003A4819"/>
    <w:p w14:paraId="44D69106" w14:textId="1D5652E6" w:rsidR="00C03E9C" w:rsidRDefault="00C03E9C" w:rsidP="003A4819">
      <w:pPr>
        <w:rPr>
          <w:b/>
        </w:rPr>
      </w:pPr>
      <w:r w:rsidRPr="00C03E9C">
        <w:rPr>
          <w:b/>
        </w:rPr>
        <w:t xml:space="preserve">Sharing and Shaping </w:t>
      </w:r>
    </w:p>
    <w:p w14:paraId="6D049E14" w14:textId="77777777" w:rsidR="00DA4DBC" w:rsidRPr="00C03E9C" w:rsidRDefault="00DA4DBC" w:rsidP="003A4819">
      <w:pPr>
        <w:rPr>
          <w:b/>
        </w:rPr>
      </w:pPr>
    </w:p>
    <w:p w14:paraId="7955B1AC" w14:textId="3428DAFB" w:rsidR="00924C31" w:rsidRDefault="00924C31" w:rsidP="00924C31">
      <w:r>
        <w:t xml:space="preserve">The R&amp;D will take the form of workshops and discussion sessions. It will draw on elements of </w:t>
      </w:r>
      <w:r w:rsidRPr="00E338C3">
        <w:t xml:space="preserve">the ‘Open Space’ approach, which was used successfully during the creation of </w:t>
      </w:r>
      <w:r w:rsidRPr="003C3DFF">
        <w:rPr>
          <w:i/>
        </w:rPr>
        <w:t>BIBL</w:t>
      </w:r>
      <w:r w:rsidRPr="00E338C3">
        <w:t xml:space="preserve">. </w:t>
      </w:r>
      <w:r w:rsidRPr="003C3DFF">
        <w:t xml:space="preserve">This could include </w:t>
      </w:r>
      <w:r w:rsidR="00E338C3">
        <w:t>using</w:t>
      </w:r>
      <w:r w:rsidR="00E338C3" w:rsidRPr="003C3DFF">
        <w:t xml:space="preserve"> </w:t>
      </w:r>
      <w:r w:rsidRPr="003C3DFF">
        <w:t>digital technology</w:t>
      </w:r>
      <w:r w:rsidR="00E338C3" w:rsidRPr="003C3DFF">
        <w:t xml:space="preserve"> </w:t>
      </w:r>
      <w:r w:rsidRPr="003C3DFF">
        <w:t>platforms to connect with</w:t>
      </w:r>
      <w:r w:rsidR="00E338C3">
        <w:t xml:space="preserve"> </w:t>
      </w:r>
      <w:r w:rsidRPr="003C3DFF">
        <w:t>artists or</w:t>
      </w:r>
      <w:r w:rsidR="00E338C3">
        <w:t xml:space="preserve"> other</w:t>
      </w:r>
      <w:r w:rsidRPr="003C3DFF">
        <w:t xml:space="preserve"> professionals </w:t>
      </w:r>
      <w:r w:rsidR="00E338C3" w:rsidRPr="003C3DFF">
        <w:t xml:space="preserve">from </w:t>
      </w:r>
      <w:r w:rsidRPr="003C3DFF">
        <w:t xml:space="preserve">across the UK and </w:t>
      </w:r>
      <w:r w:rsidR="00E338C3" w:rsidRPr="003C3DFF">
        <w:t>beyond</w:t>
      </w:r>
      <w:r w:rsidRPr="003C3DFF">
        <w:t>.</w:t>
      </w:r>
      <w:r>
        <w:t xml:space="preserve"> </w:t>
      </w:r>
    </w:p>
    <w:p w14:paraId="678DF9D6" w14:textId="77777777" w:rsidR="00924C31" w:rsidRDefault="00924C31" w:rsidP="00924C31"/>
    <w:p w14:paraId="4CB66560" w14:textId="17CE5117" w:rsidR="00924C31" w:rsidRPr="003C3DFF" w:rsidRDefault="00924C31" w:rsidP="00924C31">
      <w:r w:rsidRPr="003C3DFF">
        <w:t>There will be three opportunities for performance and sharing of the R&amp;D work</w:t>
      </w:r>
      <w:r w:rsidR="00DC1BF7" w:rsidRPr="003C3DFF">
        <w:t>,</w:t>
      </w:r>
      <w:r w:rsidRPr="003C3DFF">
        <w:t xml:space="preserve"> these are described below: </w:t>
      </w:r>
    </w:p>
    <w:p w14:paraId="0BDA087A" w14:textId="77777777" w:rsidR="00924C31" w:rsidRPr="003C3DFF" w:rsidRDefault="00924C31" w:rsidP="00924C31"/>
    <w:p w14:paraId="38345E52" w14:textId="3C7CA394" w:rsidR="00924C31" w:rsidRPr="003C3DFF" w:rsidRDefault="00924C31" w:rsidP="00924C31">
      <w:r w:rsidRPr="003C3DFF">
        <w:rPr>
          <w:b/>
        </w:rPr>
        <w:t>Invited Live Performance Moment</w:t>
      </w:r>
      <w:r w:rsidR="00DC1BF7" w:rsidRPr="003C3DFF">
        <w:t xml:space="preserve">: </w:t>
      </w:r>
      <w:r w:rsidRPr="003C3DFF">
        <w:t xml:space="preserve">This will take place </w:t>
      </w:r>
      <w:r w:rsidR="00DC1BF7" w:rsidRPr="003C3DFF">
        <w:t xml:space="preserve">halfway </w:t>
      </w:r>
      <w:r w:rsidRPr="003C3DFF">
        <w:t xml:space="preserve">through the R&amp;D phase and will be an opportunity to share and reflect on what has been achieved so far with a small invited audience of collaborators and stakeholders.  </w:t>
      </w:r>
    </w:p>
    <w:p w14:paraId="203E3CF7" w14:textId="77777777" w:rsidR="00924C31" w:rsidRPr="000418A2" w:rsidRDefault="00924C31" w:rsidP="00924C31">
      <w:pPr>
        <w:rPr>
          <w:highlight w:val="yellow"/>
        </w:rPr>
      </w:pPr>
    </w:p>
    <w:p w14:paraId="4C722371" w14:textId="54FC61CC" w:rsidR="00924C31" w:rsidRPr="003C3DFF" w:rsidRDefault="00924C31" w:rsidP="00924C31">
      <w:r w:rsidRPr="003C3DFF">
        <w:rPr>
          <w:b/>
        </w:rPr>
        <w:t>Live Performance Sharing</w:t>
      </w:r>
      <w:r w:rsidR="00DC1BF7" w:rsidRPr="003C3DFF">
        <w:t xml:space="preserve">: </w:t>
      </w:r>
      <w:r w:rsidRPr="003C3DFF">
        <w:t>Towards the end of the R&amp;D</w:t>
      </w:r>
      <w:r w:rsidR="00DC1BF7" w:rsidRPr="003C3DFF">
        <w:t xml:space="preserve"> </w:t>
      </w:r>
      <w:r w:rsidRPr="003C3DFF">
        <w:t xml:space="preserve">a more open sharing of the </w:t>
      </w:r>
      <w:r w:rsidR="00EF244E" w:rsidRPr="003C3DFF">
        <w:t xml:space="preserve">emerging </w:t>
      </w:r>
      <w:r w:rsidRPr="003C3DFF">
        <w:t>work will take place</w:t>
      </w:r>
      <w:r w:rsidR="00DC1BF7" w:rsidRPr="003C3DFF">
        <w:t>. W</w:t>
      </w:r>
      <w:r w:rsidR="005B5940" w:rsidRPr="003C3DFF">
        <w:t xml:space="preserve">e would aim for an intergenerational audience including a mix of disabled and non-disabled people from varied professional and creative backgrounds in addition to some members of the public. This sharing would take a ‘scratch’ approach enabling us to ask questions of the audience and consider their feedback. </w:t>
      </w:r>
    </w:p>
    <w:p w14:paraId="189B7E05" w14:textId="77777777" w:rsidR="00924C31" w:rsidRPr="003C3DFF" w:rsidRDefault="00924C31" w:rsidP="00924C31"/>
    <w:p w14:paraId="4876317F" w14:textId="2D295644" w:rsidR="00924C31" w:rsidRPr="003C3DFF" w:rsidRDefault="00924C31" w:rsidP="003A4819">
      <w:r w:rsidRPr="003C3DFF">
        <w:rPr>
          <w:b/>
        </w:rPr>
        <w:t>Digital Performance Record</w:t>
      </w:r>
      <w:r w:rsidR="001B65C3" w:rsidRPr="003C3DFF">
        <w:t xml:space="preserve">: </w:t>
      </w:r>
      <w:r w:rsidR="005B5940" w:rsidRPr="003C3DFF">
        <w:t>Live</w:t>
      </w:r>
      <w:r w:rsidR="001B65C3" w:rsidRPr="003C3DFF">
        <w:t>-</w:t>
      </w:r>
      <w:r w:rsidR="005B5940" w:rsidRPr="003C3DFF">
        <w:t>streaming, video and sound recordings will</w:t>
      </w:r>
      <w:r w:rsidR="001B65C3" w:rsidRPr="003C3DFF">
        <w:t xml:space="preserve"> </w:t>
      </w:r>
      <w:r w:rsidR="005B5940" w:rsidRPr="003C3DFF">
        <w:t xml:space="preserve">capture </w:t>
      </w:r>
      <w:r w:rsidR="001B65C3" w:rsidRPr="003C3DFF">
        <w:t xml:space="preserve">the </w:t>
      </w:r>
      <w:r w:rsidR="005B5940" w:rsidRPr="003C3DFF">
        <w:t>performance moments and discussions</w:t>
      </w:r>
      <w:r w:rsidR="001B65C3" w:rsidRPr="003C3DFF">
        <w:t>.</w:t>
      </w:r>
      <w:r w:rsidR="005B5940" w:rsidRPr="003C3DFF">
        <w:t xml:space="preserve"> </w:t>
      </w:r>
      <w:r w:rsidR="001B65C3" w:rsidRPr="003C3DFF">
        <w:t>These can then be</w:t>
      </w:r>
      <w:r w:rsidR="005B5940" w:rsidRPr="003C3DFF">
        <w:t xml:space="preserve"> shared</w:t>
      </w:r>
      <w:r w:rsidR="001B65C3" w:rsidRPr="003C3DFF">
        <w:t xml:space="preserve"> </w:t>
      </w:r>
      <w:r w:rsidR="005B5940" w:rsidRPr="003C3DFF">
        <w:t>across diverse</w:t>
      </w:r>
      <w:r w:rsidR="001B65C3" w:rsidRPr="003C3DFF">
        <w:t xml:space="preserve"> </w:t>
      </w:r>
      <w:r w:rsidR="005B5940" w:rsidRPr="003C3DFF">
        <w:t xml:space="preserve">professional contexts. </w:t>
      </w:r>
      <w:r w:rsidR="001B65C3" w:rsidRPr="003C3DFF">
        <w:t>The emerging archive</w:t>
      </w:r>
      <w:r w:rsidR="005B5940" w:rsidRPr="003C3DFF">
        <w:t xml:space="preserve"> will support reflection and development beyond the initial R&amp;D week </w:t>
      </w:r>
      <w:r w:rsidR="001B65C3" w:rsidRPr="003C3DFF">
        <w:t xml:space="preserve">allowing </w:t>
      </w:r>
      <w:r w:rsidR="00B16BAD" w:rsidRPr="003C3DFF">
        <w:t xml:space="preserve">the work to progress and strengthen. </w:t>
      </w:r>
    </w:p>
    <w:p w14:paraId="106307BD" w14:textId="77777777" w:rsidR="003A4819" w:rsidRPr="003C3DFF" w:rsidRDefault="003A4819" w:rsidP="003A4819"/>
    <w:p w14:paraId="5EDA3D9F" w14:textId="4636356A" w:rsidR="003A4819" w:rsidRDefault="00B16BAD" w:rsidP="00D961F4">
      <w:r w:rsidRPr="003C3DFF">
        <w:t>At the end of the</w:t>
      </w:r>
      <w:r w:rsidR="003A4819" w:rsidRPr="003C3DFF">
        <w:t xml:space="preserve"> R&amp;D</w:t>
      </w:r>
      <w:r w:rsidR="001B65C3" w:rsidRPr="003C3DFF">
        <w:t xml:space="preserve"> we will produce </w:t>
      </w:r>
      <w:r w:rsidR="003A4819" w:rsidRPr="003C3DFF">
        <w:t>a more refined vision</w:t>
      </w:r>
      <w:r w:rsidRPr="003C3DFF">
        <w:t xml:space="preserve"> </w:t>
      </w:r>
      <w:r w:rsidR="002A6424" w:rsidRPr="003C3DFF">
        <w:t xml:space="preserve">for the </w:t>
      </w:r>
      <w:r w:rsidRPr="003C3DFF">
        <w:t xml:space="preserve">future </w:t>
      </w:r>
      <w:r w:rsidR="001B65C3" w:rsidRPr="003C3DFF">
        <w:t xml:space="preserve">of the </w:t>
      </w:r>
      <w:r w:rsidR="002A6424" w:rsidRPr="003C3DFF">
        <w:t>piece</w:t>
      </w:r>
      <w:r w:rsidRPr="003C3DFF">
        <w:t xml:space="preserve">. A </w:t>
      </w:r>
      <w:r w:rsidR="003A4819" w:rsidRPr="003C3DFF">
        <w:t xml:space="preserve">timetable </w:t>
      </w:r>
      <w:r w:rsidRPr="003C3DFF">
        <w:t xml:space="preserve">and plan for </w:t>
      </w:r>
      <w:r w:rsidR="003A4819" w:rsidRPr="003C3DFF">
        <w:t xml:space="preserve">the creation </w:t>
      </w:r>
      <w:r w:rsidRPr="003C3DFF">
        <w:t xml:space="preserve">and production phase of the work will identify </w:t>
      </w:r>
      <w:r w:rsidR="003A4819" w:rsidRPr="003C3DFF">
        <w:t xml:space="preserve">additional </w:t>
      </w:r>
      <w:r w:rsidR="00665A0B" w:rsidRPr="003C3DFF">
        <w:t xml:space="preserve">resources, </w:t>
      </w:r>
      <w:r w:rsidR="003A4819" w:rsidRPr="003C3DFF">
        <w:t>expertise</w:t>
      </w:r>
      <w:r w:rsidR="001B65C3" w:rsidRPr="003C3DFF">
        <w:t xml:space="preserve">, </w:t>
      </w:r>
      <w:r w:rsidR="003A4819" w:rsidRPr="003C3DFF">
        <w:t xml:space="preserve">input </w:t>
      </w:r>
      <w:r w:rsidR="001B65C3" w:rsidRPr="003C3DFF">
        <w:t xml:space="preserve">and time </w:t>
      </w:r>
      <w:r w:rsidRPr="003C3DFF">
        <w:t>needed.</w:t>
      </w:r>
      <w:r>
        <w:t xml:space="preserve"> </w:t>
      </w:r>
    </w:p>
    <w:p w14:paraId="141E6896" w14:textId="77777777" w:rsidR="001D4926" w:rsidRDefault="001D4926" w:rsidP="00D961F4"/>
    <w:p w14:paraId="1B1F70A5" w14:textId="77777777" w:rsidR="001B65C3" w:rsidRDefault="001B65C3">
      <w:pPr>
        <w:rPr>
          <w:b/>
          <w:szCs w:val="22"/>
        </w:rPr>
      </w:pPr>
      <w:r>
        <w:rPr>
          <w:b/>
          <w:szCs w:val="22"/>
        </w:rPr>
        <w:br w:type="page"/>
      </w:r>
    </w:p>
    <w:p w14:paraId="2183D2CE" w14:textId="0B5A1D37" w:rsidR="003A4819" w:rsidRDefault="00EF244E" w:rsidP="00D961F4">
      <w:pPr>
        <w:rPr>
          <w:b/>
          <w:szCs w:val="22"/>
        </w:rPr>
      </w:pPr>
      <w:r>
        <w:rPr>
          <w:b/>
          <w:szCs w:val="22"/>
        </w:rPr>
        <w:t>R</w:t>
      </w:r>
      <w:r w:rsidR="00EE26E7">
        <w:rPr>
          <w:b/>
          <w:szCs w:val="22"/>
        </w:rPr>
        <w:t>&amp;D</w:t>
      </w:r>
      <w:r w:rsidR="003A4819" w:rsidRPr="00665A0B">
        <w:rPr>
          <w:b/>
          <w:szCs w:val="22"/>
        </w:rPr>
        <w:t xml:space="preserve"> Budget </w:t>
      </w:r>
    </w:p>
    <w:p w14:paraId="5E0681C0" w14:textId="77777777" w:rsidR="00B7108F" w:rsidRDefault="00B7108F" w:rsidP="00D961F4">
      <w:pPr>
        <w:rPr>
          <w:b/>
          <w:szCs w:val="22"/>
        </w:rPr>
      </w:pPr>
    </w:p>
    <w:tbl>
      <w:tblPr>
        <w:tblW w:w="8226" w:type="dxa"/>
        <w:tblInd w:w="93" w:type="dxa"/>
        <w:tblLayout w:type="fixed"/>
        <w:tblLook w:val="04A0" w:firstRow="1" w:lastRow="0" w:firstColumn="1" w:lastColumn="0" w:noHBand="0" w:noVBand="1"/>
      </w:tblPr>
      <w:tblGrid>
        <w:gridCol w:w="3417"/>
        <w:gridCol w:w="3969"/>
        <w:gridCol w:w="840"/>
      </w:tblGrid>
      <w:tr w:rsidR="00B83A83" w:rsidRPr="00B83A83" w14:paraId="426372A5" w14:textId="77777777" w:rsidTr="00B83A83">
        <w:trPr>
          <w:trHeight w:val="300"/>
        </w:trPr>
        <w:tc>
          <w:tcPr>
            <w:tcW w:w="3417" w:type="dxa"/>
            <w:tcBorders>
              <w:top w:val="nil"/>
              <w:left w:val="nil"/>
              <w:bottom w:val="nil"/>
              <w:right w:val="nil"/>
            </w:tcBorders>
            <w:shd w:val="clear" w:color="000000" w:fill="A6A6A6"/>
            <w:noWrap/>
            <w:vAlign w:val="bottom"/>
            <w:hideMark/>
          </w:tcPr>
          <w:p w14:paraId="560A89DD" w14:textId="77777777" w:rsidR="00B83A83" w:rsidRPr="00B83A83" w:rsidRDefault="00B83A83" w:rsidP="00B83A83">
            <w:pPr>
              <w:rPr>
                <w:rFonts w:ascii="Calibri" w:eastAsia="Times New Roman" w:hAnsi="Calibri" w:cs="Times New Roman"/>
                <w:b/>
                <w:bCs/>
                <w:color w:val="FFFFFF"/>
                <w:sz w:val="20"/>
                <w:szCs w:val="20"/>
              </w:rPr>
            </w:pPr>
            <w:r w:rsidRPr="00B83A83">
              <w:rPr>
                <w:rFonts w:ascii="Calibri" w:eastAsia="Times New Roman" w:hAnsi="Calibri" w:cs="Times New Roman"/>
                <w:b/>
                <w:bCs/>
                <w:color w:val="FFFFFF"/>
                <w:sz w:val="20"/>
                <w:szCs w:val="20"/>
              </w:rPr>
              <w:t>Item</w:t>
            </w:r>
          </w:p>
        </w:tc>
        <w:tc>
          <w:tcPr>
            <w:tcW w:w="3969" w:type="dxa"/>
            <w:tcBorders>
              <w:top w:val="nil"/>
              <w:left w:val="nil"/>
              <w:bottom w:val="nil"/>
              <w:right w:val="nil"/>
            </w:tcBorders>
            <w:shd w:val="clear" w:color="000000" w:fill="A6A6A6"/>
            <w:noWrap/>
            <w:vAlign w:val="bottom"/>
            <w:hideMark/>
          </w:tcPr>
          <w:p w14:paraId="6D57BF38" w14:textId="77777777" w:rsidR="00B83A83" w:rsidRPr="00B83A83" w:rsidRDefault="00B83A83" w:rsidP="00B83A83">
            <w:pPr>
              <w:rPr>
                <w:rFonts w:ascii="Calibri" w:eastAsia="Times New Roman" w:hAnsi="Calibri" w:cs="Times New Roman"/>
                <w:b/>
                <w:bCs/>
                <w:color w:val="FFFFFF"/>
                <w:sz w:val="20"/>
                <w:szCs w:val="20"/>
              </w:rPr>
            </w:pPr>
            <w:r w:rsidRPr="00B83A83">
              <w:rPr>
                <w:rFonts w:ascii="Calibri" w:eastAsia="Times New Roman" w:hAnsi="Calibri" w:cs="Times New Roman"/>
                <w:b/>
                <w:bCs/>
                <w:color w:val="FFFFFF"/>
                <w:sz w:val="20"/>
                <w:szCs w:val="20"/>
              </w:rPr>
              <w:t>Description</w:t>
            </w:r>
          </w:p>
        </w:tc>
        <w:tc>
          <w:tcPr>
            <w:tcW w:w="840" w:type="dxa"/>
            <w:tcBorders>
              <w:top w:val="nil"/>
              <w:left w:val="nil"/>
              <w:bottom w:val="nil"/>
              <w:right w:val="nil"/>
            </w:tcBorders>
            <w:shd w:val="clear" w:color="000000" w:fill="A6A6A6"/>
            <w:noWrap/>
            <w:vAlign w:val="bottom"/>
            <w:hideMark/>
          </w:tcPr>
          <w:p w14:paraId="5A4FC2AD" w14:textId="77777777" w:rsidR="00B83A83" w:rsidRPr="00B83A83" w:rsidRDefault="00B83A83" w:rsidP="00B83A83">
            <w:pPr>
              <w:rPr>
                <w:rFonts w:ascii="Calibri" w:eastAsia="Times New Roman" w:hAnsi="Calibri" w:cs="Times New Roman"/>
                <w:b/>
                <w:bCs/>
                <w:color w:val="FFFFFF"/>
                <w:sz w:val="20"/>
                <w:szCs w:val="20"/>
              </w:rPr>
            </w:pPr>
            <w:r w:rsidRPr="00B83A83">
              <w:rPr>
                <w:rFonts w:ascii="Calibri" w:eastAsia="Times New Roman" w:hAnsi="Calibri" w:cs="Times New Roman"/>
                <w:b/>
                <w:bCs/>
                <w:color w:val="FFFFFF"/>
                <w:sz w:val="20"/>
                <w:szCs w:val="20"/>
              </w:rPr>
              <w:t>Total £</w:t>
            </w:r>
          </w:p>
        </w:tc>
      </w:tr>
      <w:tr w:rsidR="00B83A83" w:rsidRPr="00B83A83" w14:paraId="7A3E5832" w14:textId="77777777" w:rsidTr="00B83A83">
        <w:trPr>
          <w:trHeight w:val="300"/>
        </w:trPr>
        <w:tc>
          <w:tcPr>
            <w:tcW w:w="3417" w:type="dxa"/>
            <w:tcBorders>
              <w:top w:val="nil"/>
              <w:left w:val="nil"/>
              <w:bottom w:val="nil"/>
              <w:right w:val="nil"/>
            </w:tcBorders>
            <w:shd w:val="clear" w:color="auto" w:fill="auto"/>
            <w:noWrap/>
            <w:vAlign w:val="bottom"/>
            <w:hideMark/>
          </w:tcPr>
          <w:p w14:paraId="7C31F7EF" w14:textId="77777777" w:rsidR="00B83A83" w:rsidRPr="00B83A83" w:rsidRDefault="00B83A83" w:rsidP="00B83A83">
            <w:pPr>
              <w:rPr>
                <w:rFonts w:ascii="Calibri" w:eastAsia="Times New Roman" w:hAnsi="Calibri" w:cs="Times New Roman"/>
                <w:sz w:val="20"/>
                <w:szCs w:val="20"/>
              </w:rPr>
            </w:pPr>
            <w:r w:rsidRPr="00B83A83">
              <w:rPr>
                <w:rFonts w:ascii="Calibri" w:eastAsia="Times New Roman" w:hAnsi="Calibri" w:cs="Times New Roman"/>
                <w:sz w:val="20"/>
                <w:szCs w:val="20"/>
              </w:rPr>
              <w:t xml:space="preserve">Pre R&amp;D Planning </w:t>
            </w:r>
          </w:p>
        </w:tc>
        <w:tc>
          <w:tcPr>
            <w:tcW w:w="3969" w:type="dxa"/>
            <w:tcBorders>
              <w:top w:val="nil"/>
              <w:left w:val="nil"/>
              <w:bottom w:val="nil"/>
              <w:right w:val="nil"/>
            </w:tcBorders>
            <w:shd w:val="clear" w:color="auto" w:fill="auto"/>
            <w:noWrap/>
            <w:vAlign w:val="bottom"/>
            <w:hideMark/>
          </w:tcPr>
          <w:p w14:paraId="24017D6B" w14:textId="1BF424CB" w:rsidR="00B83A83" w:rsidRPr="00B83A83" w:rsidRDefault="00B83A83" w:rsidP="00B83A83">
            <w:pPr>
              <w:rPr>
                <w:rFonts w:ascii="Calibri" w:eastAsia="Times New Roman" w:hAnsi="Calibri" w:cs="Times New Roman"/>
                <w:sz w:val="20"/>
                <w:szCs w:val="20"/>
              </w:rPr>
            </w:pPr>
            <w:r w:rsidRPr="00B83A83">
              <w:rPr>
                <w:rFonts w:ascii="Calibri" w:eastAsia="Times New Roman" w:hAnsi="Calibri" w:cs="Times New Roman"/>
                <w:sz w:val="20"/>
                <w:szCs w:val="20"/>
              </w:rPr>
              <w:t>0.5 days x4 people @£100 &amp; x2 days @£120</w:t>
            </w:r>
          </w:p>
        </w:tc>
        <w:tc>
          <w:tcPr>
            <w:tcW w:w="840" w:type="dxa"/>
            <w:tcBorders>
              <w:top w:val="nil"/>
              <w:left w:val="nil"/>
              <w:bottom w:val="nil"/>
              <w:right w:val="nil"/>
            </w:tcBorders>
            <w:shd w:val="clear" w:color="auto" w:fill="auto"/>
            <w:noWrap/>
            <w:vAlign w:val="bottom"/>
            <w:hideMark/>
          </w:tcPr>
          <w:p w14:paraId="6835336E" w14:textId="77777777" w:rsidR="00B83A83" w:rsidRPr="00B83A83" w:rsidRDefault="00B83A83" w:rsidP="00B83A83">
            <w:pPr>
              <w:jc w:val="right"/>
              <w:rPr>
                <w:rFonts w:ascii="Calibri" w:eastAsia="Times New Roman" w:hAnsi="Calibri" w:cs="Times New Roman"/>
                <w:sz w:val="20"/>
                <w:szCs w:val="20"/>
              </w:rPr>
            </w:pPr>
            <w:r w:rsidRPr="00B83A83">
              <w:rPr>
                <w:rFonts w:ascii="Calibri" w:eastAsia="Times New Roman" w:hAnsi="Calibri" w:cs="Times New Roman"/>
                <w:sz w:val="20"/>
                <w:szCs w:val="20"/>
              </w:rPr>
              <w:t>640</w:t>
            </w:r>
          </w:p>
        </w:tc>
      </w:tr>
      <w:tr w:rsidR="00B83A83" w:rsidRPr="00B83A83" w14:paraId="59D5B240" w14:textId="77777777" w:rsidTr="00B83A83">
        <w:trPr>
          <w:trHeight w:val="300"/>
        </w:trPr>
        <w:tc>
          <w:tcPr>
            <w:tcW w:w="3417" w:type="dxa"/>
            <w:tcBorders>
              <w:top w:val="nil"/>
              <w:left w:val="nil"/>
              <w:bottom w:val="nil"/>
              <w:right w:val="nil"/>
            </w:tcBorders>
            <w:shd w:val="clear" w:color="auto" w:fill="auto"/>
            <w:noWrap/>
            <w:vAlign w:val="bottom"/>
            <w:hideMark/>
          </w:tcPr>
          <w:p w14:paraId="44CA6475" w14:textId="47BA2435"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xml:space="preserve">Touretteshero </w:t>
            </w:r>
          </w:p>
        </w:tc>
        <w:tc>
          <w:tcPr>
            <w:tcW w:w="3969" w:type="dxa"/>
            <w:tcBorders>
              <w:top w:val="nil"/>
              <w:left w:val="nil"/>
              <w:bottom w:val="nil"/>
              <w:right w:val="nil"/>
            </w:tcBorders>
            <w:shd w:val="clear" w:color="auto" w:fill="auto"/>
            <w:noWrap/>
            <w:vAlign w:val="bottom"/>
            <w:hideMark/>
          </w:tcPr>
          <w:p w14:paraId="237CC4BB"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8 days x2 people @£200</w:t>
            </w:r>
          </w:p>
        </w:tc>
        <w:tc>
          <w:tcPr>
            <w:tcW w:w="840" w:type="dxa"/>
            <w:tcBorders>
              <w:top w:val="nil"/>
              <w:left w:val="nil"/>
              <w:bottom w:val="nil"/>
              <w:right w:val="nil"/>
            </w:tcBorders>
            <w:shd w:val="clear" w:color="auto" w:fill="auto"/>
            <w:noWrap/>
            <w:vAlign w:val="bottom"/>
            <w:hideMark/>
          </w:tcPr>
          <w:p w14:paraId="049406D0"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3200</w:t>
            </w:r>
          </w:p>
        </w:tc>
      </w:tr>
      <w:tr w:rsidR="00B83A83" w:rsidRPr="00B83A83" w14:paraId="2824DEBC" w14:textId="77777777" w:rsidTr="00B83A83">
        <w:trPr>
          <w:trHeight w:val="300"/>
        </w:trPr>
        <w:tc>
          <w:tcPr>
            <w:tcW w:w="3417" w:type="dxa"/>
            <w:tcBorders>
              <w:top w:val="nil"/>
              <w:left w:val="nil"/>
              <w:bottom w:val="nil"/>
              <w:right w:val="nil"/>
            </w:tcBorders>
            <w:shd w:val="clear" w:color="auto" w:fill="auto"/>
            <w:noWrap/>
            <w:vAlign w:val="bottom"/>
            <w:hideMark/>
          </w:tcPr>
          <w:p w14:paraId="76241B63" w14:textId="7F9B8AB6"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xml:space="preserve">Dance Collaborators &amp; Choreographer </w:t>
            </w:r>
          </w:p>
        </w:tc>
        <w:tc>
          <w:tcPr>
            <w:tcW w:w="3969" w:type="dxa"/>
            <w:tcBorders>
              <w:top w:val="nil"/>
              <w:left w:val="nil"/>
              <w:bottom w:val="nil"/>
              <w:right w:val="nil"/>
            </w:tcBorders>
            <w:shd w:val="clear" w:color="auto" w:fill="auto"/>
            <w:noWrap/>
            <w:vAlign w:val="bottom"/>
            <w:hideMark/>
          </w:tcPr>
          <w:p w14:paraId="623B9282"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6 days x3 people @£250</w:t>
            </w:r>
          </w:p>
        </w:tc>
        <w:tc>
          <w:tcPr>
            <w:tcW w:w="840" w:type="dxa"/>
            <w:tcBorders>
              <w:top w:val="nil"/>
              <w:left w:val="nil"/>
              <w:bottom w:val="nil"/>
              <w:right w:val="nil"/>
            </w:tcBorders>
            <w:shd w:val="clear" w:color="auto" w:fill="auto"/>
            <w:noWrap/>
            <w:vAlign w:val="bottom"/>
            <w:hideMark/>
          </w:tcPr>
          <w:p w14:paraId="227074A6"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4500</w:t>
            </w:r>
          </w:p>
        </w:tc>
      </w:tr>
      <w:tr w:rsidR="00B83A83" w:rsidRPr="00B83A83" w14:paraId="0DA68266" w14:textId="77777777" w:rsidTr="00B83A83">
        <w:trPr>
          <w:trHeight w:val="300"/>
        </w:trPr>
        <w:tc>
          <w:tcPr>
            <w:tcW w:w="3417" w:type="dxa"/>
            <w:tcBorders>
              <w:top w:val="nil"/>
              <w:left w:val="nil"/>
              <w:bottom w:val="nil"/>
              <w:right w:val="nil"/>
            </w:tcBorders>
            <w:shd w:val="clear" w:color="auto" w:fill="auto"/>
            <w:noWrap/>
            <w:vAlign w:val="bottom"/>
            <w:hideMark/>
          </w:tcPr>
          <w:p w14:paraId="29819955" w14:textId="4B0BD846"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xml:space="preserve">Digital Collaborator </w:t>
            </w:r>
          </w:p>
        </w:tc>
        <w:tc>
          <w:tcPr>
            <w:tcW w:w="3969" w:type="dxa"/>
            <w:tcBorders>
              <w:top w:val="nil"/>
              <w:left w:val="nil"/>
              <w:bottom w:val="nil"/>
              <w:right w:val="nil"/>
            </w:tcBorders>
            <w:shd w:val="clear" w:color="auto" w:fill="auto"/>
            <w:noWrap/>
            <w:vAlign w:val="bottom"/>
            <w:hideMark/>
          </w:tcPr>
          <w:p w14:paraId="6BE40CD8"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6 days x1 people @£250</w:t>
            </w:r>
          </w:p>
        </w:tc>
        <w:tc>
          <w:tcPr>
            <w:tcW w:w="840" w:type="dxa"/>
            <w:tcBorders>
              <w:top w:val="nil"/>
              <w:left w:val="nil"/>
              <w:bottom w:val="nil"/>
              <w:right w:val="nil"/>
            </w:tcBorders>
            <w:shd w:val="clear" w:color="auto" w:fill="auto"/>
            <w:noWrap/>
            <w:vAlign w:val="bottom"/>
            <w:hideMark/>
          </w:tcPr>
          <w:p w14:paraId="26CDB8CD"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1500</w:t>
            </w:r>
          </w:p>
        </w:tc>
      </w:tr>
      <w:tr w:rsidR="00B83A83" w:rsidRPr="00B83A83" w14:paraId="090D2EC0" w14:textId="77777777" w:rsidTr="00B83A83">
        <w:trPr>
          <w:trHeight w:val="300"/>
        </w:trPr>
        <w:tc>
          <w:tcPr>
            <w:tcW w:w="3417" w:type="dxa"/>
            <w:tcBorders>
              <w:top w:val="nil"/>
              <w:left w:val="nil"/>
              <w:bottom w:val="nil"/>
              <w:right w:val="nil"/>
            </w:tcBorders>
            <w:shd w:val="clear" w:color="auto" w:fill="auto"/>
            <w:noWrap/>
            <w:vAlign w:val="bottom"/>
            <w:hideMark/>
          </w:tcPr>
          <w:p w14:paraId="47E53FAC"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Venue Hire</w:t>
            </w:r>
          </w:p>
        </w:tc>
        <w:tc>
          <w:tcPr>
            <w:tcW w:w="3969" w:type="dxa"/>
            <w:tcBorders>
              <w:top w:val="nil"/>
              <w:left w:val="nil"/>
              <w:bottom w:val="nil"/>
              <w:right w:val="nil"/>
            </w:tcBorders>
            <w:shd w:val="clear" w:color="auto" w:fill="auto"/>
            <w:noWrap/>
            <w:vAlign w:val="bottom"/>
            <w:hideMark/>
          </w:tcPr>
          <w:p w14:paraId="40C8814D" w14:textId="77777777" w:rsidR="00B83A83" w:rsidRPr="00B83A83" w:rsidRDefault="00B83A83" w:rsidP="00B83A83">
            <w:pPr>
              <w:rPr>
                <w:rFonts w:ascii="Calibri" w:eastAsia="Times New Roman" w:hAnsi="Calibri" w:cs="Times New Roman"/>
                <w:color w:val="000000"/>
                <w:sz w:val="20"/>
                <w:szCs w:val="20"/>
              </w:rPr>
            </w:pPr>
            <w:proofErr w:type="gramStart"/>
            <w:r w:rsidRPr="00B83A83">
              <w:rPr>
                <w:rFonts w:ascii="Calibri" w:eastAsia="Times New Roman" w:hAnsi="Calibri" w:cs="Times New Roman"/>
                <w:color w:val="000000"/>
                <w:sz w:val="20"/>
                <w:szCs w:val="20"/>
              </w:rPr>
              <w:t>x6</w:t>
            </w:r>
            <w:proofErr w:type="gramEnd"/>
            <w:r w:rsidRPr="00B83A83">
              <w:rPr>
                <w:rFonts w:ascii="Calibri" w:eastAsia="Times New Roman" w:hAnsi="Calibri" w:cs="Times New Roman"/>
                <w:color w:val="000000"/>
                <w:sz w:val="20"/>
                <w:szCs w:val="20"/>
              </w:rPr>
              <w:t xml:space="preserve"> days @ £100</w:t>
            </w:r>
          </w:p>
        </w:tc>
        <w:tc>
          <w:tcPr>
            <w:tcW w:w="840" w:type="dxa"/>
            <w:tcBorders>
              <w:top w:val="nil"/>
              <w:left w:val="nil"/>
              <w:bottom w:val="nil"/>
              <w:right w:val="nil"/>
            </w:tcBorders>
            <w:shd w:val="clear" w:color="auto" w:fill="auto"/>
            <w:noWrap/>
            <w:vAlign w:val="bottom"/>
            <w:hideMark/>
          </w:tcPr>
          <w:p w14:paraId="67153C50"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600</w:t>
            </w:r>
          </w:p>
        </w:tc>
      </w:tr>
      <w:tr w:rsidR="00B83A83" w:rsidRPr="00B83A83" w14:paraId="7E022714" w14:textId="77777777" w:rsidTr="00B83A83">
        <w:trPr>
          <w:trHeight w:val="300"/>
        </w:trPr>
        <w:tc>
          <w:tcPr>
            <w:tcW w:w="3417" w:type="dxa"/>
            <w:tcBorders>
              <w:top w:val="nil"/>
              <w:left w:val="nil"/>
              <w:bottom w:val="nil"/>
              <w:right w:val="nil"/>
            </w:tcBorders>
            <w:shd w:val="clear" w:color="auto" w:fill="auto"/>
            <w:noWrap/>
            <w:vAlign w:val="bottom"/>
            <w:hideMark/>
          </w:tcPr>
          <w:p w14:paraId="59C7337F"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Equipment &amp; Resources</w:t>
            </w:r>
          </w:p>
        </w:tc>
        <w:tc>
          <w:tcPr>
            <w:tcW w:w="3969" w:type="dxa"/>
            <w:tcBorders>
              <w:top w:val="nil"/>
              <w:left w:val="nil"/>
              <w:bottom w:val="nil"/>
              <w:right w:val="nil"/>
            </w:tcBorders>
            <w:shd w:val="clear" w:color="auto" w:fill="auto"/>
            <w:noWrap/>
            <w:vAlign w:val="bottom"/>
            <w:hideMark/>
          </w:tcPr>
          <w:p w14:paraId="4A0F6E5F" w14:textId="63D8E929" w:rsidR="00B83A83" w:rsidRPr="00B83A83" w:rsidRDefault="00B83A83" w:rsidP="00B83A83">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Technology, costume etc. </w:t>
            </w:r>
          </w:p>
        </w:tc>
        <w:tc>
          <w:tcPr>
            <w:tcW w:w="840" w:type="dxa"/>
            <w:tcBorders>
              <w:top w:val="nil"/>
              <w:left w:val="nil"/>
              <w:bottom w:val="nil"/>
              <w:right w:val="nil"/>
            </w:tcBorders>
            <w:shd w:val="clear" w:color="auto" w:fill="auto"/>
            <w:noWrap/>
            <w:vAlign w:val="bottom"/>
            <w:hideMark/>
          </w:tcPr>
          <w:p w14:paraId="4D0A072E"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3000</w:t>
            </w:r>
          </w:p>
        </w:tc>
      </w:tr>
      <w:tr w:rsidR="00B83A83" w:rsidRPr="00B83A83" w14:paraId="24AB6B0A" w14:textId="77777777" w:rsidTr="00B83A83">
        <w:trPr>
          <w:trHeight w:val="300"/>
        </w:trPr>
        <w:tc>
          <w:tcPr>
            <w:tcW w:w="3417" w:type="dxa"/>
            <w:tcBorders>
              <w:top w:val="nil"/>
              <w:left w:val="nil"/>
              <w:bottom w:val="nil"/>
              <w:right w:val="nil"/>
            </w:tcBorders>
            <w:shd w:val="clear" w:color="auto" w:fill="auto"/>
            <w:noWrap/>
            <w:vAlign w:val="bottom"/>
            <w:hideMark/>
          </w:tcPr>
          <w:p w14:paraId="33A22B5E"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Visiting Collaborators</w:t>
            </w:r>
          </w:p>
        </w:tc>
        <w:tc>
          <w:tcPr>
            <w:tcW w:w="3969" w:type="dxa"/>
            <w:tcBorders>
              <w:top w:val="nil"/>
              <w:left w:val="nil"/>
              <w:bottom w:val="nil"/>
              <w:right w:val="nil"/>
            </w:tcBorders>
            <w:shd w:val="clear" w:color="auto" w:fill="auto"/>
            <w:noWrap/>
            <w:vAlign w:val="bottom"/>
            <w:hideMark/>
          </w:tcPr>
          <w:p w14:paraId="6F668DC9"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Specialist collaborators x3 @£350</w:t>
            </w:r>
          </w:p>
        </w:tc>
        <w:tc>
          <w:tcPr>
            <w:tcW w:w="840" w:type="dxa"/>
            <w:tcBorders>
              <w:top w:val="nil"/>
              <w:left w:val="nil"/>
              <w:bottom w:val="nil"/>
              <w:right w:val="nil"/>
            </w:tcBorders>
            <w:shd w:val="clear" w:color="auto" w:fill="auto"/>
            <w:noWrap/>
            <w:vAlign w:val="bottom"/>
            <w:hideMark/>
          </w:tcPr>
          <w:p w14:paraId="4C5A53A7"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1050</w:t>
            </w:r>
          </w:p>
        </w:tc>
      </w:tr>
      <w:tr w:rsidR="00B83A83" w:rsidRPr="00B83A83" w14:paraId="76466C2F" w14:textId="77777777" w:rsidTr="00B83A83">
        <w:trPr>
          <w:trHeight w:val="300"/>
        </w:trPr>
        <w:tc>
          <w:tcPr>
            <w:tcW w:w="3417" w:type="dxa"/>
            <w:tcBorders>
              <w:top w:val="nil"/>
              <w:left w:val="nil"/>
              <w:bottom w:val="nil"/>
              <w:right w:val="nil"/>
            </w:tcBorders>
            <w:shd w:val="clear" w:color="auto" w:fill="auto"/>
            <w:noWrap/>
            <w:vAlign w:val="bottom"/>
            <w:hideMark/>
          </w:tcPr>
          <w:p w14:paraId="0819F074"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Collaborator Accommodation</w:t>
            </w:r>
          </w:p>
        </w:tc>
        <w:tc>
          <w:tcPr>
            <w:tcW w:w="3969" w:type="dxa"/>
            <w:tcBorders>
              <w:top w:val="nil"/>
              <w:left w:val="nil"/>
              <w:bottom w:val="nil"/>
              <w:right w:val="nil"/>
            </w:tcBorders>
            <w:shd w:val="clear" w:color="auto" w:fill="auto"/>
            <w:noWrap/>
            <w:vAlign w:val="bottom"/>
            <w:hideMark/>
          </w:tcPr>
          <w:p w14:paraId="662A531A" w14:textId="77777777" w:rsidR="00B83A83" w:rsidRPr="00B83A83" w:rsidRDefault="00B83A83" w:rsidP="00B83A83">
            <w:pPr>
              <w:rPr>
                <w:rFonts w:ascii="Calibri" w:eastAsia="Times New Roman" w:hAnsi="Calibri" w:cs="Times New Roman"/>
                <w:color w:val="000000"/>
                <w:sz w:val="20"/>
                <w:szCs w:val="20"/>
              </w:rPr>
            </w:pPr>
            <w:proofErr w:type="gramStart"/>
            <w:r w:rsidRPr="00B83A83">
              <w:rPr>
                <w:rFonts w:ascii="Calibri" w:eastAsia="Times New Roman" w:hAnsi="Calibri" w:cs="Times New Roman"/>
                <w:color w:val="000000"/>
                <w:sz w:val="20"/>
                <w:szCs w:val="20"/>
              </w:rPr>
              <w:t>x7</w:t>
            </w:r>
            <w:proofErr w:type="gramEnd"/>
            <w:r w:rsidRPr="00B83A83">
              <w:rPr>
                <w:rFonts w:ascii="Calibri" w:eastAsia="Times New Roman" w:hAnsi="Calibri" w:cs="Times New Roman"/>
                <w:color w:val="000000"/>
                <w:sz w:val="20"/>
                <w:szCs w:val="20"/>
              </w:rPr>
              <w:t xml:space="preserve"> people x8 nights @£80</w:t>
            </w:r>
          </w:p>
        </w:tc>
        <w:tc>
          <w:tcPr>
            <w:tcW w:w="840" w:type="dxa"/>
            <w:tcBorders>
              <w:top w:val="nil"/>
              <w:left w:val="nil"/>
              <w:bottom w:val="nil"/>
              <w:right w:val="nil"/>
            </w:tcBorders>
            <w:shd w:val="clear" w:color="auto" w:fill="auto"/>
            <w:noWrap/>
            <w:vAlign w:val="bottom"/>
            <w:hideMark/>
          </w:tcPr>
          <w:p w14:paraId="00C2F8CC"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4480</w:t>
            </w:r>
          </w:p>
        </w:tc>
      </w:tr>
      <w:tr w:rsidR="00B83A83" w:rsidRPr="00B83A83" w14:paraId="46BE27DB" w14:textId="77777777" w:rsidTr="00B83A83">
        <w:trPr>
          <w:trHeight w:val="300"/>
        </w:trPr>
        <w:tc>
          <w:tcPr>
            <w:tcW w:w="3417" w:type="dxa"/>
            <w:tcBorders>
              <w:top w:val="nil"/>
              <w:left w:val="nil"/>
              <w:bottom w:val="nil"/>
              <w:right w:val="nil"/>
            </w:tcBorders>
            <w:shd w:val="clear" w:color="auto" w:fill="auto"/>
            <w:noWrap/>
            <w:vAlign w:val="bottom"/>
            <w:hideMark/>
          </w:tcPr>
          <w:p w14:paraId="06B13094" w14:textId="6C57039B"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xml:space="preserve">Collaborator Per Diems </w:t>
            </w:r>
          </w:p>
        </w:tc>
        <w:tc>
          <w:tcPr>
            <w:tcW w:w="3969" w:type="dxa"/>
            <w:tcBorders>
              <w:top w:val="nil"/>
              <w:left w:val="nil"/>
              <w:bottom w:val="nil"/>
              <w:right w:val="nil"/>
            </w:tcBorders>
            <w:shd w:val="clear" w:color="auto" w:fill="auto"/>
            <w:noWrap/>
            <w:vAlign w:val="bottom"/>
            <w:hideMark/>
          </w:tcPr>
          <w:p w14:paraId="56A147A6" w14:textId="77777777" w:rsidR="00B83A83" w:rsidRPr="00B83A83" w:rsidRDefault="00B83A83" w:rsidP="00B83A83">
            <w:pPr>
              <w:rPr>
                <w:rFonts w:ascii="Calibri" w:eastAsia="Times New Roman" w:hAnsi="Calibri" w:cs="Times New Roman"/>
                <w:color w:val="000000"/>
                <w:sz w:val="20"/>
                <w:szCs w:val="20"/>
              </w:rPr>
            </w:pPr>
            <w:proofErr w:type="gramStart"/>
            <w:r w:rsidRPr="00B83A83">
              <w:rPr>
                <w:rFonts w:ascii="Calibri" w:eastAsia="Times New Roman" w:hAnsi="Calibri" w:cs="Times New Roman"/>
                <w:color w:val="000000"/>
                <w:sz w:val="20"/>
                <w:szCs w:val="20"/>
              </w:rPr>
              <w:t>x7</w:t>
            </w:r>
            <w:proofErr w:type="gramEnd"/>
            <w:r w:rsidRPr="00B83A83">
              <w:rPr>
                <w:rFonts w:ascii="Calibri" w:eastAsia="Times New Roman" w:hAnsi="Calibri" w:cs="Times New Roman"/>
                <w:color w:val="000000"/>
                <w:sz w:val="20"/>
                <w:szCs w:val="20"/>
              </w:rPr>
              <w:t xml:space="preserve"> people x 8 days @£20 per day</w:t>
            </w:r>
          </w:p>
        </w:tc>
        <w:tc>
          <w:tcPr>
            <w:tcW w:w="840" w:type="dxa"/>
            <w:tcBorders>
              <w:top w:val="nil"/>
              <w:left w:val="nil"/>
              <w:bottom w:val="nil"/>
              <w:right w:val="nil"/>
            </w:tcBorders>
            <w:shd w:val="clear" w:color="auto" w:fill="auto"/>
            <w:noWrap/>
            <w:vAlign w:val="bottom"/>
            <w:hideMark/>
          </w:tcPr>
          <w:p w14:paraId="044699C1"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1120</w:t>
            </w:r>
          </w:p>
        </w:tc>
      </w:tr>
      <w:tr w:rsidR="00B83A83" w:rsidRPr="00B83A83" w14:paraId="1826464C" w14:textId="77777777" w:rsidTr="00B83A83">
        <w:trPr>
          <w:trHeight w:val="300"/>
        </w:trPr>
        <w:tc>
          <w:tcPr>
            <w:tcW w:w="3417" w:type="dxa"/>
            <w:tcBorders>
              <w:top w:val="nil"/>
              <w:left w:val="nil"/>
              <w:bottom w:val="nil"/>
              <w:right w:val="nil"/>
            </w:tcBorders>
            <w:shd w:val="clear" w:color="auto" w:fill="auto"/>
            <w:noWrap/>
            <w:vAlign w:val="bottom"/>
            <w:hideMark/>
          </w:tcPr>
          <w:p w14:paraId="080BE516" w14:textId="61324A3E"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xml:space="preserve">Collaborator Expenses </w:t>
            </w:r>
          </w:p>
        </w:tc>
        <w:tc>
          <w:tcPr>
            <w:tcW w:w="3969" w:type="dxa"/>
            <w:tcBorders>
              <w:top w:val="nil"/>
              <w:left w:val="nil"/>
              <w:bottom w:val="nil"/>
              <w:right w:val="nil"/>
            </w:tcBorders>
            <w:shd w:val="clear" w:color="auto" w:fill="auto"/>
            <w:noWrap/>
            <w:vAlign w:val="bottom"/>
            <w:hideMark/>
          </w:tcPr>
          <w:p w14:paraId="4B603F61"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£150 x 11 people</w:t>
            </w:r>
          </w:p>
        </w:tc>
        <w:tc>
          <w:tcPr>
            <w:tcW w:w="840" w:type="dxa"/>
            <w:tcBorders>
              <w:top w:val="nil"/>
              <w:left w:val="nil"/>
              <w:bottom w:val="nil"/>
              <w:right w:val="nil"/>
            </w:tcBorders>
            <w:shd w:val="clear" w:color="auto" w:fill="auto"/>
            <w:noWrap/>
            <w:vAlign w:val="bottom"/>
            <w:hideMark/>
          </w:tcPr>
          <w:p w14:paraId="466C4388"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1650</w:t>
            </w:r>
          </w:p>
        </w:tc>
      </w:tr>
      <w:tr w:rsidR="00B83A83" w:rsidRPr="00B83A83" w14:paraId="505D21A9" w14:textId="77777777" w:rsidTr="00B83A83">
        <w:trPr>
          <w:trHeight w:val="300"/>
        </w:trPr>
        <w:tc>
          <w:tcPr>
            <w:tcW w:w="3417" w:type="dxa"/>
            <w:tcBorders>
              <w:top w:val="nil"/>
              <w:left w:val="nil"/>
              <w:bottom w:val="nil"/>
              <w:right w:val="nil"/>
            </w:tcBorders>
            <w:shd w:val="clear" w:color="auto" w:fill="auto"/>
            <w:noWrap/>
            <w:vAlign w:val="bottom"/>
            <w:hideMark/>
          </w:tcPr>
          <w:p w14:paraId="0F63931A"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Contracts and legal</w:t>
            </w:r>
          </w:p>
        </w:tc>
        <w:tc>
          <w:tcPr>
            <w:tcW w:w="3969" w:type="dxa"/>
            <w:tcBorders>
              <w:top w:val="nil"/>
              <w:left w:val="nil"/>
              <w:bottom w:val="nil"/>
              <w:right w:val="nil"/>
            </w:tcBorders>
            <w:shd w:val="clear" w:color="auto" w:fill="auto"/>
            <w:noWrap/>
            <w:vAlign w:val="bottom"/>
            <w:hideMark/>
          </w:tcPr>
          <w:p w14:paraId="7A0EF67A"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R&amp;D Collaborator agreement</w:t>
            </w:r>
          </w:p>
        </w:tc>
        <w:tc>
          <w:tcPr>
            <w:tcW w:w="840" w:type="dxa"/>
            <w:tcBorders>
              <w:top w:val="nil"/>
              <w:left w:val="nil"/>
              <w:bottom w:val="nil"/>
              <w:right w:val="nil"/>
            </w:tcBorders>
            <w:shd w:val="clear" w:color="auto" w:fill="auto"/>
            <w:noWrap/>
            <w:vAlign w:val="bottom"/>
            <w:hideMark/>
          </w:tcPr>
          <w:p w14:paraId="2B12A2B4"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500</w:t>
            </w:r>
          </w:p>
        </w:tc>
      </w:tr>
      <w:tr w:rsidR="00B83A83" w:rsidRPr="00B83A83" w14:paraId="68BBBD51" w14:textId="77777777" w:rsidTr="00B83A83">
        <w:trPr>
          <w:trHeight w:val="300"/>
        </w:trPr>
        <w:tc>
          <w:tcPr>
            <w:tcW w:w="3417" w:type="dxa"/>
            <w:tcBorders>
              <w:top w:val="nil"/>
              <w:left w:val="nil"/>
              <w:bottom w:val="nil"/>
              <w:right w:val="nil"/>
            </w:tcBorders>
            <w:shd w:val="clear" w:color="auto" w:fill="auto"/>
            <w:noWrap/>
            <w:vAlign w:val="bottom"/>
            <w:hideMark/>
          </w:tcPr>
          <w:p w14:paraId="1FE131E1"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Documentation</w:t>
            </w:r>
          </w:p>
        </w:tc>
        <w:tc>
          <w:tcPr>
            <w:tcW w:w="3969" w:type="dxa"/>
            <w:tcBorders>
              <w:top w:val="nil"/>
              <w:left w:val="nil"/>
              <w:bottom w:val="nil"/>
              <w:right w:val="nil"/>
            </w:tcBorders>
            <w:shd w:val="clear" w:color="auto" w:fill="auto"/>
            <w:noWrap/>
            <w:vAlign w:val="bottom"/>
            <w:hideMark/>
          </w:tcPr>
          <w:p w14:paraId="1D434448"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xml:space="preserve">Videographer x 2 0.5 days </w:t>
            </w:r>
          </w:p>
        </w:tc>
        <w:tc>
          <w:tcPr>
            <w:tcW w:w="840" w:type="dxa"/>
            <w:tcBorders>
              <w:top w:val="nil"/>
              <w:left w:val="nil"/>
              <w:bottom w:val="nil"/>
              <w:right w:val="nil"/>
            </w:tcBorders>
            <w:shd w:val="clear" w:color="auto" w:fill="auto"/>
            <w:noWrap/>
            <w:vAlign w:val="bottom"/>
            <w:hideMark/>
          </w:tcPr>
          <w:p w14:paraId="389F32D5"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600</w:t>
            </w:r>
          </w:p>
        </w:tc>
      </w:tr>
      <w:tr w:rsidR="00B83A83" w:rsidRPr="00B83A83" w14:paraId="134B0C78" w14:textId="77777777" w:rsidTr="00B83A83">
        <w:trPr>
          <w:trHeight w:val="300"/>
        </w:trPr>
        <w:tc>
          <w:tcPr>
            <w:tcW w:w="3417" w:type="dxa"/>
            <w:tcBorders>
              <w:top w:val="nil"/>
              <w:left w:val="nil"/>
              <w:bottom w:val="nil"/>
              <w:right w:val="nil"/>
            </w:tcBorders>
            <w:shd w:val="clear" w:color="auto" w:fill="auto"/>
            <w:noWrap/>
            <w:vAlign w:val="bottom"/>
            <w:hideMark/>
          </w:tcPr>
          <w:p w14:paraId="055AC703"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Contingency</w:t>
            </w:r>
          </w:p>
        </w:tc>
        <w:tc>
          <w:tcPr>
            <w:tcW w:w="3969" w:type="dxa"/>
            <w:tcBorders>
              <w:top w:val="nil"/>
              <w:left w:val="nil"/>
              <w:bottom w:val="nil"/>
              <w:right w:val="nil"/>
            </w:tcBorders>
            <w:shd w:val="clear" w:color="auto" w:fill="auto"/>
            <w:noWrap/>
            <w:vAlign w:val="bottom"/>
            <w:hideMark/>
          </w:tcPr>
          <w:p w14:paraId="069177DD" w14:textId="77777777" w:rsidR="00B83A83" w:rsidRPr="00B83A83" w:rsidRDefault="00B83A83" w:rsidP="00B83A83">
            <w:pPr>
              <w:rPr>
                <w:rFonts w:ascii="Calibri" w:eastAsia="Times New Roman" w:hAnsi="Calibri" w:cs="Times New Roman"/>
                <w:color w:val="000000"/>
                <w:sz w:val="20"/>
                <w:szCs w:val="20"/>
              </w:rPr>
            </w:pPr>
          </w:p>
        </w:tc>
        <w:tc>
          <w:tcPr>
            <w:tcW w:w="840" w:type="dxa"/>
            <w:tcBorders>
              <w:top w:val="nil"/>
              <w:left w:val="nil"/>
              <w:bottom w:val="nil"/>
              <w:right w:val="nil"/>
            </w:tcBorders>
            <w:shd w:val="clear" w:color="auto" w:fill="auto"/>
            <w:noWrap/>
            <w:vAlign w:val="bottom"/>
            <w:hideMark/>
          </w:tcPr>
          <w:p w14:paraId="15B00E7D"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1500</w:t>
            </w:r>
          </w:p>
        </w:tc>
      </w:tr>
      <w:tr w:rsidR="00B83A83" w:rsidRPr="00B83A83" w14:paraId="5039EFA2" w14:textId="77777777" w:rsidTr="00B83A83">
        <w:trPr>
          <w:trHeight w:val="300"/>
        </w:trPr>
        <w:tc>
          <w:tcPr>
            <w:tcW w:w="3417" w:type="dxa"/>
            <w:tcBorders>
              <w:top w:val="nil"/>
              <w:left w:val="nil"/>
              <w:bottom w:val="nil"/>
              <w:right w:val="nil"/>
            </w:tcBorders>
            <w:shd w:val="clear" w:color="auto" w:fill="auto"/>
            <w:noWrap/>
            <w:vAlign w:val="bottom"/>
            <w:hideMark/>
          </w:tcPr>
          <w:p w14:paraId="412A0813" w14:textId="77777777" w:rsidR="00B83A83" w:rsidRPr="00B83A83" w:rsidRDefault="00B83A83" w:rsidP="00B83A83">
            <w:pPr>
              <w:rPr>
                <w:rFonts w:ascii="Calibri" w:eastAsia="Times New Roman" w:hAnsi="Calibri" w:cs="Times New Roman"/>
                <w:color w:val="000000"/>
                <w:sz w:val="20"/>
                <w:szCs w:val="20"/>
              </w:rPr>
            </w:pPr>
          </w:p>
        </w:tc>
        <w:tc>
          <w:tcPr>
            <w:tcW w:w="3969" w:type="dxa"/>
            <w:tcBorders>
              <w:top w:val="nil"/>
              <w:left w:val="nil"/>
              <w:bottom w:val="nil"/>
              <w:right w:val="nil"/>
            </w:tcBorders>
            <w:shd w:val="clear" w:color="auto" w:fill="auto"/>
            <w:noWrap/>
            <w:vAlign w:val="bottom"/>
            <w:hideMark/>
          </w:tcPr>
          <w:p w14:paraId="04848863" w14:textId="77777777" w:rsidR="00B83A83" w:rsidRPr="00B83A83" w:rsidRDefault="00B83A83" w:rsidP="00B83A83">
            <w:pPr>
              <w:rPr>
                <w:rFonts w:ascii="Calibri" w:eastAsia="Times New Roman" w:hAnsi="Calibri" w:cs="Times New Roman"/>
                <w:b/>
                <w:bCs/>
                <w:color w:val="000000"/>
                <w:sz w:val="20"/>
                <w:szCs w:val="20"/>
              </w:rPr>
            </w:pPr>
            <w:r w:rsidRPr="00B83A83">
              <w:rPr>
                <w:rFonts w:ascii="Calibri" w:eastAsia="Times New Roman" w:hAnsi="Calibri" w:cs="Times New Roman"/>
                <w:b/>
                <w:bCs/>
                <w:color w:val="000000"/>
                <w:sz w:val="20"/>
                <w:szCs w:val="20"/>
              </w:rPr>
              <w:t>Total</w:t>
            </w:r>
          </w:p>
        </w:tc>
        <w:tc>
          <w:tcPr>
            <w:tcW w:w="840" w:type="dxa"/>
            <w:tcBorders>
              <w:top w:val="nil"/>
              <w:left w:val="nil"/>
              <w:bottom w:val="nil"/>
              <w:right w:val="nil"/>
            </w:tcBorders>
            <w:shd w:val="clear" w:color="auto" w:fill="auto"/>
            <w:noWrap/>
            <w:vAlign w:val="bottom"/>
            <w:hideMark/>
          </w:tcPr>
          <w:p w14:paraId="6B70FC61" w14:textId="77777777" w:rsidR="00B83A83" w:rsidRPr="00B83A83" w:rsidRDefault="00B83A83" w:rsidP="00B83A83">
            <w:pPr>
              <w:jc w:val="right"/>
              <w:rPr>
                <w:rFonts w:ascii="Calibri" w:eastAsia="Times New Roman" w:hAnsi="Calibri" w:cs="Times New Roman"/>
                <w:b/>
                <w:bCs/>
                <w:color w:val="000000"/>
                <w:sz w:val="20"/>
                <w:szCs w:val="20"/>
              </w:rPr>
            </w:pPr>
            <w:r w:rsidRPr="00B83A83">
              <w:rPr>
                <w:rFonts w:ascii="Calibri" w:eastAsia="Times New Roman" w:hAnsi="Calibri" w:cs="Times New Roman"/>
                <w:b/>
                <w:bCs/>
                <w:color w:val="000000"/>
                <w:sz w:val="20"/>
                <w:szCs w:val="20"/>
              </w:rPr>
              <w:t>24340</w:t>
            </w:r>
          </w:p>
        </w:tc>
      </w:tr>
      <w:tr w:rsidR="00B83A83" w:rsidRPr="00B83A83" w14:paraId="25267973" w14:textId="77777777" w:rsidTr="00B83A83">
        <w:trPr>
          <w:trHeight w:val="300"/>
        </w:trPr>
        <w:tc>
          <w:tcPr>
            <w:tcW w:w="3417" w:type="dxa"/>
            <w:tcBorders>
              <w:top w:val="nil"/>
              <w:left w:val="nil"/>
              <w:bottom w:val="nil"/>
              <w:right w:val="nil"/>
            </w:tcBorders>
            <w:shd w:val="clear" w:color="auto" w:fill="auto"/>
            <w:noWrap/>
            <w:vAlign w:val="bottom"/>
            <w:hideMark/>
          </w:tcPr>
          <w:p w14:paraId="59AAF869"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Producer and Management Time</w:t>
            </w:r>
          </w:p>
        </w:tc>
        <w:tc>
          <w:tcPr>
            <w:tcW w:w="3969" w:type="dxa"/>
            <w:tcBorders>
              <w:top w:val="nil"/>
              <w:left w:val="nil"/>
              <w:bottom w:val="nil"/>
              <w:right w:val="nil"/>
            </w:tcBorders>
            <w:shd w:val="clear" w:color="auto" w:fill="auto"/>
            <w:noWrap/>
            <w:vAlign w:val="bottom"/>
            <w:hideMark/>
          </w:tcPr>
          <w:p w14:paraId="0F08B6D4" w14:textId="77777777" w:rsidR="00B83A83" w:rsidRPr="00B83A83" w:rsidRDefault="00B83A83" w:rsidP="00B83A83">
            <w:pPr>
              <w:jc w:val="right"/>
              <w:rPr>
                <w:rFonts w:ascii="Calibri" w:eastAsia="Times New Roman" w:hAnsi="Calibri" w:cs="Times New Roman"/>
                <w:b/>
                <w:bCs/>
                <w:color w:val="000000"/>
                <w:sz w:val="20"/>
                <w:szCs w:val="20"/>
              </w:rPr>
            </w:pPr>
            <w:r w:rsidRPr="00B83A83">
              <w:rPr>
                <w:rFonts w:ascii="Calibri" w:eastAsia="Times New Roman" w:hAnsi="Calibri" w:cs="Times New Roman"/>
                <w:b/>
                <w:bCs/>
                <w:color w:val="000000"/>
                <w:sz w:val="20"/>
                <w:szCs w:val="20"/>
              </w:rPr>
              <w:t>10%</w:t>
            </w:r>
          </w:p>
        </w:tc>
        <w:tc>
          <w:tcPr>
            <w:tcW w:w="840" w:type="dxa"/>
            <w:tcBorders>
              <w:top w:val="nil"/>
              <w:left w:val="nil"/>
              <w:bottom w:val="nil"/>
              <w:right w:val="nil"/>
            </w:tcBorders>
            <w:shd w:val="clear" w:color="auto" w:fill="auto"/>
            <w:noWrap/>
            <w:vAlign w:val="bottom"/>
            <w:hideMark/>
          </w:tcPr>
          <w:p w14:paraId="5C5A9EF5" w14:textId="77777777" w:rsidR="00B83A83" w:rsidRPr="00B83A83" w:rsidRDefault="00B83A83" w:rsidP="00B83A83">
            <w:pPr>
              <w:jc w:val="right"/>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2434</w:t>
            </w:r>
          </w:p>
        </w:tc>
      </w:tr>
      <w:tr w:rsidR="00B83A83" w:rsidRPr="00B83A83" w14:paraId="70BABC0D" w14:textId="77777777" w:rsidTr="00B83A83">
        <w:trPr>
          <w:trHeight w:val="80"/>
        </w:trPr>
        <w:tc>
          <w:tcPr>
            <w:tcW w:w="3417" w:type="dxa"/>
            <w:tcBorders>
              <w:top w:val="nil"/>
              <w:left w:val="nil"/>
              <w:bottom w:val="nil"/>
              <w:right w:val="nil"/>
            </w:tcBorders>
            <w:shd w:val="clear" w:color="000000" w:fill="BFBFBF"/>
            <w:noWrap/>
            <w:vAlign w:val="bottom"/>
            <w:hideMark/>
          </w:tcPr>
          <w:p w14:paraId="500E02F9"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w:t>
            </w:r>
          </w:p>
        </w:tc>
        <w:tc>
          <w:tcPr>
            <w:tcW w:w="3969" w:type="dxa"/>
            <w:tcBorders>
              <w:top w:val="nil"/>
              <w:left w:val="nil"/>
              <w:bottom w:val="nil"/>
              <w:right w:val="nil"/>
            </w:tcBorders>
            <w:shd w:val="clear" w:color="000000" w:fill="BFBFBF"/>
            <w:noWrap/>
            <w:vAlign w:val="bottom"/>
            <w:hideMark/>
          </w:tcPr>
          <w:p w14:paraId="4494EE43"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w:t>
            </w:r>
          </w:p>
        </w:tc>
        <w:tc>
          <w:tcPr>
            <w:tcW w:w="840" w:type="dxa"/>
            <w:tcBorders>
              <w:top w:val="nil"/>
              <w:left w:val="nil"/>
              <w:bottom w:val="nil"/>
              <w:right w:val="nil"/>
            </w:tcBorders>
            <w:shd w:val="clear" w:color="000000" w:fill="BFBFBF"/>
            <w:noWrap/>
            <w:vAlign w:val="bottom"/>
            <w:hideMark/>
          </w:tcPr>
          <w:p w14:paraId="20855815" w14:textId="77777777" w:rsidR="00B83A83" w:rsidRPr="00B83A83" w:rsidRDefault="00B83A83" w:rsidP="00B83A83">
            <w:pPr>
              <w:rPr>
                <w:rFonts w:ascii="Calibri" w:eastAsia="Times New Roman" w:hAnsi="Calibri" w:cs="Times New Roman"/>
                <w:color w:val="000000"/>
                <w:sz w:val="20"/>
                <w:szCs w:val="20"/>
              </w:rPr>
            </w:pPr>
            <w:r w:rsidRPr="00B83A83">
              <w:rPr>
                <w:rFonts w:ascii="Calibri" w:eastAsia="Times New Roman" w:hAnsi="Calibri" w:cs="Times New Roman"/>
                <w:color w:val="000000"/>
                <w:sz w:val="20"/>
                <w:szCs w:val="20"/>
              </w:rPr>
              <w:t> </w:t>
            </w:r>
          </w:p>
        </w:tc>
      </w:tr>
      <w:tr w:rsidR="00B83A83" w:rsidRPr="00B83A83" w14:paraId="6AFDDB68" w14:textId="77777777" w:rsidTr="00B83A83">
        <w:trPr>
          <w:trHeight w:val="300"/>
        </w:trPr>
        <w:tc>
          <w:tcPr>
            <w:tcW w:w="3417" w:type="dxa"/>
            <w:tcBorders>
              <w:top w:val="nil"/>
              <w:left w:val="nil"/>
              <w:bottom w:val="nil"/>
              <w:right w:val="nil"/>
            </w:tcBorders>
            <w:shd w:val="clear" w:color="auto" w:fill="auto"/>
            <w:noWrap/>
            <w:vAlign w:val="bottom"/>
            <w:hideMark/>
          </w:tcPr>
          <w:p w14:paraId="46CD28D2" w14:textId="77777777" w:rsidR="00B83A83" w:rsidRPr="00B83A83" w:rsidRDefault="00B83A83" w:rsidP="00B83A83">
            <w:pPr>
              <w:rPr>
                <w:rFonts w:ascii="Calibri" w:eastAsia="Times New Roman" w:hAnsi="Calibri" w:cs="Times New Roman"/>
                <w:color w:val="000000"/>
                <w:sz w:val="20"/>
                <w:szCs w:val="20"/>
              </w:rPr>
            </w:pPr>
          </w:p>
        </w:tc>
        <w:tc>
          <w:tcPr>
            <w:tcW w:w="3969" w:type="dxa"/>
            <w:tcBorders>
              <w:top w:val="nil"/>
              <w:left w:val="nil"/>
              <w:bottom w:val="nil"/>
              <w:right w:val="nil"/>
            </w:tcBorders>
            <w:shd w:val="clear" w:color="auto" w:fill="auto"/>
            <w:noWrap/>
            <w:vAlign w:val="bottom"/>
            <w:hideMark/>
          </w:tcPr>
          <w:p w14:paraId="47A3E1EC" w14:textId="77777777" w:rsidR="00B83A83" w:rsidRPr="00B83A83" w:rsidRDefault="00B83A83" w:rsidP="00B83A83">
            <w:pPr>
              <w:rPr>
                <w:rFonts w:ascii="Calibri" w:eastAsia="Times New Roman" w:hAnsi="Calibri" w:cs="Times New Roman"/>
                <w:color w:val="000000"/>
                <w:sz w:val="20"/>
                <w:szCs w:val="20"/>
              </w:rPr>
            </w:pPr>
          </w:p>
        </w:tc>
        <w:tc>
          <w:tcPr>
            <w:tcW w:w="840" w:type="dxa"/>
            <w:tcBorders>
              <w:top w:val="nil"/>
              <w:left w:val="nil"/>
              <w:bottom w:val="nil"/>
              <w:right w:val="nil"/>
            </w:tcBorders>
            <w:shd w:val="clear" w:color="auto" w:fill="auto"/>
            <w:noWrap/>
            <w:vAlign w:val="bottom"/>
            <w:hideMark/>
          </w:tcPr>
          <w:p w14:paraId="751EE835" w14:textId="77777777" w:rsidR="00B83A83" w:rsidRPr="00B83A83" w:rsidRDefault="00B83A83" w:rsidP="00B83A83">
            <w:pPr>
              <w:jc w:val="right"/>
              <w:rPr>
                <w:rFonts w:ascii="Calibri" w:eastAsia="Times New Roman" w:hAnsi="Calibri" w:cs="Times New Roman"/>
                <w:b/>
                <w:bCs/>
                <w:color w:val="000000"/>
                <w:sz w:val="20"/>
                <w:szCs w:val="20"/>
              </w:rPr>
            </w:pPr>
            <w:r w:rsidRPr="00B83A83">
              <w:rPr>
                <w:rFonts w:ascii="Calibri" w:eastAsia="Times New Roman" w:hAnsi="Calibri" w:cs="Times New Roman"/>
                <w:b/>
                <w:bCs/>
                <w:color w:val="000000"/>
                <w:sz w:val="20"/>
                <w:szCs w:val="20"/>
              </w:rPr>
              <w:t>26774</w:t>
            </w:r>
          </w:p>
        </w:tc>
      </w:tr>
    </w:tbl>
    <w:p w14:paraId="21E83B00" w14:textId="77777777" w:rsidR="00EE26E7" w:rsidRDefault="00EE26E7" w:rsidP="00565AC1">
      <w:pPr>
        <w:rPr>
          <w:szCs w:val="22"/>
        </w:rPr>
      </w:pPr>
    </w:p>
    <w:p w14:paraId="0FA410F8" w14:textId="77777777" w:rsidR="00565AC1" w:rsidRPr="00665A0B" w:rsidRDefault="00565AC1" w:rsidP="00D961F4">
      <w:pPr>
        <w:rPr>
          <w:b/>
          <w:szCs w:val="22"/>
        </w:rPr>
      </w:pPr>
    </w:p>
    <w:sectPr w:rsidR="00565AC1" w:rsidRPr="00665A0B" w:rsidSect="003C3DFF">
      <w:headerReference w:type="default" r:id="rId9"/>
      <w:footerReference w:type="even" r:id="rId10"/>
      <w:footerReference w:type="default" r:id="rId11"/>
      <w:headerReference w:type="first" r:id="rId12"/>
      <w:pgSz w:w="11900" w:h="16840"/>
      <w:pgMar w:top="1276" w:right="1800" w:bottom="426"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69B08" w14:textId="77777777" w:rsidR="00DC1BF7" w:rsidRDefault="00DC1BF7" w:rsidP="00AF6C2B">
      <w:r>
        <w:separator/>
      </w:r>
    </w:p>
  </w:endnote>
  <w:endnote w:type="continuationSeparator" w:id="0">
    <w:p w14:paraId="4782FD72" w14:textId="77777777" w:rsidR="00DC1BF7" w:rsidRDefault="00DC1BF7" w:rsidP="00AF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D7DAE" w14:textId="77777777" w:rsidR="00DC1BF7" w:rsidRDefault="00DC1BF7" w:rsidP="007653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7FC78" w14:textId="77777777" w:rsidR="00DC1BF7" w:rsidRDefault="00DC1BF7" w:rsidP="003B0C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F735" w14:textId="77777777" w:rsidR="00DC1BF7" w:rsidRPr="003B0C6C" w:rsidRDefault="00DC1BF7" w:rsidP="00765306">
    <w:pPr>
      <w:pStyle w:val="Footer"/>
      <w:framePr w:wrap="around" w:vAnchor="text" w:hAnchor="margin" w:xAlign="right" w:y="1"/>
      <w:rPr>
        <w:rStyle w:val="PageNumber"/>
        <w:sz w:val="18"/>
        <w:szCs w:val="18"/>
      </w:rPr>
    </w:pPr>
    <w:r w:rsidRPr="003B0C6C">
      <w:rPr>
        <w:rStyle w:val="PageNumber"/>
        <w:sz w:val="18"/>
        <w:szCs w:val="18"/>
      </w:rPr>
      <w:fldChar w:fldCharType="begin"/>
    </w:r>
    <w:r w:rsidRPr="003B0C6C">
      <w:rPr>
        <w:rStyle w:val="PageNumber"/>
        <w:sz w:val="18"/>
        <w:szCs w:val="18"/>
      </w:rPr>
      <w:instrText xml:space="preserve">PAGE  </w:instrText>
    </w:r>
    <w:r w:rsidRPr="003B0C6C">
      <w:rPr>
        <w:rStyle w:val="PageNumber"/>
        <w:sz w:val="18"/>
        <w:szCs w:val="18"/>
      </w:rPr>
      <w:fldChar w:fldCharType="separate"/>
    </w:r>
    <w:r w:rsidR="003C3DFF">
      <w:rPr>
        <w:rStyle w:val="PageNumber"/>
        <w:noProof/>
        <w:sz w:val="18"/>
        <w:szCs w:val="18"/>
      </w:rPr>
      <w:t>2</w:t>
    </w:r>
    <w:r w:rsidRPr="003B0C6C">
      <w:rPr>
        <w:rStyle w:val="PageNumber"/>
        <w:sz w:val="18"/>
        <w:szCs w:val="18"/>
      </w:rPr>
      <w:fldChar w:fldCharType="end"/>
    </w:r>
  </w:p>
  <w:p w14:paraId="0EE7F0CF" w14:textId="77777777" w:rsidR="00DC1BF7" w:rsidRDefault="00DC1BF7" w:rsidP="003B0C6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3B2AE" w14:textId="77777777" w:rsidR="00DC1BF7" w:rsidRDefault="00DC1BF7" w:rsidP="00AF6C2B">
      <w:r>
        <w:separator/>
      </w:r>
    </w:p>
  </w:footnote>
  <w:footnote w:type="continuationSeparator" w:id="0">
    <w:p w14:paraId="57D2215C" w14:textId="77777777" w:rsidR="00DC1BF7" w:rsidRDefault="00DC1BF7" w:rsidP="00AF6C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70960" w14:textId="0149DF97" w:rsidR="001B65C3" w:rsidRDefault="001B65C3" w:rsidP="003C3DFF">
    <w:pPr>
      <w:pStyle w:val="Header"/>
      <w:tabs>
        <w:tab w:val="clear" w:pos="4320"/>
        <w:tab w:val="clear" w:pos="8640"/>
        <w:tab w:val="left" w:pos="2594"/>
      </w:tabs>
      <w:jc w:val="right"/>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C967E" w14:textId="7F2501C5" w:rsidR="001B65C3" w:rsidRPr="00C2077D" w:rsidRDefault="00C2077D" w:rsidP="003C3DFF">
    <w:pPr>
      <w:pStyle w:val="Header"/>
      <w:jc w:val="right"/>
    </w:pPr>
    <w:r>
      <w:rPr>
        <w:noProof/>
        <w:lang w:val="en-US"/>
      </w:rPr>
      <w:drawing>
        <wp:inline distT="0" distB="0" distL="0" distR="0" wp14:anchorId="49C1E338" wp14:editId="2E36B08A">
          <wp:extent cx="1975449" cy="65560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Text Logo Master Grey.jpg"/>
                  <pic:cNvPicPr/>
                </pic:nvPicPr>
                <pic:blipFill>
                  <a:blip r:embed="rId1">
                    <a:extLst>
                      <a:ext uri="{28A0092B-C50C-407E-A947-70E740481C1C}">
                        <a14:useLocalDpi xmlns:a14="http://schemas.microsoft.com/office/drawing/2010/main" val="0"/>
                      </a:ext>
                    </a:extLst>
                  </a:blip>
                  <a:stretch>
                    <a:fillRect/>
                  </a:stretch>
                </pic:blipFill>
                <pic:spPr>
                  <a:xfrm>
                    <a:off x="0" y="0"/>
                    <a:ext cx="1981599" cy="65764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E36"/>
    <w:multiLevelType w:val="hybridMultilevel"/>
    <w:tmpl w:val="9B6E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A4310"/>
    <w:multiLevelType w:val="hybridMultilevel"/>
    <w:tmpl w:val="F0A0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029D0"/>
    <w:multiLevelType w:val="hybridMultilevel"/>
    <w:tmpl w:val="7C0A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904E9"/>
    <w:multiLevelType w:val="hybridMultilevel"/>
    <w:tmpl w:val="F904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98"/>
    <w:rsid w:val="00000333"/>
    <w:rsid w:val="000418A2"/>
    <w:rsid w:val="000F028F"/>
    <w:rsid w:val="000F2D45"/>
    <w:rsid w:val="000F7FF1"/>
    <w:rsid w:val="0012658E"/>
    <w:rsid w:val="00163A2B"/>
    <w:rsid w:val="00186198"/>
    <w:rsid w:val="001B65C3"/>
    <w:rsid w:val="001D4926"/>
    <w:rsid w:val="002668D8"/>
    <w:rsid w:val="002A6424"/>
    <w:rsid w:val="003578B8"/>
    <w:rsid w:val="003A4819"/>
    <w:rsid w:val="003B0C6C"/>
    <w:rsid w:val="003C3DFF"/>
    <w:rsid w:val="00491249"/>
    <w:rsid w:val="00491ED7"/>
    <w:rsid w:val="004C63D8"/>
    <w:rsid w:val="00506CC5"/>
    <w:rsid w:val="00553089"/>
    <w:rsid w:val="00565AC1"/>
    <w:rsid w:val="005A11FE"/>
    <w:rsid w:val="005B5940"/>
    <w:rsid w:val="00663502"/>
    <w:rsid w:val="00665A0B"/>
    <w:rsid w:val="00720C59"/>
    <w:rsid w:val="00732B6D"/>
    <w:rsid w:val="00765306"/>
    <w:rsid w:val="007718BD"/>
    <w:rsid w:val="007C273B"/>
    <w:rsid w:val="007E476A"/>
    <w:rsid w:val="007E7055"/>
    <w:rsid w:val="007F4F99"/>
    <w:rsid w:val="007F5C1D"/>
    <w:rsid w:val="00883918"/>
    <w:rsid w:val="008F2308"/>
    <w:rsid w:val="00924C31"/>
    <w:rsid w:val="009C70CF"/>
    <w:rsid w:val="00A92FDC"/>
    <w:rsid w:val="00A9421D"/>
    <w:rsid w:val="00AF6C2B"/>
    <w:rsid w:val="00B16BAD"/>
    <w:rsid w:val="00B27325"/>
    <w:rsid w:val="00B7108F"/>
    <w:rsid w:val="00B83A83"/>
    <w:rsid w:val="00B92A7B"/>
    <w:rsid w:val="00BA54DB"/>
    <w:rsid w:val="00BD2615"/>
    <w:rsid w:val="00C03E9C"/>
    <w:rsid w:val="00C2077D"/>
    <w:rsid w:val="00C26C03"/>
    <w:rsid w:val="00C44090"/>
    <w:rsid w:val="00C7601E"/>
    <w:rsid w:val="00D208A2"/>
    <w:rsid w:val="00D768FE"/>
    <w:rsid w:val="00D961F4"/>
    <w:rsid w:val="00DA4DBC"/>
    <w:rsid w:val="00DC1BF7"/>
    <w:rsid w:val="00DC4A82"/>
    <w:rsid w:val="00DD1034"/>
    <w:rsid w:val="00E338C3"/>
    <w:rsid w:val="00E900E6"/>
    <w:rsid w:val="00ED4D4B"/>
    <w:rsid w:val="00EE26E7"/>
    <w:rsid w:val="00EF244E"/>
    <w:rsid w:val="00F0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482E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98"/>
    <w:rPr>
      <w:rFonts w:ascii="Helvetica" w:hAnsi="Helvetic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198"/>
    <w:pPr>
      <w:ind w:left="720"/>
      <w:contextualSpacing/>
    </w:pPr>
  </w:style>
  <w:style w:type="character" w:styleId="Hyperlink">
    <w:name w:val="Hyperlink"/>
    <w:basedOn w:val="DefaultParagraphFont"/>
    <w:uiPriority w:val="99"/>
    <w:unhideWhenUsed/>
    <w:rsid w:val="007E476A"/>
    <w:rPr>
      <w:color w:val="0000FF" w:themeColor="hyperlink"/>
      <w:u w:val="single"/>
    </w:rPr>
  </w:style>
  <w:style w:type="character" w:styleId="CommentReference">
    <w:name w:val="annotation reference"/>
    <w:basedOn w:val="DefaultParagraphFont"/>
    <w:uiPriority w:val="99"/>
    <w:semiHidden/>
    <w:unhideWhenUsed/>
    <w:rsid w:val="00F0585C"/>
    <w:rPr>
      <w:sz w:val="18"/>
      <w:szCs w:val="18"/>
    </w:rPr>
  </w:style>
  <w:style w:type="paragraph" w:styleId="CommentText">
    <w:name w:val="annotation text"/>
    <w:basedOn w:val="Normal"/>
    <w:link w:val="CommentTextChar"/>
    <w:uiPriority w:val="99"/>
    <w:semiHidden/>
    <w:unhideWhenUsed/>
    <w:rsid w:val="00F0585C"/>
    <w:rPr>
      <w:sz w:val="24"/>
    </w:rPr>
  </w:style>
  <w:style w:type="character" w:customStyle="1" w:styleId="CommentTextChar">
    <w:name w:val="Comment Text Char"/>
    <w:basedOn w:val="DefaultParagraphFont"/>
    <w:link w:val="CommentText"/>
    <w:uiPriority w:val="99"/>
    <w:semiHidden/>
    <w:rsid w:val="00F0585C"/>
    <w:rPr>
      <w:rFonts w:ascii="Helvetica" w:hAnsi="Helvetica"/>
      <w:lang w:val="en-GB"/>
    </w:rPr>
  </w:style>
  <w:style w:type="paragraph" w:styleId="CommentSubject">
    <w:name w:val="annotation subject"/>
    <w:basedOn w:val="CommentText"/>
    <w:next w:val="CommentText"/>
    <w:link w:val="CommentSubjectChar"/>
    <w:uiPriority w:val="99"/>
    <w:semiHidden/>
    <w:unhideWhenUsed/>
    <w:rsid w:val="00F0585C"/>
    <w:rPr>
      <w:b/>
      <w:bCs/>
      <w:sz w:val="20"/>
      <w:szCs w:val="20"/>
    </w:rPr>
  </w:style>
  <w:style w:type="character" w:customStyle="1" w:styleId="CommentSubjectChar">
    <w:name w:val="Comment Subject Char"/>
    <w:basedOn w:val="CommentTextChar"/>
    <w:link w:val="CommentSubject"/>
    <w:uiPriority w:val="99"/>
    <w:semiHidden/>
    <w:rsid w:val="00F0585C"/>
    <w:rPr>
      <w:rFonts w:ascii="Helvetica" w:hAnsi="Helvetica"/>
      <w:b/>
      <w:bCs/>
      <w:sz w:val="20"/>
      <w:szCs w:val="20"/>
      <w:lang w:val="en-GB"/>
    </w:rPr>
  </w:style>
  <w:style w:type="paragraph" w:styleId="BalloonText">
    <w:name w:val="Balloon Text"/>
    <w:basedOn w:val="Normal"/>
    <w:link w:val="BalloonTextChar"/>
    <w:uiPriority w:val="99"/>
    <w:semiHidden/>
    <w:unhideWhenUsed/>
    <w:rsid w:val="00F058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5C"/>
    <w:rPr>
      <w:rFonts w:ascii="Lucida Grande" w:hAnsi="Lucida Grande" w:cs="Lucida Grande"/>
      <w:sz w:val="18"/>
      <w:szCs w:val="18"/>
      <w:lang w:val="en-GB"/>
    </w:rPr>
  </w:style>
  <w:style w:type="paragraph" w:styleId="Footer">
    <w:name w:val="footer"/>
    <w:basedOn w:val="Normal"/>
    <w:link w:val="FooterChar"/>
    <w:uiPriority w:val="99"/>
    <w:unhideWhenUsed/>
    <w:rsid w:val="00AF6C2B"/>
    <w:pPr>
      <w:tabs>
        <w:tab w:val="center" w:pos="4320"/>
        <w:tab w:val="right" w:pos="8640"/>
      </w:tabs>
    </w:pPr>
  </w:style>
  <w:style w:type="character" w:customStyle="1" w:styleId="FooterChar">
    <w:name w:val="Footer Char"/>
    <w:basedOn w:val="DefaultParagraphFont"/>
    <w:link w:val="Footer"/>
    <w:uiPriority w:val="99"/>
    <w:rsid w:val="00AF6C2B"/>
    <w:rPr>
      <w:rFonts w:ascii="Helvetica" w:hAnsi="Helvetica"/>
      <w:sz w:val="22"/>
      <w:lang w:val="en-GB"/>
    </w:rPr>
  </w:style>
  <w:style w:type="character" w:styleId="PageNumber">
    <w:name w:val="page number"/>
    <w:basedOn w:val="DefaultParagraphFont"/>
    <w:uiPriority w:val="99"/>
    <w:semiHidden/>
    <w:unhideWhenUsed/>
    <w:rsid w:val="00AF6C2B"/>
  </w:style>
  <w:style w:type="paragraph" w:styleId="Header">
    <w:name w:val="header"/>
    <w:basedOn w:val="Normal"/>
    <w:link w:val="HeaderChar"/>
    <w:uiPriority w:val="99"/>
    <w:unhideWhenUsed/>
    <w:rsid w:val="00AF6C2B"/>
    <w:pPr>
      <w:tabs>
        <w:tab w:val="center" w:pos="4320"/>
        <w:tab w:val="right" w:pos="8640"/>
      </w:tabs>
    </w:pPr>
  </w:style>
  <w:style w:type="character" w:customStyle="1" w:styleId="HeaderChar">
    <w:name w:val="Header Char"/>
    <w:basedOn w:val="DefaultParagraphFont"/>
    <w:link w:val="Header"/>
    <w:uiPriority w:val="99"/>
    <w:rsid w:val="00AF6C2B"/>
    <w:rPr>
      <w:rFonts w:ascii="Helvetica" w:hAnsi="Helvetica"/>
      <w:sz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98"/>
    <w:rPr>
      <w:rFonts w:ascii="Helvetica" w:hAnsi="Helvetic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198"/>
    <w:pPr>
      <w:ind w:left="720"/>
      <w:contextualSpacing/>
    </w:pPr>
  </w:style>
  <w:style w:type="character" w:styleId="Hyperlink">
    <w:name w:val="Hyperlink"/>
    <w:basedOn w:val="DefaultParagraphFont"/>
    <w:uiPriority w:val="99"/>
    <w:unhideWhenUsed/>
    <w:rsid w:val="007E476A"/>
    <w:rPr>
      <w:color w:val="0000FF" w:themeColor="hyperlink"/>
      <w:u w:val="single"/>
    </w:rPr>
  </w:style>
  <w:style w:type="character" w:styleId="CommentReference">
    <w:name w:val="annotation reference"/>
    <w:basedOn w:val="DefaultParagraphFont"/>
    <w:uiPriority w:val="99"/>
    <w:semiHidden/>
    <w:unhideWhenUsed/>
    <w:rsid w:val="00F0585C"/>
    <w:rPr>
      <w:sz w:val="18"/>
      <w:szCs w:val="18"/>
    </w:rPr>
  </w:style>
  <w:style w:type="paragraph" w:styleId="CommentText">
    <w:name w:val="annotation text"/>
    <w:basedOn w:val="Normal"/>
    <w:link w:val="CommentTextChar"/>
    <w:uiPriority w:val="99"/>
    <w:semiHidden/>
    <w:unhideWhenUsed/>
    <w:rsid w:val="00F0585C"/>
    <w:rPr>
      <w:sz w:val="24"/>
    </w:rPr>
  </w:style>
  <w:style w:type="character" w:customStyle="1" w:styleId="CommentTextChar">
    <w:name w:val="Comment Text Char"/>
    <w:basedOn w:val="DefaultParagraphFont"/>
    <w:link w:val="CommentText"/>
    <w:uiPriority w:val="99"/>
    <w:semiHidden/>
    <w:rsid w:val="00F0585C"/>
    <w:rPr>
      <w:rFonts w:ascii="Helvetica" w:hAnsi="Helvetica"/>
      <w:lang w:val="en-GB"/>
    </w:rPr>
  </w:style>
  <w:style w:type="paragraph" w:styleId="CommentSubject">
    <w:name w:val="annotation subject"/>
    <w:basedOn w:val="CommentText"/>
    <w:next w:val="CommentText"/>
    <w:link w:val="CommentSubjectChar"/>
    <w:uiPriority w:val="99"/>
    <w:semiHidden/>
    <w:unhideWhenUsed/>
    <w:rsid w:val="00F0585C"/>
    <w:rPr>
      <w:b/>
      <w:bCs/>
      <w:sz w:val="20"/>
      <w:szCs w:val="20"/>
    </w:rPr>
  </w:style>
  <w:style w:type="character" w:customStyle="1" w:styleId="CommentSubjectChar">
    <w:name w:val="Comment Subject Char"/>
    <w:basedOn w:val="CommentTextChar"/>
    <w:link w:val="CommentSubject"/>
    <w:uiPriority w:val="99"/>
    <w:semiHidden/>
    <w:rsid w:val="00F0585C"/>
    <w:rPr>
      <w:rFonts w:ascii="Helvetica" w:hAnsi="Helvetica"/>
      <w:b/>
      <w:bCs/>
      <w:sz w:val="20"/>
      <w:szCs w:val="20"/>
      <w:lang w:val="en-GB"/>
    </w:rPr>
  </w:style>
  <w:style w:type="paragraph" w:styleId="BalloonText">
    <w:name w:val="Balloon Text"/>
    <w:basedOn w:val="Normal"/>
    <w:link w:val="BalloonTextChar"/>
    <w:uiPriority w:val="99"/>
    <w:semiHidden/>
    <w:unhideWhenUsed/>
    <w:rsid w:val="00F058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85C"/>
    <w:rPr>
      <w:rFonts w:ascii="Lucida Grande" w:hAnsi="Lucida Grande" w:cs="Lucida Grande"/>
      <w:sz w:val="18"/>
      <w:szCs w:val="18"/>
      <w:lang w:val="en-GB"/>
    </w:rPr>
  </w:style>
  <w:style w:type="paragraph" w:styleId="Footer">
    <w:name w:val="footer"/>
    <w:basedOn w:val="Normal"/>
    <w:link w:val="FooterChar"/>
    <w:uiPriority w:val="99"/>
    <w:unhideWhenUsed/>
    <w:rsid w:val="00AF6C2B"/>
    <w:pPr>
      <w:tabs>
        <w:tab w:val="center" w:pos="4320"/>
        <w:tab w:val="right" w:pos="8640"/>
      </w:tabs>
    </w:pPr>
  </w:style>
  <w:style w:type="character" w:customStyle="1" w:styleId="FooterChar">
    <w:name w:val="Footer Char"/>
    <w:basedOn w:val="DefaultParagraphFont"/>
    <w:link w:val="Footer"/>
    <w:uiPriority w:val="99"/>
    <w:rsid w:val="00AF6C2B"/>
    <w:rPr>
      <w:rFonts w:ascii="Helvetica" w:hAnsi="Helvetica"/>
      <w:sz w:val="22"/>
      <w:lang w:val="en-GB"/>
    </w:rPr>
  </w:style>
  <w:style w:type="character" w:styleId="PageNumber">
    <w:name w:val="page number"/>
    <w:basedOn w:val="DefaultParagraphFont"/>
    <w:uiPriority w:val="99"/>
    <w:semiHidden/>
    <w:unhideWhenUsed/>
    <w:rsid w:val="00AF6C2B"/>
  </w:style>
  <w:style w:type="paragraph" w:styleId="Header">
    <w:name w:val="header"/>
    <w:basedOn w:val="Normal"/>
    <w:link w:val="HeaderChar"/>
    <w:uiPriority w:val="99"/>
    <w:unhideWhenUsed/>
    <w:rsid w:val="00AF6C2B"/>
    <w:pPr>
      <w:tabs>
        <w:tab w:val="center" w:pos="4320"/>
        <w:tab w:val="right" w:pos="8640"/>
      </w:tabs>
    </w:pPr>
  </w:style>
  <w:style w:type="character" w:customStyle="1" w:styleId="HeaderChar">
    <w:name w:val="Header Char"/>
    <w:basedOn w:val="DefaultParagraphFont"/>
    <w:link w:val="Header"/>
    <w:uiPriority w:val="99"/>
    <w:rsid w:val="00AF6C2B"/>
    <w:rPr>
      <w:rFonts w:ascii="Helvetica" w:hAnsi="Helvetic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7556">
      <w:bodyDiv w:val="1"/>
      <w:marLeft w:val="0"/>
      <w:marRight w:val="0"/>
      <w:marTop w:val="0"/>
      <w:marBottom w:val="0"/>
      <w:divBdr>
        <w:top w:val="none" w:sz="0" w:space="0" w:color="auto"/>
        <w:left w:val="none" w:sz="0" w:space="0" w:color="auto"/>
        <w:bottom w:val="none" w:sz="0" w:space="0" w:color="auto"/>
        <w:right w:val="none" w:sz="0" w:space="0" w:color="auto"/>
      </w:divBdr>
    </w:div>
    <w:div w:id="854657073">
      <w:bodyDiv w:val="1"/>
      <w:marLeft w:val="0"/>
      <w:marRight w:val="0"/>
      <w:marTop w:val="0"/>
      <w:marBottom w:val="0"/>
      <w:divBdr>
        <w:top w:val="none" w:sz="0" w:space="0" w:color="auto"/>
        <w:left w:val="none" w:sz="0" w:space="0" w:color="auto"/>
        <w:bottom w:val="none" w:sz="0" w:space="0" w:color="auto"/>
        <w:right w:val="none" w:sz="0" w:space="0" w:color="auto"/>
      </w:divBdr>
    </w:div>
    <w:div w:id="1326930462">
      <w:bodyDiv w:val="1"/>
      <w:marLeft w:val="0"/>
      <w:marRight w:val="0"/>
      <w:marTop w:val="0"/>
      <w:marBottom w:val="0"/>
      <w:divBdr>
        <w:top w:val="none" w:sz="0" w:space="0" w:color="auto"/>
        <w:left w:val="none" w:sz="0" w:space="0" w:color="auto"/>
        <w:bottom w:val="none" w:sz="0" w:space="0" w:color="auto"/>
        <w:right w:val="none" w:sz="0" w:space="0" w:color="auto"/>
      </w:divBdr>
    </w:div>
    <w:div w:id="2033794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https://www.youtube.com/watch?v=xETx2GTnIBE" TargetMode="External"/><Relationship Id="rId3" Type="http://schemas.microsoft.com/office/2007/relationships/stylesWithEffects" Target="stylesWithEffects.xml"/><Relationship Id="rId12"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54DE382-B76C-4C34-B9CE-BE61DFE4B854}"/>
</file>

<file path=customXml/itemProps2.xml><?xml version="1.0" encoding="utf-8"?>
<ds:datastoreItem xmlns:ds="http://schemas.openxmlformats.org/officeDocument/2006/customXml" ds:itemID="{6590EF17-431D-4745-BBD4-608C9ED85FE2}"/>
</file>

<file path=customXml/itemProps3.xml><?xml version="1.0" encoding="utf-8"?>
<ds:datastoreItem xmlns:ds="http://schemas.openxmlformats.org/officeDocument/2006/customXml" ds:itemID="{B00C5699-ED75-402C-9867-0F2D5BB07B93}"/>
</file>

<file path=docProps/app.xml><?xml version="1.0" encoding="utf-8"?>
<Properties xmlns="http://schemas.openxmlformats.org/officeDocument/2006/extended-properties" xmlns:vt="http://schemas.openxmlformats.org/officeDocument/2006/docPropsVTypes">
  <Template>Normal.dotm</Template>
  <TotalTime>5</TotalTime>
  <Pages>4</Pages>
  <Words>1209</Words>
  <Characters>6892</Characters>
  <Application>Microsoft Macintosh Word</Application>
  <DocSecurity>0</DocSecurity>
  <Lines>57</Lines>
  <Paragraphs>16</Paragraphs>
  <ScaleCrop>false</ScaleCrop>
  <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Thom</dc:creator>
  <cp:keywords/>
  <dc:description/>
  <cp:lastModifiedBy>Touretteshero</cp:lastModifiedBy>
  <cp:revision>2</cp:revision>
  <dcterms:created xsi:type="dcterms:W3CDTF">2016-08-11T15:14:00Z</dcterms:created>
  <dcterms:modified xsi:type="dcterms:W3CDTF">2016-08-11T15:14:00Z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