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0F62F598" w:rsidR="00BC1B4A" w:rsidRPr="00B14008" w:rsidRDefault="004B6B57" w:rsidP="00BC1B4A">
            <w:r>
              <w:t>14</w:t>
            </w:r>
            <w:r w:rsidR="00BD0821">
              <w:t>th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2AE04E4" w:rsidR="002B5DD1" w:rsidRPr="00B14008" w:rsidRDefault="001B1CBF" w:rsidP="00DB4DD5">
            <w:proofErr w:type="gramStart"/>
            <w:r>
              <w:t>2097:W</w:t>
            </w:r>
            <w:r w:rsidR="00DB4DD5">
              <w:t>e</w:t>
            </w:r>
            <w:proofErr w:type="gramEnd"/>
            <w:r w:rsidR="00DB4DD5">
              <w:t xml:space="preserve"> Made Ourselves Over 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8EE1685" w:rsidR="00BC1B4A" w:rsidRPr="00B14008" w:rsidRDefault="004B6B57" w:rsidP="00BC1B4A">
            <w:r>
              <w:t>16</w:t>
            </w:r>
            <w:r w:rsidR="00FB247D">
              <w:rPr>
                <w:vertAlign w:val="superscript"/>
              </w:rPr>
              <w:t>t</w:t>
            </w:r>
            <w:r w:rsidR="001B1CBF" w:rsidRPr="001B1CBF">
              <w:rPr>
                <w:vertAlign w:val="superscript"/>
              </w:rPr>
              <w:t>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5F2377CD" w14:textId="77777777" w:rsidR="00BC1B4A" w:rsidRDefault="001B1CBF" w:rsidP="00BC1B4A">
            <w:r>
              <w:t>A. Pearson</w:t>
            </w:r>
          </w:p>
          <w:p w14:paraId="3C736614" w14:textId="6EB7E882" w:rsidR="00611C8C" w:rsidRPr="00B14008" w:rsidRDefault="00611C8C" w:rsidP="00BC1B4A">
            <w:r>
              <w:t xml:space="preserve">Nick </w:t>
            </w:r>
            <w:proofErr w:type="spellStart"/>
            <w:r>
              <w:t>Tandavanitj</w:t>
            </w:r>
            <w:proofErr w:type="spellEnd"/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4B6B57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B1CBF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BBF09E9" w:rsidR="008203E0" w:rsidRPr="00B14008" w:rsidRDefault="0025550F" w:rsidP="00AD5CC5">
            <w:r>
              <w:t>Outside One Stop Convenience Store, County Road South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349CC293" w:rsidR="008203E0" w:rsidRPr="00B14008" w:rsidRDefault="0031190A" w:rsidP="001B1CBF">
            <w:r>
              <w:t>16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A42369A" w:rsidR="008203E0" w:rsidRPr="00B14008" w:rsidRDefault="007F557F" w:rsidP="0031190A">
            <w:r>
              <w:t>15</w:t>
            </w:r>
            <w:r w:rsidR="001B1CBF">
              <w:t>.</w:t>
            </w:r>
            <w:r w:rsidR="0031190A">
              <w:t>45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6A9340EB" w:rsidR="00F1053A" w:rsidRPr="00B14008" w:rsidRDefault="0031190A" w:rsidP="00F1053A">
            <w:r>
              <w:t>16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EC9C772" w:rsidR="00F1053A" w:rsidRPr="00B14008" w:rsidRDefault="007F557F" w:rsidP="00F1053A">
            <w:r>
              <w:t>16</w:t>
            </w:r>
            <w:r w:rsidR="001B1CBF">
              <w:t>.</w:t>
            </w:r>
            <w:r>
              <w:t>00</w:t>
            </w:r>
          </w:p>
        </w:tc>
      </w:tr>
      <w:tr w:rsidR="00F1053A" w:rsidRPr="00B14008" w14:paraId="2B6F27B7" w14:textId="77777777" w:rsidTr="00FE2F04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7E7917D" w:rsidR="00F1053A" w:rsidRPr="00B14008" w:rsidRDefault="0031190A" w:rsidP="00F1053A">
            <w:r>
              <w:t>17</w:t>
            </w:r>
            <w:r w:rsidR="001B1CBF">
              <w:t>.</w:t>
            </w:r>
            <w:r w:rsidR="00AD5CC5"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EB0AA12" w:rsidR="00F1053A" w:rsidRPr="00B14008" w:rsidRDefault="007F557F" w:rsidP="00F1053A">
            <w:r>
              <w:t>1</w:t>
            </w:r>
            <w:r w:rsidR="0031190A">
              <w:t>7</w:t>
            </w:r>
            <w:r w:rsidR="001B1CBF">
              <w:t>.00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3AAC2B41" w14:textId="77777777" w:rsidR="000B1C9F" w:rsidRDefault="000B1C9F" w:rsidP="00F1053A">
            <w:r>
              <w:t>Screening audience:</w:t>
            </w:r>
          </w:p>
          <w:p w14:paraId="0681D6D2" w14:textId="08634F7E" w:rsidR="00F1053A" w:rsidRDefault="00BF6FA1" w:rsidP="00F1053A">
            <w:r>
              <w:t>50</w:t>
            </w:r>
          </w:p>
          <w:p w14:paraId="3E1ADD54" w14:textId="77777777" w:rsidR="000B1C9F" w:rsidRDefault="000B1C9F" w:rsidP="00F1053A"/>
          <w:p w14:paraId="27A9AB58" w14:textId="77777777" w:rsidR="000B1C9F" w:rsidRDefault="000B1C9F" w:rsidP="000B1C9F">
            <w:r>
              <w:t>Passengers in cars:</w:t>
            </w:r>
          </w:p>
          <w:p w14:paraId="4205CCD2" w14:textId="0ED0E618" w:rsidR="000B1C9F" w:rsidRPr="00B14008" w:rsidRDefault="0031190A" w:rsidP="000B1C9F">
            <w:r>
              <w:t>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485B8090" w14:textId="15F18CC7" w:rsidR="004A7107" w:rsidRDefault="004A7107" w:rsidP="00F1053A">
            <w:r>
              <w:t>Estimated passers-by and casual viewers:</w:t>
            </w:r>
          </w:p>
          <w:p w14:paraId="795FEF59" w14:textId="1A6B5FDC" w:rsidR="004A7107" w:rsidRDefault="00A92C7C" w:rsidP="00F1053A">
            <w:bookmarkStart w:id="0" w:name="_GoBack"/>
            <w:r>
              <w:t>50+</w:t>
            </w:r>
          </w:p>
          <w:bookmarkEnd w:id="0"/>
          <w:p w14:paraId="24492F99" w14:textId="77777777" w:rsidR="00A92C7C" w:rsidRDefault="00A92C7C" w:rsidP="00F1053A"/>
          <w:p w14:paraId="3041E1FF" w14:textId="2011C568" w:rsidR="004A7107" w:rsidRDefault="004A7107" w:rsidP="00F1053A">
            <w:r>
              <w:t>Directly engaged by Hull 2017 Volunteers and</w:t>
            </w:r>
          </w:p>
          <w:p w14:paraId="62EFFC75" w14:textId="7146E8BD" w:rsidR="004A7107" w:rsidRDefault="004A7107" w:rsidP="00F1053A">
            <w:r>
              <w:t>Blast Theory:</w:t>
            </w:r>
          </w:p>
          <w:p w14:paraId="0F8FC410" w14:textId="77777777" w:rsidR="00FE2F04" w:rsidRDefault="00A92C7C" w:rsidP="00F1053A">
            <w:r>
              <w:t>96</w:t>
            </w:r>
          </w:p>
          <w:p w14:paraId="26B3CEA9" w14:textId="77777777" w:rsidR="00A92C7C" w:rsidRDefault="00A92C7C" w:rsidP="00F1053A"/>
          <w:p w14:paraId="4CF102FA" w14:textId="550C099C" w:rsidR="004A7107" w:rsidRDefault="004A7107" w:rsidP="00F1053A">
            <w:r>
              <w:t>Passengers in cars:</w:t>
            </w:r>
          </w:p>
          <w:p w14:paraId="5F8984C8" w14:textId="2B8BAFE0" w:rsidR="00FE2F04" w:rsidRPr="00B14008" w:rsidRDefault="0031190A" w:rsidP="004A7107">
            <w:r>
              <w:t>1</w:t>
            </w:r>
            <w:r w:rsidR="00A92C7C">
              <w:t>1</w:t>
            </w:r>
          </w:p>
        </w:tc>
      </w:tr>
    </w:tbl>
    <w:p w14:paraId="622A9AB5" w14:textId="5B0BE736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B1CBF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1B1CBF">
            <w:r>
              <w:t>Event Manager</w:t>
            </w:r>
          </w:p>
        </w:tc>
        <w:tc>
          <w:tcPr>
            <w:tcW w:w="6667" w:type="dxa"/>
          </w:tcPr>
          <w:p w14:paraId="19DF9605" w14:textId="3DFA0234" w:rsidR="00C03CB5" w:rsidRPr="00B14008" w:rsidRDefault="000B1C9F" w:rsidP="005A477A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="00C03CB5" w:rsidRPr="00B14008" w14:paraId="0C117FDE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88B217D" w:rsidR="00C03CB5" w:rsidRPr="00B14008" w:rsidRDefault="001B1CBF" w:rsidP="001B1CBF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="008203E0" w:rsidRPr="00B14008" w14:paraId="3222C39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B1CBF">
            <w:r>
              <w:t>Production Company</w:t>
            </w:r>
          </w:p>
        </w:tc>
        <w:tc>
          <w:tcPr>
            <w:tcW w:w="6667" w:type="dxa"/>
          </w:tcPr>
          <w:p w14:paraId="5B38EE81" w14:textId="3C90A2BC" w:rsidR="008203E0" w:rsidRPr="00B14008" w:rsidRDefault="001B1CBF" w:rsidP="001B1CBF">
            <w:r>
              <w:t>Blast Theory</w:t>
            </w:r>
          </w:p>
        </w:tc>
      </w:tr>
      <w:tr w:rsidR="008203E0" w:rsidRPr="00B14008" w14:paraId="513CEDBD" w14:textId="77777777" w:rsidTr="005A477A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B1CBF">
            <w:r>
              <w:t>Stage Manager</w:t>
            </w:r>
          </w:p>
        </w:tc>
        <w:tc>
          <w:tcPr>
            <w:tcW w:w="6667" w:type="dxa"/>
          </w:tcPr>
          <w:p w14:paraId="5194B6FD" w14:textId="3B504E6B" w:rsidR="008203E0" w:rsidRPr="00B14008" w:rsidRDefault="000B1C9F" w:rsidP="001B1CBF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="008203E0" w:rsidRPr="00B14008" w14:paraId="5771405F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B1CBF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B1CBF"/>
        </w:tc>
      </w:tr>
      <w:tr w:rsidR="008203E0" w:rsidRPr="002B5DD1" w14:paraId="51A92AAF" w14:textId="77777777" w:rsidTr="001B1CB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B1CBF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27FE400C" w14:textId="77777777" w:rsidTr="00FE2F04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2C1BDC88" w:rsidR="008203E0" w:rsidRPr="00B14008" w:rsidRDefault="008203E0" w:rsidP="00E60138"/>
        </w:tc>
      </w:tr>
      <w:tr w:rsidR="008203E0" w:rsidRPr="00B14008" w14:paraId="1E4CDB21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B1CBF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E60138">
        <w:trPr>
          <w:trHeight w:val="2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B1CBF">
            <w:r>
              <w:t>Event Volunteer Lead</w:t>
            </w:r>
          </w:p>
        </w:tc>
        <w:tc>
          <w:tcPr>
            <w:tcW w:w="6667" w:type="dxa"/>
          </w:tcPr>
          <w:p w14:paraId="4A029359" w14:textId="217971AF" w:rsidR="00075302" w:rsidRPr="00B14008" w:rsidRDefault="00BD0821" w:rsidP="001B1CBF">
            <w:r>
              <w:t>Jo Hill</w:t>
            </w:r>
          </w:p>
        </w:tc>
      </w:tr>
      <w:tr w:rsidR="00075302" w:rsidRPr="00B14008" w14:paraId="38108C37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B1CBF">
            <w:r>
              <w:t>No. of volunteers</w:t>
            </w:r>
          </w:p>
        </w:tc>
        <w:tc>
          <w:tcPr>
            <w:tcW w:w="6667" w:type="dxa"/>
          </w:tcPr>
          <w:p w14:paraId="79471C2B" w14:textId="28E70004" w:rsidR="00075302" w:rsidRPr="00B14008" w:rsidRDefault="00A92C7C" w:rsidP="001B1CBF">
            <w:r>
              <w:t>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B1CBF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08751A12" w:rsidR="00075302" w:rsidRPr="00B14008" w:rsidRDefault="001B1CBF" w:rsidP="001B1CBF">
            <w:r>
              <w:t>prestige</w:t>
            </w:r>
          </w:p>
        </w:tc>
      </w:tr>
      <w:tr w:rsidR="00075302" w:rsidRPr="00B14008" w14:paraId="36A8B8B9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B1CBF">
            <w:r>
              <w:lastRenderedPageBreak/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F75E069" w:rsidR="00075302" w:rsidRPr="00B14008" w:rsidRDefault="001B1CBF" w:rsidP="001B1CBF">
            <w:r>
              <w:t>1</w:t>
            </w:r>
          </w:p>
        </w:tc>
      </w:tr>
      <w:tr w:rsidR="00075302" w:rsidRPr="001B1CBF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Pr="001B1CBF" w:rsidRDefault="00075302" w:rsidP="001B1CBF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1B1CBF" w:rsidRDefault="00075302" w:rsidP="001B1CBF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>/ No</w:t>
            </w:r>
          </w:p>
        </w:tc>
      </w:tr>
    </w:tbl>
    <w:p w14:paraId="6BEF95D4" w14:textId="6153DD86" w:rsidR="008203E0" w:rsidRPr="001B1CBF" w:rsidRDefault="008203E0" w:rsidP="00BC1B4A">
      <w:pPr>
        <w:spacing w:after="0" w:line="240" w:lineRule="auto"/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B1CBF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3A2E46" w:rsidRPr="00B14008" w14:paraId="0278E0EE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3BFB69C3" w14:textId="77777777" w:rsidR="003A2E46" w:rsidRPr="00B14008" w:rsidRDefault="003A2E46" w:rsidP="002A1D54">
            <w:r>
              <w:t>Hearing Loop?</w:t>
            </w:r>
          </w:p>
        </w:tc>
        <w:tc>
          <w:tcPr>
            <w:tcW w:w="713" w:type="dxa"/>
          </w:tcPr>
          <w:p w14:paraId="371527CC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1A47B4D" w14:textId="77777777" w:rsidR="003A2E46" w:rsidRPr="00B14008" w:rsidRDefault="003A2E46" w:rsidP="002A1D54">
            <w:r>
              <w:t>BSL interpreted?</w:t>
            </w:r>
          </w:p>
        </w:tc>
        <w:tc>
          <w:tcPr>
            <w:tcW w:w="713" w:type="dxa"/>
          </w:tcPr>
          <w:p w14:paraId="5E1B09AB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E4ED703" w14:textId="77777777" w:rsidR="003A2E46" w:rsidRPr="00B14008" w:rsidRDefault="003A2E46" w:rsidP="002A1D54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419B6B87" w14:textId="77777777" w:rsidR="003A2E46" w:rsidRPr="00B14008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  <w:tr w:rsidR="003A2E46" w:rsidRPr="00B14008" w14:paraId="52707541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7259B77D" w14:textId="77777777" w:rsidR="003A2E46" w:rsidRDefault="003A2E46" w:rsidP="002A1D54">
            <w:r>
              <w:t>Subtitled?</w:t>
            </w:r>
          </w:p>
        </w:tc>
        <w:tc>
          <w:tcPr>
            <w:tcW w:w="713" w:type="dxa"/>
          </w:tcPr>
          <w:p w14:paraId="76E13CFB" w14:textId="77777777" w:rsidR="003A2E46" w:rsidRDefault="003A2E46" w:rsidP="002A1D54">
            <w:r w:rsidRPr="001B1CBF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9ED62CB" w14:textId="77777777" w:rsidR="003A2E46" w:rsidRDefault="003A2E46" w:rsidP="002A1D54">
            <w:r>
              <w:t>Relaxed perf?</w:t>
            </w:r>
          </w:p>
        </w:tc>
        <w:tc>
          <w:tcPr>
            <w:tcW w:w="713" w:type="dxa"/>
          </w:tcPr>
          <w:p w14:paraId="62F3D817" w14:textId="77777777" w:rsidR="003A2E46" w:rsidRDefault="003A2E46" w:rsidP="002A1D54">
            <w:r w:rsidRPr="00615C4B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FB5DC19" w14:textId="77777777" w:rsidR="003A2E46" w:rsidRDefault="003A2E46" w:rsidP="002A1D54">
            <w:r>
              <w:t>Audio described?</w:t>
            </w:r>
          </w:p>
        </w:tc>
        <w:tc>
          <w:tcPr>
            <w:tcW w:w="712" w:type="dxa"/>
          </w:tcPr>
          <w:p w14:paraId="3EC97A95" w14:textId="77777777" w:rsidR="003A2E46" w:rsidRDefault="003A2E46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25550F">
        <w:trPr>
          <w:trHeight w:val="223"/>
        </w:trPr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B1CBF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FAA03F5" w:rsidR="00075302" w:rsidRPr="00B14008" w:rsidRDefault="0025550F" w:rsidP="001B1CBF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BE3054">
        <w:tc>
          <w:tcPr>
            <w:tcW w:w="9016" w:type="dxa"/>
          </w:tcPr>
          <w:p w14:paraId="10B9F672" w14:textId="253F819E" w:rsidR="005A477A" w:rsidRDefault="00075302" w:rsidP="005A477A">
            <w:pPr>
              <w:rPr>
                <w:b/>
              </w:rPr>
            </w:pPr>
            <w:r>
              <w:rPr>
                <w:b/>
              </w:rPr>
              <w:t>General access comments:</w:t>
            </w:r>
            <w:r w:rsidR="001B1CBF">
              <w:rPr>
                <w:b/>
              </w:rPr>
              <w:t xml:space="preserve"> </w:t>
            </w:r>
          </w:p>
          <w:p w14:paraId="29C27CEE" w14:textId="1D2E1E88" w:rsidR="00E459CC" w:rsidRDefault="0025550F" w:rsidP="003C3A95">
            <w:r>
              <w:t>None</w:t>
            </w:r>
            <w:r w:rsidR="00BE3054">
              <w:t xml:space="preserve"> </w:t>
            </w:r>
          </w:p>
          <w:p w14:paraId="75193B3E" w14:textId="61EAEC73" w:rsidR="003C3A95" w:rsidRPr="00B14008" w:rsidRDefault="003C3A95" w:rsidP="003C3A95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B1CBF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7511D1">
        <w:trPr>
          <w:trHeight w:val="726"/>
        </w:trPr>
        <w:tc>
          <w:tcPr>
            <w:tcW w:w="9016" w:type="dxa"/>
          </w:tcPr>
          <w:p w14:paraId="46438D57" w14:textId="5FE1B82D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544C87E8" w14:textId="77777777" w:rsidR="00877D27" w:rsidRDefault="00877D27" w:rsidP="00877D27"/>
          <w:p w14:paraId="1C943F1B" w14:textId="6A6E4F25" w:rsidR="00877D27" w:rsidRPr="00877D27" w:rsidRDefault="001A6858" w:rsidP="00877D27">
            <w:r>
              <w:t>The location outside the one stop shop was made up of mostly young people on bikes, and people using the shop. The base used was the Priory Pub</w:t>
            </w:r>
            <w:r>
              <w:t xml:space="preserve">. </w:t>
            </w:r>
            <w:r w:rsidR="00877D27">
              <w:t xml:space="preserve">Having </w:t>
            </w:r>
            <w:r w:rsidR="0031190A">
              <w:t>the screen on next</w:t>
            </w:r>
            <w:r w:rsidR="00877D27">
              <w:t xml:space="preserve"> the shop drew a lot of attention with a small group of about a dozen stopping to </w:t>
            </w:r>
            <w:r w:rsidR="0031190A">
              <w:t>watch</w:t>
            </w:r>
            <w:r w:rsidR="00877D27">
              <w:t xml:space="preserve"> from</w:t>
            </w:r>
            <w:r w:rsidR="0031190A">
              <w:t xml:space="preserve"> as soon as the</w:t>
            </w:r>
            <w:r w:rsidR="00877D27">
              <w:t xml:space="preserve"> </w:t>
            </w:r>
            <w:r w:rsidR="0031190A">
              <w:t>screen was running at 3.</w:t>
            </w:r>
            <w:r w:rsidR="00877D27">
              <w:t>4</w:t>
            </w:r>
            <w:r w:rsidR="0031190A">
              <w:t>5</w:t>
            </w:r>
            <w:r w:rsidR="00877D27">
              <w:t>pm. All the people that Nic</w:t>
            </w:r>
            <w:r w:rsidR="0031190A">
              <w:t>k</w:t>
            </w:r>
            <w:r w:rsidR="00877D27">
              <w:t xml:space="preserve"> spoke to</w:t>
            </w:r>
            <w:r>
              <w:t>, including children</w:t>
            </w:r>
            <w:r>
              <w:t>,</w:t>
            </w:r>
            <w:r w:rsidR="00877D27">
              <w:t xml:space="preserve"> </w:t>
            </w:r>
            <w:r w:rsidR="0031190A">
              <w:t>were aware of the phone box event or had taken part in it</w:t>
            </w:r>
            <w:r w:rsidR="00877D27">
              <w:t xml:space="preserve">. </w:t>
            </w:r>
            <w:r w:rsidR="00877D27" w:rsidRPr="00877D27">
              <w:t>2</w:t>
            </w:r>
            <w:r w:rsidR="00877D27">
              <w:t xml:space="preserve"> out</w:t>
            </w:r>
            <w:r w:rsidR="00877D27" w:rsidRPr="00877D27">
              <w:t xml:space="preserve"> of 3 priority codes </w:t>
            </w:r>
            <w:r w:rsidR="00877D27">
              <w:t>from people who’d picked up the call on October 1</w:t>
            </w:r>
            <w:r w:rsidR="00877D27" w:rsidRPr="00877D27">
              <w:rPr>
                <w:vertAlign w:val="superscript"/>
              </w:rPr>
              <w:t>st</w:t>
            </w:r>
            <w:r w:rsidR="00877D27">
              <w:t xml:space="preserve"> arrived at 4pm. One m</w:t>
            </w:r>
            <w:r w:rsidR="00877D27" w:rsidRPr="00877D27">
              <w:t>other and da</w:t>
            </w:r>
            <w:r w:rsidR="00877D27">
              <w:t>ughter who'd answered the call on the 1</w:t>
            </w:r>
            <w:proofErr w:type="gramStart"/>
            <w:r w:rsidR="00877D27" w:rsidRPr="00877D27">
              <w:rPr>
                <w:vertAlign w:val="superscript"/>
              </w:rPr>
              <w:t>st</w:t>
            </w:r>
            <w:r w:rsidR="00877D27">
              <w:t xml:space="preserve">  said</w:t>
            </w:r>
            <w:proofErr w:type="gramEnd"/>
            <w:r w:rsidR="00877D27">
              <w:t xml:space="preserve"> </w:t>
            </w:r>
            <w:r w:rsidR="0031190A">
              <w:t xml:space="preserve">afterwards </w:t>
            </w:r>
            <w:r w:rsidR="00877D27">
              <w:t>that the car journey completed</w:t>
            </w:r>
            <w:r w:rsidR="00877D27" w:rsidRPr="00877D27">
              <w:t xml:space="preserve"> the experience</w:t>
            </w:r>
            <w:r w:rsidR="0031190A">
              <w:t xml:space="preserve"> for them.</w:t>
            </w:r>
          </w:p>
          <w:p w14:paraId="501AFC7E" w14:textId="77777777" w:rsidR="00877D27" w:rsidRDefault="00877D27" w:rsidP="00877D27"/>
          <w:p w14:paraId="5423EFA8" w14:textId="70AE557B" w:rsidR="00877D27" w:rsidRDefault="00877D27" w:rsidP="00877D27">
            <w:r>
              <w:t xml:space="preserve">The audience who took part in the car were almost entirely parents and with children. One dad reported </w:t>
            </w:r>
            <w:r w:rsidR="0031190A">
              <w:t xml:space="preserve">having </w:t>
            </w:r>
            <w:r>
              <w:t>enco</w:t>
            </w:r>
            <w:r w:rsidR="0031190A">
              <w:t>uraged</w:t>
            </w:r>
            <w:r>
              <w:t xml:space="preserve"> his son and</w:t>
            </w:r>
            <w:r w:rsidR="0031190A">
              <w:t xml:space="preserve"> all of</w:t>
            </w:r>
            <w:r>
              <w:t xml:space="preserve"> his friend</w:t>
            </w:r>
            <w:r w:rsidR="0031190A">
              <w:t>s</w:t>
            </w:r>
            <w:r>
              <w:t xml:space="preserve"> </w:t>
            </w:r>
            <w:r w:rsidR="0031190A">
              <w:t>to</w:t>
            </w:r>
            <w:r>
              <w:t xml:space="preserve"> call the number from the phone box</w:t>
            </w:r>
            <w:r w:rsidR="0031190A">
              <w:t>es over the last week to make recordings</w:t>
            </w:r>
            <w:r>
              <w:t>.</w:t>
            </w:r>
            <w:r w:rsidR="0031190A">
              <w:t xml:space="preserve"> </w:t>
            </w:r>
            <w:r>
              <w:t xml:space="preserve">Another </w:t>
            </w:r>
            <w:r w:rsidR="0031190A">
              <w:t xml:space="preserve">mum </w:t>
            </w:r>
            <w:r>
              <w:t>who’d answered the call on the 1</w:t>
            </w:r>
            <w:r w:rsidRPr="00877D27">
              <w:rPr>
                <w:vertAlign w:val="superscript"/>
              </w:rPr>
              <w:t>s</w:t>
            </w:r>
            <w:r>
              <w:rPr>
                <w:vertAlign w:val="superscript"/>
              </w:rPr>
              <w:t xml:space="preserve">t </w:t>
            </w:r>
            <w:r w:rsidR="0031190A">
              <w:t>with her three daughters r</w:t>
            </w:r>
            <w:r>
              <w:t>eported that she’d misunderstood t</w:t>
            </w:r>
            <w:r w:rsidR="0031190A">
              <w:t>he CTA during the Oct 1</w:t>
            </w:r>
            <w:r w:rsidR="0031190A" w:rsidRPr="0031190A">
              <w:rPr>
                <w:vertAlign w:val="superscript"/>
              </w:rPr>
              <w:t>st</w:t>
            </w:r>
            <w:r w:rsidR="0031190A">
              <w:t xml:space="preserve"> call and given the kiosk number rather than a personal contact number in the call but had heard about the screening separately.</w:t>
            </w:r>
          </w:p>
          <w:p w14:paraId="0413BD14" w14:textId="1EED3EBA" w:rsidR="00877D27" w:rsidRPr="00B14008" w:rsidRDefault="00877D27" w:rsidP="00A92C7C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984370">
        <w:trPr>
          <w:trHeight w:val="2180"/>
        </w:trPr>
        <w:tc>
          <w:tcPr>
            <w:tcW w:w="9016" w:type="dxa"/>
          </w:tcPr>
          <w:p w14:paraId="27CDE928" w14:textId="22F24380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07BAD143" w14:textId="77777777" w:rsidR="00E905BE" w:rsidRDefault="00E905BE" w:rsidP="001B1CBF"/>
          <w:p w14:paraId="2640B29B" w14:textId="375AA3CA" w:rsidR="000E042B" w:rsidRDefault="000E042B" w:rsidP="000E042B">
            <w:r>
              <w:t>One volunteer reported forgetting to keep count on the</w:t>
            </w:r>
            <w:r w:rsidR="00954DD9">
              <w:t>ir</w:t>
            </w:r>
            <w:r>
              <w:t xml:space="preserve"> audience clicker.</w:t>
            </w:r>
          </w:p>
          <w:p w14:paraId="2CCECE88" w14:textId="77777777" w:rsidR="0008218F" w:rsidRDefault="0008218F" w:rsidP="000E042B"/>
          <w:p w14:paraId="29006ACE" w14:textId="5D3F615C" w:rsidR="00954DD9" w:rsidRDefault="00954DD9" w:rsidP="000E042B">
            <w:r>
              <w:t>The space in front of the shop was quite cramped for the screening van. This meant the seating and viewing space was within a few metres of the screen, with noticeable noise and fumes from the generator on the van.</w:t>
            </w:r>
          </w:p>
          <w:p w14:paraId="287F8F16" w14:textId="5A1EABD6" w:rsidR="008B33F1" w:rsidRPr="00B14008" w:rsidRDefault="008B33F1" w:rsidP="0079027F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B1CBF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B1CBF">
        <w:tc>
          <w:tcPr>
            <w:tcW w:w="9016" w:type="dxa"/>
          </w:tcPr>
          <w:p w14:paraId="1E098E71" w14:textId="665C05E4" w:rsidR="0079027F" w:rsidRDefault="00075302" w:rsidP="001B1CBF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72864AD9" w14:textId="1EA62B75" w:rsidR="00AD5CC5" w:rsidRDefault="00A92C7C" w:rsidP="001B1CBF">
            <w:r>
              <w:t>A gentleman claiming to have a priority code was clearly inebriated. As he couldn’t produce the code NT took his number and said that he’d sent another one for the gentleman to attend at Pearson Park</w:t>
            </w:r>
            <w:r>
              <w:t xml:space="preserve"> </w:t>
            </w:r>
          </w:p>
          <w:p w14:paraId="67DDF7AD" w14:textId="77777777" w:rsidR="00A92C7C" w:rsidRDefault="00A92C7C" w:rsidP="001B1CBF"/>
          <w:p w14:paraId="51E6D53C" w14:textId="71B54F63" w:rsidR="00AD5CC5" w:rsidRPr="00B14008" w:rsidRDefault="00AD5CC5" w:rsidP="001B1CBF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632FEE">
        <w:trPr>
          <w:trHeight w:val="713"/>
        </w:trPr>
        <w:tc>
          <w:tcPr>
            <w:tcW w:w="9016" w:type="dxa"/>
          </w:tcPr>
          <w:p w14:paraId="6B1C4A5C" w14:textId="51A29C89" w:rsidR="00075302" w:rsidRPr="002B5DD1" w:rsidRDefault="00075302" w:rsidP="001B1CBF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DD4A3F4" w14:textId="77777777" w:rsidR="0079027F" w:rsidRDefault="00A31A4B" w:rsidP="00A31A4B">
            <w:r>
              <w:t>None</w:t>
            </w:r>
          </w:p>
          <w:p w14:paraId="375D8AF5" w14:textId="4D47EED2" w:rsidR="00A31A4B" w:rsidRPr="00B14008" w:rsidRDefault="00A31A4B" w:rsidP="00A31A4B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B1CBF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79027F">
        <w:trPr>
          <w:trHeight w:val="983"/>
        </w:trPr>
        <w:tc>
          <w:tcPr>
            <w:tcW w:w="9016" w:type="dxa"/>
          </w:tcPr>
          <w:p w14:paraId="66112869" w14:textId="6BC0F1CE" w:rsidR="00075302" w:rsidRPr="002B5DD1" w:rsidRDefault="004D76DE" w:rsidP="001B1CBF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6FE1DA0E" w14:textId="77777777" w:rsidR="003A2E46" w:rsidRDefault="003A2E46" w:rsidP="00AD5CC5"/>
          <w:p w14:paraId="5D8166DE" w14:textId="747224D5" w:rsidR="008B33F1" w:rsidRPr="00B14008" w:rsidRDefault="00954DD9" w:rsidP="00954DD9">
            <w:r>
              <w:t>Review locations for weekend 4 for screen and audience positions (AP)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FF5B6" w14:textId="77777777" w:rsidR="00BB19BC" w:rsidRDefault="00BB19BC" w:rsidP="00BC1B4A">
      <w:pPr>
        <w:spacing w:after="0" w:line="240" w:lineRule="auto"/>
      </w:pPr>
      <w:r>
        <w:separator/>
      </w:r>
    </w:p>
  </w:endnote>
  <w:endnote w:type="continuationSeparator" w:id="0">
    <w:p w14:paraId="6C62DFF8" w14:textId="77777777" w:rsidR="00BB19BC" w:rsidRDefault="00BB19BC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FDC00" w14:textId="77777777" w:rsidR="00BB19BC" w:rsidRDefault="00BB19BC" w:rsidP="00BC1B4A">
      <w:pPr>
        <w:spacing w:after="0" w:line="240" w:lineRule="auto"/>
      </w:pPr>
      <w:r>
        <w:separator/>
      </w:r>
    </w:p>
  </w:footnote>
  <w:footnote w:type="continuationSeparator" w:id="0">
    <w:p w14:paraId="206E7CFB" w14:textId="77777777" w:rsidR="00BB19BC" w:rsidRDefault="00BB19BC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80087B" w:rsidRDefault="0080087B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66C8F"/>
    <w:rsid w:val="00075302"/>
    <w:rsid w:val="0008218F"/>
    <w:rsid w:val="000B1C9F"/>
    <w:rsid w:val="000C008B"/>
    <w:rsid w:val="000D0999"/>
    <w:rsid w:val="000E042B"/>
    <w:rsid w:val="000E5DA3"/>
    <w:rsid w:val="001031A4"/>
    <w:rsid w:val="00112FE8"/>
    <w:rsid w:val="0012248D"/>
    <w:rsid w:val="00122BA5"/>
    <w:rsid w:val="00136726"/>
    <w:rsid w:val="001507BE"/>
    <w:rsid w:val="001576D7"/>
    <w:rsid w:val="00162AAD"/>
    <w:rsid w:val="00196314"/>
    <w:rsid w:val="001A6858"/>
    <w:rsid w:val="001B1CBF"/>
    <w:rsid w:val="001F3F82"/>
    <w:rsid w:val="00223936"/>
    <w:rsid w:val="0023019F"/>
    <w:rsid w:val="002313FD"/>
    <w:rsid w:val="0025550F"/>
    <w:rsid w:val="0026017D"/>
    <w:rsid w:val="0026524C"/>
    <w:rsid w:val="0026795D"/>
    <w:rsid w:val="002B5DD1"/>
    <w:rsid w:val="002F7C38"/>
    <w:rsid w:val="0031190A"/>
    <w:rsid w:val="00345351"/>
    <w:rsid w:val="003464A9"/>
    <w:rsid w:val="00365AB9"/>
    <w:rsid w:val="003A2E46"/>
    <w:rsid w:val="003A40E0"/>
    <w:rsid w:val="003B0096"/>
    <w:rsid w:val="003C3A95"/>
    <w:rsid w:val="004A7107"/>
    <w:rsid w:val="004B4E47"/>
    <w:rsid w:val="004B6B57"/>
    <w:rsid w:val="004C5F46"/>
    <w:rsid w:val="004D76DE"/>
    <w:rsid w:val="0052135F"/>
    <w:rsid w:val="005954CB"/>
    <w:rsid w:val="005A477A"/>
    <w:rsid w:val="005C32BA"/>
    <w:rsid w:val="005E26EB"/>
    <w:rsid w:val="005F72A2"/>
    <w:rsid w:val="00611C8C"/>
    <w:rsid w:val="00632FEE"/>
    <w:rsid w:val="00643DC3"/>
    <w:rsid w:val="006602B5"/>
    <w:rsid w:val="006B388F"/>
    <w:rsid w:val="006F7791"/>
    <w:rsid w:val="0070181E"/>
    <w:rsid w:val="00705127"/>
    <w:rsid w:val="00706588"/>
    <w:rsid w:val="00733D35"/>
    <w:rsid w:val="007511D1"/>
    <w:rsid w:val="007869B3"/>
    <w:rsid w:val="0079027F"/>
    <w:rsid w:val="00797C73"/>
    <w:rsid w:val="007D3937"/>
    <w:rsid w:val="007F557F"/>
    <w:rsid w:val="0080087B"/>
    <w:rsid w:val="008203E0"/>
    <w:rsid w:val="00820D15"/>
    <w:rsid w:val="00832E76"/>
    <w:rsid w:val="00873D5B"/>
    <w:rsid w:val="00877D27"/>
    <w:rsid w:val="00886E2A"/>
    <w:rsid w:val="008A7E39"/>
    <w:rsid w:val="008B33F1"/>
    <w:rsid w:val="008C24E8"/>
    <w:rsid w:val="00916B06"/>
    <w:rsid w:val="00946CDD"/>
    <w:rsid w:val="00954DD9"/>
    <w:rsid w:val="00965684"/>
    <w:rsid w:val="00984370"/>
    <w:rsid w:val="009B5F48"/>
    <w:rsid w:val="009C5552"/>
    <w:rsid w:val="009D6943"/>
    <w:rsid w:val="009E5457"/>
    <w:rsid w:val="00A03C7B"/>
    <w:rsid w:val="00A22792"/>
    <w:rsid w:val="00A31A4B"/>
    <w:rsid w:val="00A47204"/>
    <w:rsid w:val="00A81609"/>
    <w:rsid w:val="00A92C7C"/>
    <w:rsid w:val="00AD5CC5"/>
    <w:rsid w:val="00AE4189"/>
    <w:rsid w:val="00B14008"/>
    <w:rsid w:val="00B21FDE"/>
    <w:rsid w:val="00B44F86"/>
    <w:rsid w:val="00BB19BC"/>
    <w:rsid w:val="00BC1B4A"/>
    <w:rsid w:val="00BD0821"/>
    <w:rsid w:val="00BE3054"/>
    <w:rsid w:val="00BF6FA1"/>
    <w:rsid w:val="00C03CB5"/>
    <w:rsid w:val="00C32382"/>
    <w:rsid w:val="00C37C89"/>
    <w:rsid w:val="00C86206"/>
    <w:rsid w:val="00C968A8"/>
    <w:rsid w:val="00D36E02"/>
    <w:rsid w:val="00D70FE8"/>
    <w:rsid w:val="00D9621F"/>
    <w:rsid w:val="00DB0047"/>
    <w:rsid w:val="00DB4DD5"/>
    <w:rsid w:val="00E267D4"/>
    <w:rsid w:val="00E4271C"/>
    <w:rsid w:val="00E459CC"/>
    <w:rsid w:val="00E60138"/>
    <w:rsid w:val="00E905BE"/>
    <w:rsid w:val="00EF064F"/>
    <w:rsid w:val="00EF706E"/>
    <w:rsid w:val="00F04D6F"/>
    <w:rsid w:val="00F1053A"/>
    <w:rsid w:val="00F116EB"/>
    <w:rsid w:val="00F157C5"/>
    <w:rsid w:val="00FB247D"/>
    <w:rsid w:val="00FC7C3A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character" w:styleId="CommentReference">
    <w:name w:val="annotation reference"/>
    <w:basedOn w:val="DefaultParagraphFont"/>
    <w:uiPriority w:val="99"/>
    <w:semiHidden/>
    <w:unhideWhenUsed/>
    <w:rsid w:val="00A816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6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6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6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E397B-D01C-4B48-87A3-FD3B1147F21B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612</Words>
  <Characters>3491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Blast Theory</cp:lastModifiedBy>
  <cp:revision>24</cp:revision>
  <dcterms:created xsi:type="dcterms:W3CDTF">2017-10-08T18:25:00Z</dcterms:created>
  <dcterms:modified xsi:type="dcterms:W3CDTF">2017-10-17T13:43:00Z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