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72680" w14:textId="77777777" w:rsidR="0081045D" w:rsidRPr="0081045D" w:rsidRDefault="0081045D" w:rsidP="0081045D">
      <w:pPr>
        <w:jc w:val="center"/>
        <w:rPr>
          <w:b/>
        </w:rPr>
      </w:pPr>
      <w:r w:rsidRPr="0081045D">
        <w:rPr>
          <w:b/>
        </w:rPr>
        <w:t>One Day, Maybe</w:t>
      </w:r>
    </w:p>
    <w:p w14:paraId="1F8CC076" w14:textId="77777777" w:rsidR="00804909" w:rsidRPr="0081045D" w:rsidRDefault="0081045D" w:rsidP="0081045D">
      <w:pPr>
        <w:jc w:val="center"/>
        <w:rPr>
          <w:b/>
        </w:rPr>
      </w:pPr>
      <w:r w:rsidRPr="0081045D">
        <w:rPr>
          <w:b/>
        </w:rPr>
        <w:t>Comms Plan</w:t>
      </w:r>
    </w:p>
    <w:p w14:paraId="75C03F0A" w14:textId="77777777" w:rsidR="0081045D" w:rsidRDefault="0081045D">
      <w:r>
        <w:t xml:space="preserve">The purpose of this plan is to provide the model for two-way communication between dreamthinkspeak and Hull 2017 throughout the run of One Day, Maybe.  </w:t>
      </w:r>
    </w:p>
    <w:p w14:paraId="6B3F4A1B" w14:textId="775FB51F" w:rsidR="0081045D" w:rsidRDefault="0081045D">
      <w:r>
        <w:t>Hull 2017 is ultimately responsible for communication with the audience in advance and following their experience</w:t>
      </w:r>
      <w:r w:rsidR="00D21989">
        <w:t>.  I</w:t>
      </w:r>
      <w:r>
        <w:t>t is imperative</w:t>
      </w:r>
      <w:r w:rsidR="009B2B12">
        <w:t xml:space="preserve"> that we have timely and accurate </w:t>
      </w:r>
      <w:r>
        <w:t>communication in order that we can maintain the relationship and deal with any issues, information and complaints.</w:t>
      </w:r>
    </w:p>
    <w:p w14:paraId="760AE82A" w14:textId="77777777" w:rsidR="00D21989" w:rsidRDefault="00D21989">
      <w:r>
        <w:t xml:space="preserve">Hull 2017 also needs this information in order to support dreamthinkspeak effectively. </w:t>
      </w:r>
    </w:p>
    <w:p w14:paraId="1B7984ED" w14:textId="77777777" w:rsidR="0081045D" w:rsidRPr="0081045D" w:rsidRDefault="0081045D">
      <w:pPr>
        <w:rPr>
          <w:b/>
        </w:rPr>
      </w:pPr>
      <w:r w:rsidRPr="0081045D">
        <w:rPr>
          <w:b/>
        </w:rPr>
        <w:t>CONTACT DETAILS</w:t>
      </w:r>
    </w:p>
    <w:p w14:paraId="1FED40B5" w14:textId="77777777" w:rsidR="0081045D" w:rsidRPr="0081045D" w:rsidRDefault="0081045D">
      <w:pPr>
        <w:rPr>
          <w:b/>
        </w:rPr>
      </w:pPr>
      <w:r w:rsidRPr="0081045D">
        <w:rPr>
          <w:b/>
        </w:rPr>
        <w:t>Hull 2017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045D" w14:paraId="6E8D24A2" w14:textId="77777777" w:rsidTr="0081045D">
        <w:tc>
          <w:tcPr>
            <w:tcW w:w="3005" w:type="dxa"/>
          </w:tcPr>
          <w:p w14:paraId="6BD8139A" w14:textId="77777777" w:rsidR="0081045D" w:rsidRPr="00FC1C40" w:rsidRDefault="0081045D">
            <w:pPr>
              <w:rPr>
                <w:color w:val="FF0000"/>
              </w:rPr>
            </w:pPr>
            <w:r w:rsidRPr="00FC1C40">
              <w:rPr>
                <w:color w:val="FF0000"/>
              </w:rPr>
              <w:t>Katy Fuller</w:t>
            </w:r>
          </w:p>
        </w:tc>
        <w:tc>
          <w:tcPr>
            <w:tcW w:w="3005" w:type="dxa"/>
          </w:tcPr>
          <w:p w14:paraId="5B74EF75" w14:textId="77777777" w:rsidR="0081045D" w:rsidRPr="00FC1C40" w:rsidRDefault="0081045D">
            <w:pPr>
              <w:rPr>
                <w:color w:val="FF0000"/>
              </w:rPr>
            </w:pPr>
            <w:r w:rsidRPr="00FC1C40">
              <w:rPr>
                <w:color w:val="FF0000"/>
              </w:rPr>
              <w:t>Executive Producer</w:t>
            </w:r>
          </w:p>
        </w:tc>
        <w:tc>
          <w:tcPr>
            <w:tcW w:w="3006" w:type="dxa"/>
          </w:tcPr>
          <w:p w14:paraId="301346BA" w14:textId="77777777" w:rsidR="0081045D" w:rsidRPr="00FC1C40" w:rsidRDefault="0081045D">
            <w:pPr>
              <w:rPr>
                <w:color w:val="FF0000"/>
              </w:rPr>
            </w:pPr>
            <w:r w:rsidRPr="00FC1C40">
              <w:rPr>
                <w:color w:val="FF0000"/>
              </w:rPr>
              <w:t>07771 76 46 56</w:t>
            </w:r>
          </w:p>
        </w:tc>
      </w:tr>
      <w:tr w:rsidR="0081045D" w14:paraId="1F1403A9" w14:textId="77777777" w:rsidTr="0081045D">
        <w:tc>
          <w:tcPr>
            <w:tcW w:w="3005" w:type="dxa"/>
          </w:tcPr>
          <w:p w14:paraId="37C35D9A" w14:textId="77777777" w:rsidR="0081045D" w:rsidRPr="00FC1C40" w:rsidRDefault="0081045D">
            <w:pPr>
              <w:rPr>
                <w:color w:val="FF0000"/>
              </w:rPr>
            </w:pPr>
            <w:r w:rsidRPr="00FC1C40">
              <w:rPr>
                <w:color w:val="FF0000"/>
              </w:rPr>
              <w:t>Cian Smyth</w:t>
            </w:r>
          </w:p>
        </w:tc>
        <w:tc>
          <w:tcPr>
            <w:tcW w:w="3005" w:type="dxa"/>
          </w:tcPr>
          <w:p w14:paraId="5CEAB56F" w14:textId="77777777" w:rsidR="0081045D" w:rsidRPr="00FC1C40" w:rsidRDefault="0081045D">
            <w:pPr>
              <w:rPr>
                <w:color w:val="FF0000"/>
              </w:rPr>
            </w:pPr>
            <w:r w:rsidRPr="00FC1C40">
              <w:rPr>
                <w:color w:val="FF0000"/>
              </w:rPr>
              <w:t>Producer</w:t>
            </w:r>
          </w:p>
        </w:tc>
        <w:tc>
          <w:tcPr>
            <w:tcW w:w="3006" w:type="dxa"/>
          </w:tcPr>
          <w:p w14:paraId="333F5105" w14:textId="77777777" w:rsidR="0081045D" w:rsidRPr="00FC1C40" w:rsidRDefault="00FC1C40">
            <w:pPr>
              <w:rPr>
                <w:color w:val="FF0000"/>
              </w:rPr>
            </w:pPr>
            <w:r w:rsidRPr="00FC1C40">
              <w:rPr>
                <w:color w:val="FF0000"/>
              </w:rPr>
              <w:t>07787 988 411</w:t>
            </w:r>
          </w:p>
        </w:tc>
      </w:tr>
      <w:tr w:rsidR="0081045D" w14:paraId="6E39AF17" w14:textId="77777777" w:rsidTr="0081045D">
        <w:tc>
          <w:tcPr>
            <w:tcW w:w="3005" w:type="dxa"/>
          </w:tcPr>
          <w:p w14:paraId="5DDD31E0" w14:textId="77777777" w:rsidR="0081045D" w:rsidRPr="00FC1C40" w:rsidRDefault="0081045D">
            <w:pPr>
              <w:rPr>
                <w:color w:val="FF0000"/>
              </w:rPr>
            </w:pPr>
            <w:r w:rsidRPr="00FC1C40">
              <w:rPr>
                <w:color w:val="FF0000"/>
              </w:rPr>
              <w:t>Laura Beddows</w:t>
            </w:r>
          </w:p>
        </w:tc>
        <w:tc>
          <w:tcPr>
            <w:tcW w:w="3005" w:type="dxa"/>
          </w:tcPr>
          <w:p w14:paraId="09CF4328" w14:textId="77777777" w:rsidR="0081045D" w:rsidRPr="00FC1C40" w:rsidRDefault="0081045D">
            <w:pPr>
              <w:rPr>
                <w:color w:val="FF0000"/>
              </w:rPr>
            </w:pPr>
            <w:r w:rsidRPr="00FC1C40">
              <w:rPr>
                <w:color w:val="FF0000"/>
              </w:rPr>
              <w:t>Assistant Producer</w:t>
            </w:r>
          </w:p>
        </w:tc>
        <w:tc>
          <w:tcPr>
            <w:tcW w:w="3006" w:type="dxa"/>
          </w:tcPr>
          <w:p w14:paraId="6F5014C5" w14:textId="77777777" w:rsidR="0081045D" w:rsidRPr="00FC1C40" w:rsidRDefault="00FC1C40">
            <w:pPr>
              <w:rPr>
                <w:color w:val="FF0000"/>
              </w:rPr>
            </w:pPr>
            <w:r w:rsidRPr="00FC1C40">
              <w:rPr>
                <w:color w:val="FF0000"/>
              </w:rPr>
              <w:t>07920 052 951</w:t>
            </w:r>
          </w:p>
        </w:tc>
      </w:tr>
      <w:tr w:rsidR="0081045D" w14:paraId="2AB78643" w14:textId="77777777" w:rsidTr="0081045D">
        <w:tc>
          <w:tcPr>
            <w:tcW w:w="3005" w:type="dxa"/>
          </w:tcPr>
          <w:p w14:paraId="35FF0A5B" w14:textId="77777777" w:rsidR="0081045D" w:rsidRDefault="0081045D">
            <w:r>
              <w:t>Ben McKnight</w:t>
            </w:r>
          </w:p>
        </w:tc>
        <w:tc>
          <w:tcPr>
            <w:tcW w:w="3005" w:type="dxa"/>
          </w:tcPr>
          <w:p w14:paraId="143D086C" w14:textId="77777777" w:rsidR="0081045D" w:rsidRDefault="0081045D">
            <w:r>
              <w:t>Director of Communications</w:t>
            </w:r>
          </w:p>
        </w:tc>
        <w:tc>
          <w:tcPr>
            <w:tcW w:w="3006" w:type="dxa"/>
          </w:tcPr>
          <w:p w14:paraId="0478D607" w14:textId="77777777" w:rsidR="0081045D" w:rsidRDefault="00FC1C40">
            <w:r>
              <w:t>07718 100793</w:t>
            </w:r>
          </w:p>
        </w:tc>
      </w:tr>
      <w:tr w:rsidR="0081045D" w14:paraId="6812BE5E" w14:textId="77777777" w:rsidTr="0081045D">
        <w:tc>
          <w:tcPr>
            <w:tcW w:w="3005" w:type="dxa"/>
          </w:tcPr>
          <w:p w14:paraId="5DA68943" w14:textId="77777777" w:rsidR="0081045D" w:rsidRDefault="0081045D">
            <w:r>
              <w:t>David Watson</w:t>
            </w:r>
          </w:p>
        </w:tc>
        <w:tc>
          <w:tcPr>
            <w:tcW w:w="3005" w:type="dxa"/>
          </w:tcPr>
          <w:p w14:paraId="58ECAFC5" w14:textId="77777777" w:rsidR="0081045D" w:rsidRDefault="0081045D">
            <w:r>
              <w:t>Head of Digital</w:t>
            </w:r>
          </w:p>
        </w:tc>
        <w:tc>
          <w:tcPr>
            <w:tcW w:w="3006" w:type="dxa"/>
          </w:tcPr>
          <w:p w14:paraId="0B201001" w14:textId="77777777" w:rsidR="0081045D" w:rsidRDefault="00FC1C40">
            <w:r>
              <w:t>07470 395233</w:t>
            </w:r>
          </w:p>
        </w:tc>
      </w:tr>
    </w:tbl>
    <w:p w14:paraId="321E0B58" w14:textId="77777777" w:rsidR="0081045D" w:rsidRDefault="0081045D"/>
    <w:p w14:paraId="45A5F7B9" w14:textId="77777777" w:rsidR="0081045D" w:rsidRPr="0081045D" w:rsidRDefault="0081045D">
      <w:pPr>
        <w:rPr>
          <w:b/>
        </w:rPr>
      </w:pPr>
      <w:r w:rsidRPr="0081045D">
        <w:rPr>
          <w:b/>
        </w:rPr>
        <w:t xml:space="preserve">Dreamthinkspeak Contacts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045D" w14:paraId="4C8CF890" w14:textId="77777777" w:rsidTr="0081045D">
        <w:tc>
          <w:tcPr>
            <w:tcW w:w="3005" w:type="dxa"/>
          </w:tcPr>
          <w:p w14:paraId="0B1D5C5C" w14:textId="77777777" w:rsidR="0081045D" w:rsidRPr="00FC1C40" w:rsidRDefault="0081045D">
            <w:pPr>
              <w:rPr>
                <w:color w:val="FF0000"/>
              </w:rPr>
            </w:pPr>
            <w:r w:rsidRPr="00FC1C40">
              <w:rPr>
                <w:color w:val="FF0000"/>
              </w:rPr>
              <w:t>Tristan Sharps</w:t>
            </w:r>
          </w:p>
        </w:tc>
        <w:tc>
          <w:tcPr>
            <w:tcW w:w="3005" w:type="dxa"/>
          </w:tcPr>
          <w:p w14:paraId="006CFB56" w14:textId="77777777" w:rsidR="0081045D" w:rsidRPr="00FC1C40" w:rsidRDefault="0081045D">
            <w:pPr>
              <w:rPr>
                <w:color w:val="FF0000"/>
              </w:rPr>
            </w:pPr>
            <w:r w:rsidRPr="00FC1C40">
              <w:rPr>
                <w:color w:val="FF0000"/>
              </w:rPr>
              <w:t>Director</w:t>
            </w:r>
          </w:p>
        </w:tc>
        <w:tc>
          <w:tcPr>
            <w:tcW w:w="3006" w:type="dxa"/>
          </w:tcPr>
          <w:p w14:paraId="6FF2B169" w14:textId="77777777" w:rsidR="0081045D" w:rsidRPr="00FC1C40" w:rsidRDefault="00FC1C40">
            <w:pPr>
              <w:rPr>
                <w:color w:val="FF0000"/>
              </w:rPr>
            </w:pPr>
            <w:r w:rsidRPr="00FC1C40">
              <w:rPr>
                <w:color w:val="FF0000"/>
              </w:rPr>
              <w:t>07811 440 345</w:t>
            </w:r>
          </w:p>
        </w:tc>
      </w:tr>
      <w:tr w:rsidR="0081045D" w14:paraId="4053DC22" w14:textId="77777777" w:rsidTr="0081045D">
        <w:tc>
          <w:tcPr>
            <w:tcW w:w="3005" w:type="dxa"/>
          </w:tcPr>
          <w:p w14:paraId="57289596" w14:textId="77777777" w:rsidR="0081045D" w:rsidRPr="00FC1C40" w:rsidRDefault="0081045D">
            <w:pPr>
              <w:rPr>
                <w:color w:val="FF0000"/>
              </w:rPr>
            </w:pPr>
            <w:r w:rsidRPr="00FC1C40">
              <w:rPr>
                <w:color w:val="FF0000"/>
              </w:rPr>
              <w:t>Jen Hirst</w:t>
            </w:r>
          </w:p>
        </w:tc>
        <w:tc>
          <w:tcPr>
            <w:tcW w:w="3005" w:type="dxa"/>
          </w:tcPr>
          <w:p w14:paraId="4AFF7D33" w14:textId="77777777" w:rsidR="0081045D" w:rsidRPr="00FC1C40" w:rsidRDefault="0081045D">
            <w:pPr>
              <w:rPr>
                <w:color w:val="FF0000"/>
              </w:rPr>
            </w:pPr>
            <w:r w:rsidRPr="00FC1C40">
              <w:rPr>
                <w:color w:val="FF0000"/>
              </w:rPr>
              <w:t xml:space="preserve">Stage Manager </w:t>
            </w:r>
          </w:p>
        </w:tc>
        <w:tc>
          <w:tcPr>
            <w:tcW w:w="3006" w:type="dxa"/>
          </w:tcPr>
          <w:p w14:paraId="4672E1F9" w14:textId="77777777" w:rsidR="0081045D" w:rsidRPr="00FC1C40" w:rsidRDefault="0081045D">
            <w:pPr>
              <w:rPr>
                <w:color w:val="FF0000"/>
              </w:rPr>
            </w:pPr>
          </w:p>
        </w:tc>
      </w:tr>
      <w:tr w:rsidR="00FC1C40" w14:paraId="3AC65DC4" w14:textId="77777777" w:rsidTr="0081045D">
        <w:tc>
          <w:tcPr>
            <w:tcW w:w="3005" w:type="dxa"/>
          </w:tcPr>
          <w:p w14:paraId="6C30D38C" w14:textId="77777777" w:rsidR="00FC1C40" w:rsidRPr="00FC1C40" w:rsidRDefault="00FC1C40">
            <w:pPr>
              <w:rPr>
                <w:color w:val="FF0000"/>
              </w:rPr>
            </w:pPr>
            <w:r w:rsidRPr="00FC1C40">
              <w:rPr>
                <w:color w:val="FF0000"/>
              </w:rPr>
              <w:t>Dan Franklin</w:t>
            </w:r>
          </w:p>
        </w:tc>
        <w:tc>
          <w:tcPr>
            <w:tcW w:w="3005" w:type="dxa"/>
          </w:tcPr>
          <w:p w14:paraId="2830A1D7" w14:textId="77777777" w:rsidR="00FC1C40" w:rsidRPr="00FC1C40" w:rsidRDefault="00FC1C40">
            <w:pPr>
              <w:rPr>
                <w:color w:val="FF0000"/>
              </w:rPr>
            </w:pPr>
            <w:r w:rsidRPr="00FC1C40">
              <w:rPr>
                <w:color w:val="FF0000"/>
              </w:rPr>
              <w:t>Production Manager</w:t>
            </w:r>
          </w:p>
        </w:tc>
        <w:tc>
          <w:tcPr>
            <w:tcW w:w="3006" w:type="dxa"/>
          </w:tcPr>
          <w:p w14:paraId="6CBD71DF" w14:textId="77777777" w:rsidR="00FC1C40" w:rsidRPr="00FC1C40" w:rsidRDefault="00FC1C40">
            <w:pPr>
              <w:rPr>
                <w:color w:val="FF0000"/>
              </w:rPr>
            </w:pPr>
          </w:p>
        </w:tc>
      </w:tr>
      <w:tr w:rsidR="00FC1C40" w14:paraId="23EA3BC1" w14:textId="77777777" w:rsidTr="0081045D">
        <w:tc>
          <w:tcPr>
            <w:tcW w:w="3005" w:type="dxa"/>
          </w:tcPr>
          <w:p w14:paraId="6707F574" w14:textId="77777777" w:rsidR="00FC1C40" w:rsidRDefault="00FC1C40" w:rsidP="00FC1C40">
            <w:r>
              <w:t>XXX</w:t>
            </w:r>
          </w:p>
        </w:tc>
        <w:tc>
          <w:tcPr>
            <w:tcW w:w="3005" w:type="dxa"/>
          </w:tcPr>
          <w:p w14:paraId="37604765" w14:textId="77777777" w:rsidR="00FC1C40" w:rsidRDefault="00FC1C40" w:rsidP="00FC1C40">
            <w:r>
              <w:t>Company Stage Manager?</w:t>
            </w:r>
          </w:p>
        </w:tc>
        <w:tc>
          <w:tcPr>
            <w:tcW w:w="3006" w:type="dxa"/>
          </w:tcPr>
          <w:p w14:paraId="039FC8E2" w14:textId="77777777" w:rsidR="00FC1C40" w:rsidRDefault="00FC1C40" w:rsidP="00FC1C40"/>
        </w:tc>
      </w:tr>
    </w:tbl>
    <w:p w14:paraId="6C0310AF" w14:textId="77777777" w:rsidR="0081045D" w:rsidRDefault="0081045D"/>
    <w:p w14:paraId="4B5D1185" w14:textId="77777777" w:rsidR="0081045D" w:rsidRDefault="0081045D">
      <w:r>
        <w:t xml:space="preserve">Hull 2017 requires contact details for at least </w:t>
      </w:r>
      <w:r w:rsidR="00FC1C40">
        <w:t>3</w:t>
      </w:r>
      <w:r>
        <w:t xml:space="preserve"> </w:t>
      </w:r>
      <w:r w:rsidR="001E5C94">
        <w:t xml:space="preserve">members of the production team – currently only have </w:t>
      </w:r>
      <w:r w:rsidR="009B2B12">
        <w:t>Tristan</w:t>
      </w:r>
      <w:r w:rsidR="001E5C94">
        <w:t>.</w:t>
      </w:r>
    </w:p>
    <w:p w14:paraId="4C7601F8" w14:textId="77777777" w:rsidR="0081045D" w:rsidRPr="0081045D" w:rsidRDefault="0081045D">
      <w:pPr>
        <w:rPr>
          <w:b/>
        </w:rPr>
      </w:pPr>
      <w:r w:rsidRPr="0081045D">
        <w:rPr>
          <w:b/>
        </w:rPr>
        <w:t>DAILY PLAN</w:t>
      </w:r>
    </w:p>
    <w:p w14:paraId="66365B16" w14:textId="77777777" w:rsidR="0081045D" w:rsidRDefault="00D21989">
      <w:r>
        <w:t>To be put in place until Sunday 10</w:t>
      </w:r>
      <w:r w:rsidRPr="00D21989">
        <w:rPr>
          <w:vertAlign w:val="superscript"/>
        </w:rPr>
        <w:t>th</w:t>
      </w:r>
      <w:r>
        <w:t xml:space="preserve"> and then reviewed and amended if appropriate.</w:t>
      </w:r>
    </w:p>
    <w:p w14:paraId="4E514C95" w14:textId="6B08131B" w:rsidR="00770DC8" w:rsidRDefault="009B2B12">
      <w:r>
        <w:t>Two</w:t>
      </w:r>
      <w:r w:rsidR="004D6A5F">
        <w:t xml:space="preserve"> key mechanisms</w:t>
      </w:r>
      <w:r w:rsidR="00770DC8">
        <w:t>:</w:t>
      </w:r>
    </w:p>
    <w:p w14:paraId="1FF3D80F" w14:textId="5F9E78AC" w:rsidR="001E5C94" w:rsidRDefault="001E5C94" w:rsidP="001E5C94">
      <w:pPr>
        <w:pStyle w:val="ListParagraph"/>
        <w:numPr>
          <w:ilvl w:val="0"/>
          <w:numId w:val="2"/>
        </w:numPr>
      </w:pPr>
      <w:r w:rsidRPr="001E5C94">
        <w:rPr>
          <w:b/>
        </w:rPr>
        <w:t>Group messaging (Whatsapp would work) for live updates on status of shows.</w:t>
      </w:r>
      <w:r>
        <w:t xml:space="preserve">  </w:t>
      </w:r>
      <w:r w:rsidR="009B2B12">
        <w:t xml:space="preserve">To keep Hull 2017 </w:t>
      </w:r>
      <w:r>
        <w:t xml:space="preserve">abreast of what’s happening for if we need to action crisis comms plan, respond to social media or email communication from audiences.  </w:t>
      </w:r>
    </w:p>
    <w:p w14:paraId="6F2CD390" w14:textId="51936AD8" w:rsidR="00770DC8" w:rsidRDefault="00770DC8" w:rsidP="001E5C94">
      <w:pPr>
        <w:pStyle w:val="ListParagraph"/>
        <w:numPr>
          <w:ilvl w:val="0"/>
          <w:numId w:val="2"/>
        </w:numPr>
      </w:pPr>
      <w:r w:rsidRPr="009B2B12">
        <w:rPr>
          <w:b/>
        </w:rPr>
        <w:t>Daily report</w:t>
      </w:r>
      <w:r w:rsidR="009B2B12" w:rsidRPr="009B2B12">
        <w:rPr>
          <w:b/>
        </w:rPr>
        <w:t xml:space="preserve">s.  </w:t>
      </w:r>
      <w:r w:rsidR="009B2B12" w:rsidRPr="009B2B12">
        <w:t>Show report</w:t>
      </w:r>
      <w:r w:rsidR="009B2B12">
        <w:t xml:space="preserve"> to be sent to Hull 2017 each day.  Follow up brief daily phone call </w:t>
      </w:r>
      <w:r w:rsidR="009B2B12" w:rsidRPr="009B2B12">
        <w:t xml:space="preserve">or </w:t>
      </w:r>
      <w:r w:rsidRPr="009B2B12">
        <w:t>face-to-face catch up.  Review show report plus key actions / concerns for day ahead.  Keep to minimum time necessary.  This to happen between Tristan or XXX and either Katy, Cian or Laura.</w:t>
      </w:r>
      <w:r>
        <w:t xml:space="preserve">  </w:t>
      </w:r>
    </w:p>
    <w:p w14:paraId="1F76BB6F" w14:textId="77777777" w:rsidR="009B2B12" w:rsidRDefault="009B2B12" w:rsidP="009B2B12">
      <w:pPr>
        <w:pStyle w:val="ListParagraph"/>
      </w:pPr>
    </w:p>
    <w:p w14:paraId="25BD238A" w14:textId="77777777" w:rsidR="00D21989" w:rsidRPr="009B2B12" w:rsidRDefault="001E5C94" w:rsidP="009B2B12">
      <w:pPr>
        <w:rPr>
          <w:b/>
        </w:rPr>
      </w:pPr>
      <w:r w:rsidRPr="009B2B12">
        <w:rPr>
          <w:b/>
        </w:rPr>
        <w:t>Group Messaging</w:t>
      </w:r>
    </w:p>
    <w:p w14:paraId="64093215" w14:textId="5F00FC61" w:rsidR="001E5C94" w:rsidRDefault="001E5C94" w:rsidP="001E5C94">
      <w:r>
        <w:t>Suggested model.</w:t>
      </w:r>
      <w:r w:rsidR="00FC1C40">
        <w:t xml:space="preserve">  Group made up of contacts </w:t>
      </w:r>
      <w:r w:rsidR="004D6A5F">
        <w:t xml:space="preserve">in </w:t>
      </w:r>
      <w:r w:rsidR="004D6A5F" w:rsidRPr="004D6A5F">
        <w:rPr>
          <w:color w:val="FF0000"/>
        </w:rPr>
        <w:t xml:space="preserve">RED </w:t>
      </w:r>
      <w:r w:rsidR="00FC1C40">
        <w:t>above</w:t>
      </w:r>
      <w:r w:rsidR="00AF5FEA">
        <w:t xml:space="preserve"> only</w:t>
      </w:r>
      <w:r w:rsidR="00FC1C40">
        <w:t xml:space="preserve">.  </w:t>
      </w:r>
    </w:p>
    <w:p w14:paraId="4FD33E5F" w14:textId="77777777" w:rsidR="004D6A5F" w:rsidRDefault="004D6A5F" w:rsidP="001E5C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5C94" w14:paraId="5819000F" w14:textId="77777777" w:rsidTr="001E5C94">
        <w:tc>
          <w:tcPr>
            <w:tcW w:w="3005" w:type="dxa"/>
          </w:tcPr>
          <w:p w14:paraId="760CAE2E" w14:textId="77777777" w:rsidR="001E5C94" w:rsidRDefault="001E5C94" w:rsidP="001E5C94">
            <w:r>
              <w:lastRenderedPageBreak/>
              <w:t>One hour before first show</w:t>
            </w:r>
          </w:p>
        </w:tc>
        <w:tc>
          <w:tcPr>
            <w:tcW w:w="3005" w:type="dxa"/>
          </w:tcPr>
          <w:p w14:paraId="5F831B96" w14:textId="77777777" w:rsidR="001E5C94" w:rsidRDefault="001E5C94" w:rsidP="001E5C94">
            <w:r>
              <w:t>Either:</w:t>
            </w:r>
          </w:p>
          <w:p w14:paraId="43C63384" w14:textId="77777777" w:rsidR="001E5C94" w:rsidRDefault="001E5C94" w:rsidP="001E5C94">
            <w:r>
              <w:t>“Status: no issues”</w:t>
            </w:r>
          </w:p>
          <w:p w14:paraId="25B3299E" w14:textId="77777777" w:rsidR="001E5C94" w:rsidRDefault="001E5C94" w:rsidP="001E5C94">
            <w:r>
              <w:t>Or brief detail of any current concerns and courses of action.</w:t>
            </w:r>
          </w:p>
        </w:tc>
        <w:tc>
          <w:tcPr>
            <w:tcW w:w="3006" w:type="dxa"/>
          </w:tcPr>
          <w:p w14:paraId="655063FE" w14:textId="77777777" w:rsidR="001E5C94" w:rsidRDefault="001E5C94" w:rsidP="001E5C94"/>
        </w:tc>
      </w:tr>
      <w:tr w:rsidR="001E5C94" w14:paraId="0D3C9108" w14:textId="77777777" w:rsidTr="001E5C94">
        <w:tc>
          <w:tcPr>
            <w:tcW w:w="3005" w:type="dxa"/>
          </w:tcPr>
          <w:p w14:paraId="522411CB" w14:textId="77777777" w:rsidR="001E5C94" w:rsidRDefault="001E5C94" w:rsidP="001E5C94">
            <w:r>
              <w:t xml:space="preserve">For each slot </w:t>
            </w:r>
            <w:r w:rsidR="00FC1C40">
              <w:t>– within 10 minutes of start time.</w:t>
            </w:r>
          </w:p>
        </w:tc>
        <w:tc>
          <w:tcPr>
            <w:tcW w:w="3005" w:type="dxa"/>
          </w:tcPr>
          <w:p w14:paraId="4CCB8A7D" w14:textId="77777777" w:rsidR="001E5C94" w:rsidRDefault="00FC1C40" w:rsidP="001E5C94">
            <w:r>
              <w:t>Either:</w:t>
            </w:r>
          </w:p>
          <w:p w14:paraId="378CACE9" w14:textId="77777777" w:rsidR="00FC1C40" w:rsidRDefault="00FC1C40" w:rsidP="001E5C94">
            <w:r>
              <w:t>“6pm status: no issues”</w:t>
            </w:r>
          </w:p>
          <w:p w14:paraId="2AD235C5" w14:textId="77777777" w:rsidR="00FC1C40" w:rsidRDefault="00FC1C40" w:rsidP="001E5C94">
            <w:r>
              <w:t xml:space="preserve">Or </w:t>
            </w:r>
          </w:p>
          <w:p w14:paraId="5D659936" w14:textId="77777777" w:rsidR="00FC1C40" w:rsidRDefault="00FC1C40" w:rsidP="001E5C94">
            <w:r>
              <w:t>“6pm status: delayed start</w:t>
            </w:r>
            <w:r w:rsidR="004D6A5F">
              <w:t xml:space="preserve"> (estimated duration)</w:t>
            </w:r>
            <w:r>
              <w:t xml:space="preserve"> / tech problems / XXXX”</w:t>
            </w:r>
          </w:p>
        </w:tc>
        <w:tc>
          <w:tcPr>
            <w:tcW w:w="3006" w:type="dxa"/>
          </w:tcPr>
          <w:p w14:paraId="1DB393DF" w14:textId="77777777" w:rsidR="001E5C94" w:rsidRDefault="00FC1C40" w:rsidP="001E5C94">
            <w:r>
              <w:t>In the case of the second status update further conversation and updates will be necessary</w:t>
            </w:r>
          </w:p>
        </w:tc>
      </w:tr>
      <w:tr w:rsidR="001E5C94" w14:paraId="15E59552" w14:textId="77777777" w:rsidTr="001E5C94">
        <w:tc>
          <w:tcPr>
            <w:tcW w:w="3005" w:type="dxa"/>
          </w:tcPr>
          <w:p w14:paraId="67948A2A" w14:textId="77777777" w:rsidR="001E5C94" w:rsidRDefault="004D6A5F" w:rsidP="001E5C94">
            <w:r>
              <w:t>In case of accident / incident</w:t>
            </w:r>
          </w:p>
        </w:tc>
        <w:tc>
          <w:tcPr>
            <w:tcW w:w="3005" w:type="dxa"/>
          </w:tcPr>
          <w:p w14:paraId="4885582E" w14:textId="77777777" w:rsidR="001E5C94" w:rsidRDefault="004D6A5F" w:rsidP="001E5C94">
            <w:r>
              <w:t>Brief notification and whether any action re</w:t>
            </w:r>
            <w:bookmarkStart w:id="0" w:name="_GoBack"/>
            <w:bookmarkEnd w:id="0"/>
            <w:r>
              <w:t>quired.</w:t>
            </w:r>
          </w:p>
        </w:tc>
        <w:tc>
          <w:tcPr>
            <w:tcW w:w="3006" w:type="dxa"/>
          </w:tcPr>
          <w:p w14:paraId="3E94BE45" w14:textId="10DE46AB" w:rsidR="004D6A5F" w:rsidRDefault="004D6A5F" w:rsidP="004D6A5F">
            <w:r>
              <w:t>Note this is primarily for notification purposes and for Hull 2017’s communication responsibilities.  Hull 2017 recognises that dreamthinkspeak has processes in place for dealing with incidents a</w:t>
            </w:r>
            <w:r w:rsidR="009B2B12">
              <w:t>nd will not, therefore,</w:t>
            </w:r>
            <w:r>
              <w:t xml:space="preserve"> enter into unnecessary communication about incidents as it is anticipated full reports would be delivered through the show reporting mechanism.   </w:t>
            </w:r>
          </w:p>
          <w:p w14:paraId="6B542392" w14:textId="77777777" w:rsidR="001E5C94" w:rsidRDefault="001E5C94" w:rsidP="001E5C94"/>
        </w:tc>
      </w:tr>
    </w:tbl>
    <w:p w14:paraId="239E393E" w14:textId="77777777" w:rsidR="004D6A5F" w:rsidRDefault="004D6A5F" w:rsidP="001E5C94"/>
    <w:p w14:paraId="0806B9D2" w14:textId="77777777" w:rsidR="001E5C94" w:rsidRDefault="001E5C94"/>
    <w:p w14:paraId="05136CE8" w14:textId="77777777" w:rsidR="00D21989" w:rsidRDefault="00D21989"/>
    <w:sectPr w:rsidR="00D21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457E"/>
    <w:multiLevelType w:val="hybridMultilevel"/>
    <w:tmpl w:val="888C0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7360E"/>
    <w:multiLevelType w:val="hybridMultilevel"/>
    <w:tmpl w:val="F026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027DD"/>
    <w:multiLevelType w:val="hybridMultilevel"/>
    <w:tmpl w:val="14C06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5D"/>
    <w:rsid w:val="001E0922"/>
    <w:rsid w:val="001E5C94"/>
    <w:rsid w:val="001F4F31"/>
    <w:rsid w:val="004D6A5F"/>
    <w:rsid w:val="00770DC8"/>
    <w:rsid w:val="00804909"/>
    <w:rsid w:val="0081045D"/>
    <w:rsid w:val="009B2B12"/>
    <w:rsid w:val="00AF5FEA"/>
    <w:rsid w:val="00D21989"/>
    <w:rsid w:val="00FC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9268"/>
  <w15:chartTrackingRefBased/>
  <w15:docId w15:val="{99B31002-485E-4DDC-AC12-A186A40A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0278A-A9FC-4D97-95E5-69AEE59166D2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80129174-c05c-43cc-8e32-21fcbdfe51bb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958b15ed-c521-4290-b073-2e98d4cc1d7f"/>
  </ds:schemaRefs>
</ds:datastoreItem>
</file>

<file path=customXml/itemProps2.xml><?xml version="1.0" encoding="utf-8"?>
<ds:datastoreItem xmlns:ds="http://schemas.openxmlformats.org/officeDocument/2006/customXml" ds:itemID="{FD876FC2-A0F2-47EC-A387-872B13E95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F2510-E99A-4D05-99A8-55526D8B2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Fuller</dc:creator>
  <cp:keywords/>
  <dc:description/>
  <cp:lastModifiedBy>Katy Fuller</cp:lastModifiedBy>
  <cp:revision>3</cp:revision>
  <dcterms:created xsi:type="dcterms:W3CDTF">2017-09-01T20:11:00Z</dcterms:created>
  <dcterms:modified xsi:type="dcterms:W3CDTF">2017-09-02T08:56:00Z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