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014" w:rsidRPr="00432513" w:rsidRDefault="00147014" w:rsidP="00147014">
      <w:pPr>
        <w:rPr>
          <w:rFonts w:ascii="Arial" w:hAnsi="Arial" w:cs="Arial"/>
          <w:lang w:eastAsia="ja-JP"/>
        </w:rPr>
      </w:pPr>
      <w:r w:rsidRPr="00432513">
        <w:rPr>
          <w:rFonts w:ascii="Arial" w:hAnsi="Arial" w:cs="Arial"/>
          <w:lang w:eastAsia="ja-JP"/>
        </w:rPr>
        <w:t xml:space="preserve">Emily Pethick is the director of The Showroom, London (since 2008). She is </w:t>
      </w:r>
      <w:r>
        <w:rPr>
          <w:rFonts w:ascii="Arial" w:hAnsi="Arial" w:cs="Arial"/>
          <w:lang w:eastAsia="ja-JP"/>
        </w:rPr>
        <w:t xml:space="preserve">also </w:t>
      </w:r>
      <w:r w:rsidRPr="00432513">
        <w:rPr>
          <w:rFonts w:ascii="Arial" w:hAnsi="Arial" w:cs="Arial"/>
          <w:lang w:eastAsia="ja-JP"/>
        </w:rPr>
        <w:t xml:space="preserve">currently part of the research team for a new institution in Amsterdam led by </w:t>
      </w:r>
      <w:proofErr w:type="spellStart"/>
      <w:r w:rsidRPr="00432513">
        <w:rPr>
          <w:rFonts w:ascii="Arial" w:hAnsi="Arial" w:cs="Arial"/>
          <w:lang w:eastAsia="ja-JP"/>
        </w:rPr>
        <w:t>Stedelijk</w:t>
      </w:r>
      <w:proofErr w:type="spellEnd"/>
      <w:r w:rsidRPr="00432513">
        <w:rPr>
          <w:rFonts w:ascii="Arial" w:hAnsi="Arial" w:cs="Arial"/>
          <w:lang w:eastAsia="ja-JP"/>
        </w:rPr>
        <w:t xml:space="preserve"> Museum </w:t>
      </w:r>
      <w:r>
        <w:rPr>
          <w:rFonts w:ascii="Arial" w:hAnsi="Arial" w:cs="Arial"/>
          <w:lang w:eastAsia="ja-JP"/>
        </w:rPr>
        <w:t xml:space="preserve">Amsterdam </w:t>
      </w:r>
      <w:r w:rsidRPr="00432513">
        <w:rPr>
          <w:rFonts w:ascii="Arial" w:hAnsi="Arial" w:cs="Arial"/>
          <w:lang w:eastAsia="ja-JP"/>
        </w:rPr>
        <w:t xml:space="preserve">and </w:t>
      </w:r>
      <w:proofErr w:type="spellStart"/>
      <w:r w:rsidRPr="00432513">
        <w:rPr>
          <w:rFonts w:ascii="Arial" w:hAnsi="Arial" w:cs="Arial"/>
          <w:lang w:eastAsia="ja-JP"/>
        </w:rPr>
        <w:t>Ammodo</w:t>
      </w:r>
      <w:proofErr w:type="spellEnd"/>
      <w:r w:rsidRPr="00432513">
        <w:rPr>
          <w:rFonts w:ascii="Arial" w:hAnsi="Arial" w:cs="Arial"/>
          <w:lang w:eastAsia="ja-JP"/>
        </w:rPr>
        <w:t xml:space="preserve"> (with </w:t>
      </w:r>
      <w:proofErr w:type="spellStart"/>
      <w:r w:rsidRPr="00432513">
        <w:rPr>
          <w:rFonts w:ascii="Arial" w:hAnsi="Arial" w:cs="Arial"/>
          <w:lang w:eastAsia="ja-JP"/>
        </w:rPr>
        <w:t>Eungie</w:t>
      </w:r>
      <w:proofErr w:type="spellEnd"/>
      <w:r w:rsidRPr="00432513">
        <w:rPr>
          <w:rFonts w:ascii="Arial" w:hAnsi="Arial" w:cs="Arial"/>
          <w:lang w:eastAsia="ja-JP"/>
        </w:rPr>
        <w:t xml:space="preserve"> </w:t>
      </w:r>
      <w:proofErr w:type="spellStart"/>
      <w:r w:rsidRPr="00432513">
        <w:rPr>
          <w:rFonts w:ascii="Arial" w:hAnsi="Arial" w:cs="Arial"/>
          <w:lang w:eastAsia="ja-JP"/>
        </w:rPr>
        <w:t>Joo</w:t>
      </w:r>
      <w:proofErr w:type="spellEnd"/>
      <w:r w:rsidRPr="00432513">
        <w:rPr>
          <w:rFonts w:ascii="Arial" w:hAnsi="Arial" w:cs="Arial"/>
          <w:lang w:eastAsia="ja-JP"/>
        </w:rPr>
        <w:t xml:space="preserve"> and Sophie </w:t>
      </w:r>
      <w:proofErr w:type="spellStart"/>
      <w:r w:rsidRPr="00432513">
        <w:rPr>
          <w:rFonts w:ascii="Arial" w:hAnsi="Arial" w:cs="Arial"/>
          <w:lang w:eastAsia="ja-JP"/>
        </w:rPr>
        <w:t>Goltz</w:t>
      </w:r>
      <w:proofErr w:type="spellEnd"/>
      <w:r w:rsidRPr="00432513">
        <w:rPr>
          <w:rFonts w:ascii="Arial" w:hAnsi="Arial" w:cs="Arial"/>
          <w:lang w:eastAsia="ja-JP"/>
        </w:rPr>
        <w:t>)</w:t>
      </w:r>
      <w:r>
        <w:rPr>
          <w:rFonts w:ascii="Arial" w:hAnsi="Arial" w:cs="Arial"/>
          <w:lang w:eastAsia="ja-JP"/>
        </w:rPr>
        <w:t xml:space="preserve"> and </w:t>
      </w:r>
      <w:r w:rsidRPr="00432513">
        <w:rPr>
          <w:rFonts w:ascii="Arial" w:hAnsi="Arial" w:cs="Arial"/>
          <w:lang w:eastAsia="ja-JP"/>
        </w:rPr>
        <w:t xml:space="preserve">leading the </w:t>
      </w:r>
      <w:proofErr w:type="spellStart"/>
      <w:r w:rsidRPr="00432513">
        <w:rPr>
          <w:rFonts w:ascii="Arial" w:hAnsi="Arial" w:cs="Arial"/>
          <w:lang w:eastAsia="ja-JP"/>
        </w:rPr>
        <w:t>programme</w:t>
      </w:r>
      <w:proofErr w:type="spellEnd"/>
      <w:r w:rsidRPr="00432513">
        <w:rPr>
          <w:rFonts w:ascii="Arial" w:hAnsi="Arial" w:cs="Arial"/>
          <w:lang w:eastAsia="ja-JP"/>
        </w:rPr>
        <w:t xml:space="preserve"> Curating Positions (with </w:t>
      </w:r>
      <w:proofErr w:type="spellStart"/>
      <w:r w:rsidRPr="00432513">
        <w:rPr>
          <w:rFonts w:ascii="Arial" w:hAnsi="Arial" w:cs="Arial"/>
          <w:lang w:eastAsia="ja-JP"/>
        </w:rPr>
        <w:t>Leire</w:t>
      </w:r>
      <w:proofErr w:type="spellEnd"/>
      <w:r w:rsidRPr="00432513">
        <w:rPr>
          <w:rFonts w:ascii="Arial" w:hAnsi="Arial" w:cs="Arial"/>
          <w:lang w:eastAsia="ja-JP"/>
        </w:rPr>
        <w:t xml:space="preserve"> Vergara) at the Dutch Art Institute. </w:t>
      </w:r>
      <w:r>
        <w:rPr>
          <w:rFonts w:ascii="Arial" w:hAnsi="Arial" w:cs="Arial"/>
          <w:lang w:eastAsia="ja-JP"/>
        </w:rPr>
        <w:t>She</w:t>
      </w:r>
      <w:r w:rsidRPr="00432513">
        <w:rPr>
          <w:rFonts w:ascii="Arial" w:hAnsi="Arial" w:cs="Arial"/>
          <w:lang w:eastAsia="ja-JP"/>
        </w:rPr>
        <w:t xml:space="preserve"> was</w:t>
      </w:r>
      <w:bookmarkStart w:id="0" w:name="_GoBack"/>
      <w:bookmarkEnd w:id="0"/>
      <w:r w:rsidRPr="00432513">
        <w:rPr>
          <w:rFonts w:ascii="Arial" w:hAnsi="Arial" w:cs="Arial"/>
          <w:lang w:eastAsia="ja-JP"/>
        </w:rPr>
        <w:t xml:space="preserve"> the director of Casco, Office for Art, Design and Theory, in Utrecht (200</w:t>
      </w:r>
      <w:r>
        <w:rPr>
          <w:rFonts w:ascii="Arial" w:hAnsi="Arial" w:cs="Arial"/>
          <w:lang w:eastAsia="ja-JP"/>
        </w:rPr>
        <w:t xml:space="preserve">5-2008), The Netherlands, and </w:t>
      </w:r>
      <w:r w:rsidRPr="00432513">
        <w:rPr>
          <w:rFonts w:ascii="Arial" w:hAnsi="Arial" w:cs="Arial"/>
          <w:lang w:eastAsia="ja-JP"/>
        </w:rPr>
        <w:t xml:space="preserve">curator at </w:t>
      </w:r>
      <w:proofErr w:type="spellStart"/>
      <w:r w:rsidRPr="00432513">
        <w:rPr>
          <w:rFonts w:ascii="Arial" w:hAnsi="Arial" w:cs="Arial"/>
          <w:lang w:eastAsia="ja-JP"/>
        </w:rPr>
        <w:t>Cubitt</w:t>
      </w:r>
      <w:proofErr w:type="spellEnd"/>
      <w:r w:rsidRPr="00432513">
        <w:rPr>
          <w:rFonts w:ascii="Arial" w:hAnsi="Arial" w:cs="Arial"/>
          <w:lang w:eastAsia="ja-JP"/>
        </w:rPr>
        <w:t xml:space="preserve">, London (2003-2004). </w:t>
      </w:r>
      <w:r w:rsidRPr="002B4BA1">
        <w:rPr>
          <w:rFonts w:ascii="Arial" w:hAnsi="Arial" w:cs="Arial"/>
          <w:lang w:eastAsia="ja-JP"/>
        </w:rPr>
        <w:t xml:space="preserve">Her writing has been included in numerous </w:t>
      </w:r>
      <w:r>
        <w:rPr>
          <w:rFonts w:ascii="Arial" w:hAnsi="Arial" w:cs="Arial"/>
          <w:lang w:eastAsia="ja-JP"/>
        </w:rPr>
        <w:t>publications,</w:t>
      </w:r>
      <w:r w:rsidRPr="002B4BA1">
        <w:rPr>
          <w:rFonts w:ascii="Arial" w:hAnsi="Arial" w:cs="Arial"/>
          <w:lang w:eastAsia="ja-JP"/>
        </w:rPr>
        <w:t xml:space="preserve"> </w:t>
      </w:r>
      <w:r>
        <w:rPr>
          <w:rFonts w:ascii="Arial" w:hAnsi="Arial" w:cs="Arial"/>
          <w:lang w:eastAsia="ja-JP"/>
        </w:rPr>
        <w:t>including</w:t>
      </w:r>
      <w:r w:rsidRPr="002B4BA1">
        <w:rPr>
          <w:rFonts w:ascii="Arial" w:hAnsi="Arial" w:cs="Arial"/>
          <w:lang w:eastAsia="ja-JP"/>
        </w:rPr>
        <w:t xml:space="preserve"> </w:t>
      </w:r>
      <w:proofErr w:type="spellStart"/>
      <w:r w:rsidRPr="00432513">
        <w:rPr>
          <w:rFonts w:ascii="Arial" w:hAnsi="Arial" w:cs="Arial"/>
          <w:i/>
          <w:lang w:eastAsia="ja-JP"/>
        </w:rPr>
        <w:t>Artforum</w:t>
      </w:r>
      <w:proofErr w:type="spellEnd"/>
      <w:r w:rsidRPr="002B4BA1">
        <w:rPr>
          <w:rFonts w:ascii="Arial" w:hAnsi="Arial" w:cs="Arial"/>
          <w:lang w:eastAsia="ja-JP"/>
        </w:rPr>
        <w:t xml:space="preserve">, </w:t>
      </w:r>
      <w:proofErr w:type="spellStart"/>
      <w:r w:rsidRPr="00432513">
        <w:rPr>
          <w:rFonts w:ascii="Arial" w:hAnsi="Arial" w:cs="Arial"/>
          <w:i/>
          <w:lang w:eastAsia="ja-JP"/>
        </w:rPr>
        <w:t>Afterall</w:t>
      </w:r>
      <w:proofErr w:type="spellEnd"/>
      <w:r w:rsidRPr="002B4BA1">
        <w:rPr>
          <w:rFonts w:ascii="Arial" w:hAnsi="Arial" w:cs="Arial"/>
          <w:lang w:eastAsia="ja-JP"/>
        </w:rPr>
        <w:t xml:space="preserve"> and </w:t>
      </w:r>
      <w:r w:rsidRPr="00432513">
        <w:rPr>
          <w:rFonts w:ascii="Arial" w:hAnsi="Arial" w:cs="Arial"/>
          <w:i/>
          <w:lang w:eastAsia="ja-JP"/>
        </w:rPr>
        <w:t>frieze</w:t>
      </w:r>
      <w:r w:rsidRPr="002B4BA1">
        <w:rPr>
          <w:rFonts w:ascii="Arial" w:hAnsi="Arial" w:cs="Arial"/>
          <w:lang w:eastAsia="ja-JP"/>
        </w:rPr>
        <w:t xml:space="preserve">. </w:t>
      </w:r>
      <w:r w:rsidRPr="00432513">
        <w:rPr>
          <w:rFonts w:ascii="Arial" w:hAnsi="Arial" w:cs="Arial"/>
          <w:lang w:eastAsia="ja-JP"/>
        </w:rPr>
        <w:t xml:space="preserve">Books she has edited include </w:t>
      </w:r>
      <w:proofErr w:type="spellStart"/>
      <w:r w:rsidRPr="00432513">
        <w:rPr>
          <w:rFonts w:ascii="Arial" w:hAnsi="Arial" w:cs="Arial"/>
          <w:lang w:eastAsia="ja-JP"/>
        </w:rPr>
        <w:t>Wendelien</w:t>
      </w:r>
      <w:proofErr w:type="spellEnd"/>
      <w:r w:rsidRPr="00432513">
        <w:rPr>
          <w:rFonts w:ascii="Arial" w:hAnsi="Arial" w:cs="Arial"/>
          <w:lang w:eastAsia="ja-JP"/>
        </w:rPr>
        <w:t xml:space="preserve"> van </w:t>
      </w:r>
      <w:proofErr w:type="spellStart"/>
      <w:r w:rsidRPr="00432513">
        <w:rPr>
          <w:rFonts w:ascii="Arial" w:hAnsi="Arial" w:cs="Arial"/>
          <w:lang w:eastAsia="ja-JP"/>
        </w:rPr>
        <w:t>Oldenborgh’s</w:t>
      </w:r>
      <w:proofErr w:type="spellEnd"/>
      <w:r w:rsidRPr="00432513">
        <w:rPr>
          <w:rFonts w:ascii="Arial" w:hAnsi="Arial" w:cs="Arial"/>
          <w:lang w:eastAsia="ja-JP"/>
        </w:rPr>
        <w:t xml:space="preserve"> monograph, </w:t>
      </w:r>
      <w:r w:rsidRPr="00432513">
        <w:rPr>
          <w:rFonts w:ascii="Arial" w:hAnsi="Arial" w:cs="Arial"/>
          <w:i/>
          <w:lang w:eastAsia="ja-JP"/>
        </w:rPr>
        <w:t>Amateur</w:t>
      </w:r>
      <w:r w:rsidRPr="00432513">
        <w:rPr>
          <w:rFonts w:ascii="Arial" w:hAnsi="Arial" w:cs="Arial"/>
          <w:lang w:eastAsia="ja-JP"/>
        </w:rPr>
        <w:t xml:space="preserve"> (</w:t>
      </w:r>
      <w:r>
        <w:rPr>
          <w:rFonts w:ascii="Arial" w:hAnsi="Arial" w:cs="Arial"/>
          <w:lang w:eastAsia="ja-JP"/>
        </w:rPr>
        <w:t xml:space="preserve">Sternberg Press, </w:t>
      </w:r>
      <w:r w:rsidRPr="00432513">
        <w:rPr>
          <w:rFonts w:ascii="Arial" w:hAnsi="Arial" w:cs="Arial"/>
          <w:lang w:eastAsia="ja-JP"/>
        </w:rPr>
        <w:t xml:space="preserve">2016); </w:t>
      </w:r>
      <w:r w:rsidRPr="00432513">
        <w:rPr>
          <w:rFonts w:ascii="Arial" w:hAnsi="Arial" w:cs="Arial"/>
          <w:i/>
          <w:lang w:eastAsia="ja-JP"/>
        </w:rPr>
        <w:t xml:space="preserve">Cluster: </w:t>
      </w:r>
      <w:proofErr w:type="spellStart"/>
      <w:r w:rsidRPr="00432513">
        <w:rPr>
          <w:rFonts w:ascii="Arial" w:hAnsi="Arial" w:cs="Arial"/>
          <w:i/>
          <w:lang w:eastAsia="ja-JP"/>
        </w:rPr>
        <w:t>Dialectionary</w:t>
      </w:r>
      <w:proofErr w:type="spellEnd"/>
      <w:r w:rsidRPr="00432513">
        <w:rPr>
          <w:rFonts w:ascii="Arial" w:hAnsi="Arial" w:cs="Arial"/>
          <w:lang w:eastAsia="ja-JP"/>
        </w:rPr>
        <w:t xml:space="preserve"> (</w:t>
      </w:r>
      <w:r>
        <w:rPr>
          <w:rFonts w:ascii="Arial" w:hAnsi="Arial" w:cs="Arial"/>
          <w:lang w:eastAsia="ja-JP"/>
        </w:rPr>
        <w:t xml:space="preserve">Sternberg Press, </w:t>
      </w:r>
      <w:r w:rsidRPr="00432513">
        <w:rPr>
          <w:rFonts w:ascii="Arial" w:hAnsi="Arial" w:cs="Arial"/>
          <w:lang w:eastAsia="ja-JP"/>
        </w:rPr>
        <w:t xml:space="preserve">2013) (with Maria Lind, Binna Choi and </w:t>
      </w:r>
      <w:proofErr w:type="spellStart"/>
      <w:r w:rsidRPr="00432513">
        <w:rPr>
          <w:rFonts w:ascii="Arial" w:hAnsi="Arial" w:cs="Arial"/>
          <w:lang w:eastAsia="ja-JP"/>
        </w:rPr>
        <w:t>Natasa</w:t>
      </w:r>
      <w:proofErr w:type="spellEnd"/>
      <w:r w:rsidRPr="00432513">
        <w:rPr>
          <w:rFonts w:ascii="Arial" w:hAnsi="Arial" w:cs="Arial"/>
          <w:lang w:eastAsia="ja-JP"/>
        </w:rPr>
        <w:t xml:space="preserve"> </w:t>
      </w:r>
      <w:proofErr w:type="spellStart"/>
      <w:r w:rsidRPr="00432513">
        <w:rPr>
          <w:rFonts w:ascii="Arial" w:hAnsi="Arial" w:cs="Arial"/>
          <w:lang w:eastAsia="ja-JP"/>
        </w:rPr>
        <w:t>Petresin</w:t>
      </w:r>
      <w:proofErr w:type="spellEnd"/>
      <w:r w:rsidRPr="00432513">
        <w:rPr>
          <w:rFonts w:ascii="Arial" w:hAnsi="Arial" w:cs="Arial"/>
          <w:lang w:eastAsia="ja-JP"/>
        </w:rPr>
        <w:t xml:space="preserve"> </w:t>
      </w:r>
      <w:proofErr w:type="spellStart"/>
      <w:r w:rsidRPr="00432513">
        <w:rPr>
          <w:rFonts w:ascii="Arial" w:hAnsi="Arial" w:cs="Arial"/>
          <w:lang w:eastAsia="ja-JP"/>
        </w:rPr>
        <w:t>Bachalez</w:t>
      </w:r>
      <w:proofErr w:type="spellEnd"/>
      <w:r w:rsidRPr="00432513">
        <w:rPr>
          <w:rFonts w:ascii="Arial" w:hAnsi="Arial" w:cs="Arial"/>
          <w:lang w:eastAsia="ja-JP"/>
        </w:rPr>
        <w:t xml:space="preserve">); </w:t>
      </w:r>
      <w:r w:rsidRPr="00432513">
        <w:rPr>
          <w:rFonts w:ascii="Arial" w:hAnsi="Arial" w:cs="Arial"/>
          <w:i/>
          <w:lang w:eastAsia="ja-JP"/>
        </w:rPr>
        <w:t>Circular Facts</w:t>
      </w:r>
      <w:r w:rsidRPr="00432513">
        <w:rPr>
          <w:rFonts w:ascii="Arial" w:hAnsi="Arial" w:cs="Arial"/>
          <w:lang w:eastAsia="ja-JP"/>
        </w:rPr>
        <w:t xml:space="preserve"> (</w:t>
      </w:r>
      <w:r>
        <w:rPr>
          <w:rFonts w:ascii="Arial" w:hAnsi="Arial" w:cs="Arial"/>
          <w:lang w:eastAsia="ja-JP"/>
        </w:rPr>
        <w:t xml:space="preserve">Sternberg Press, </w:t>
      </w:r>
      <w:r w:rsidRPr="00432513">
        <w:rPr>
          <w:rFonts w:ascii="Arial" w:hAnsi="Arial" w:cs="Arial"/>
          <w:lang w:eastAsia="ja-JP"/>
        </w:rPr>
        <w:t xml:space="preserve">2011) </w:t>
      </w:r>
      <w:r>
        <w:rPr>
          <w:rFonts w:ascii="Arial" w:hAnsi="Arial" w:cs="Arial"/>
          <w:lang w:eastAsia="ja-JP"/>
        </w:rPr>
        <w:t>(</w:t>
      </w:r>
      <w:r w:rsidRPr="00432513">
        <w:rPr>
          <w:rFonts w:ascii="Arial" w:hAnsi="Arial" w:cs="Arial"/>
          <w:lang w:eastAsia="ja-JP"/>
        </w:rPr>
        <w:t xml:space="preserve">with Binna Choi and Mai </w:t>
      </w:r>
      <w:proofErr w:type="spellStart"/>
      <w:r w:rsidRPr="00432513">
        <w:rPr>
          <w:rFonts w:ascii="Arial" w:hAnsi="Arial" w:cs="Arial"/>
          <w:lang w:eastAsia="ja-JP"/>
        </w:rPr>
        <w:t>AbuEIDahab</w:t>
      </w:r>
      <w:proofErr w:type="spellEnd"/>
      <w:r>
        <w:rPr>
          <w:rFonts w:ascii="Arial" w:hAnsi="Arial" w:cs="Arial"/>
          <w:lang w:eastAsia="ja-JP"/>
        </w:rPr>
        <w:t>).</w:t>
      </w:r>
    </w:p>
    <w:p w:rsidR="008D381B" w:rsidRDefault="00841EAD"/>
    <w:p w:rsidR="00841EAD" w:rsidRDefault="00841EAD">
      <w:r>
        <w:rPr>
          <w:noProof/>
          <w:lang w:val="en-GB" w:eastAsia="en-GB"/>
        </w:rPr>
        <w:drawing>
          <wp:anchor distT="0" distB="0" distL="114300" distR="114300" simplePos="0" relativeHeight="251657216" behindDoc="1" locked="0" layoutInCell="1" allowOverlap="1" wp14:anchorId="2E075E60" wp14:editId="6BBC63B0">
            <wp:simplePos x="0" y="0"/>
            <wp:positionH relativeFrom="column">
              <wp:posOffset>3810</wp:posOffset>
            </wp:positionH>
            <wp:positionV relativeFrom="paragraph">
              <wp:posOffset>171450</wp:posOffset>
            </wp:positionV>
            <wp:extent cx="3380740" cy="5067300"/>
            <wp:effectExtent l="0" t="0" r="0" b="0"/>
            <wp:wrapTight wrapText="bothSides">
              <wp:wrapPolygon edited="0">
                <wp:start x="0" y="0"/>
                <wp:lineTo x="0" y="21519"/>
                <wp:lineTo x="21421" y="21519"/>
                <wp:lineTo x="2142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P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074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1EAD" w:rsidRDefault="00841EAD"/>
    <w:sectPr w:rsidR="00841EAD" w:rsidSect="00074EEA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014"/>
    <w:rsid w:val="00074EEA"/>
    <w:rsid w:val="00147014"/>
    <w:rsid w:val="003C2BCD"/>
    <w:rsid w:val="007C2EDB"/>
    <w:rsid w:val="0084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76BFF3"/>
  <w14:defaultImageDpi w14:val="300"/>
  <w15:docId w15:val="{28C6C8C1-4A18-4FC2-A4C7-E86E9194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01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207B9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01387e538d303d4511b38984cb8f4137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d9df92410fb100edcedf31af840db09e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B1AE08-E570-48AA-9C33-4E60A9DC61CD}"/>
</file>

<file path=customXml/itemProps2.xml><?xml version="1.0" encoding="utf-8"?>
<ds:datastoreItem xmlns:ds="http://schemas.openxmlformats.org/officeDocument/2006/customXml" ds:itemID="{EE60D69F-9B23-4296-8EAC-A16F66514F21}"/>
</file>

<file path=customXml/itemProps3.xml><?xml version="1.0" encoding="utf-8"?>
<ds:datastoreItem xmlns:ds="http://schemas.openxmlformats.org/officeDocument/2006/customXml" ds:itemID="{13DACD17-F6D0-4B56-B3ED-BF85693020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Showroom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Pethick</dc:creator>
  <cp:keywords/>
  <dc:description/>
  <cp:lastModifiedBy>Lily Mellor</cp:lastModifiedBy>
  <cp:revision>2</cp:revision>
  <dcterms:created xsi:type="dcterms:W3CDTF">2017-04-19T10:11:00Z</dcterms:created>
  <dcterms:modified xsi:type="dcterms:W3CDTF">2017-04-19T10:11:00Z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