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104" w:rsidRPr="00C575B1" w:rsidRDefault="009F6104" w:rsidP="009F6104">
      <w:pPr>
        <w:ind w:left="-142"/>
        <w:rPr>
          <w:rFonts w:ascii="Arial Black" w:hAnsi="Arial Black"/>
          <w:b/>
          <w:sz w:val="28"/>
          <w:szCs w:val="24"/>
        </w:rPr>
      </w:pPr>
      <w:r w:rsidRPr="00C575B1">
        <w:rPr>
          <w:rFonts w:ascii="Arial Black" w:hAnsi="Arial Black"/>
          <w:b/>
          <w:sz w:val="28"/>
          <w:szCs w:val="24"/>
        </w:rPr>
        <w:t>JOB DESCRIPTION</w:t>
      </w:r>
    </w:p>
    <w:tbl>
      <w:tblPr>
        <w:tblStyle w:val="TableGrid"/>
        <w:tblW w:w="0" w:type="auto"/>
        <w:tblLook w:val="04A0" w:firstRow="1" w:lastRow="0" w:firstColumn="1" w:lastColumn="0" w:noHBand="0" w:noVBand="1"/>
      </w:tblPr>
      <w:tblGrid>
        <w:gridCol w:w="1928"/>
        <w:gridCol w:w="2651"/>
        <w:gridCol w:w="1804"/>
        <w:gridCol w:w="2859"/>
      </w:tblGrid>
      <w:tr w:rsidR="009F6104" w:rsidRPr="00C575B1" w:rsidTr="00387A9E">
        <w:tc>
          <w:tcPr>
            <w:tcW w:w="1928" w:type="dxa"/>
            <w:shd w:val="clear" w:color="auto" w:fill="D9D9D9" w:themeFill="background1" w:themeFillShade="D9"/>
          </w:tcPr>
          <w:p w:rsidR="009F6104" w:rsidRPr="00C575B1" w:rsidRDefault="009F6104" w:rsidP="00387A9E">
            <w:pPr>
              <w:spacing w:line="276" w:lineRule="auto"/>
              <w:rPr>
                <w:rFonts w:ascii="Trebuchet MS" w:hAnsi="Trebuchet MS"/>
                <w:b/>
                <w:sz w:val="24"/>
                <w:szCs w:val="24"/>
              </w:rPr>
            </w:pPr>
            <w:r w:rsidRPr="00C575B1">
              <w:rPr>
                <w:rFonts w:ascii="Trebuchet MS" w:hAnsi="Trebuchet MS"/>
                <w:b/>
                <w:sz w:val="24"/>
                <w:szCs w:val="24"/>
              </w:rPr>
              <w:t xml:space="preserve">POST: </w:t>
            </w:r>
          </w:p>
        </w:tc>
        <w:tc>
          <w:tcPr>
            <w:tcW w:w="2651" w:type="dxa"/>
          </w:tcPr>
          <w:p w:rsidR="009F6104" w:rsidRPr="00C575B1" w:rsidRDefault="009F6104" w:rsidP="00387A9E">
            <w:pPr>
              <w:spacing w:line="276" w:lineRule="auto"/>
              <w:rPr>
                <w:rFonts w:ascii="Trebuchet MS" w:hAnsi="Trebuchet MS"/>
                <w:b/>
                <w:sz w:val="24"/>
                <w:szCs w:val="24"/>
              </w:rPr>
            </w:pPr>
            <w:r>
              <w:rPr>
                <w:rFonts w:ascii="Trebuchet MS" w:hAnsi="Trebuchet MS"/>
                <w:b/>
                <w:sz w:val="24"/>
                <w:szCs w:val="24"/>
              </w:rPr>
              <w:t>Audience Engagement Manager</w:t>
            </w:r>
          </w:p>
          <w:p w:rsidR="009F6104" w:rsidRPr="00C575B1" w:rsidRDefault="009F6104" w:rsidP="00387A9E">
            <w:pPr>
              <w:spacing w:line="276" w:lineRule="auto"/>
              <w:rPr>
                <w:rFonts w:ascii="Trebuchet MS" w:hAnsi="Trebuchet MS"/>
                <w:b/>
                <w:sz w:val="24"/>
                <w:szCs w:val="24"/>
              </w:rPr>
            </w:pPr>
          </w:p>
        </w:tc>
        <w:tc>
          <w:tcPr>
            <w:tcW w:w="1804" w:type="dxa"/>
            <w:shd w:val="clear" w:color="auto" w:fill="D9D9D9" w:themeFill="background1" w:themeFillShade="D9"/>
          </w:tcPr>
          <w:p w:rsidR="009F6104" w:rsidRPr="00C575B1" w:rsidRDefault="009F6104" w:rsidP="00387A9E">
            <w:pPr>
              <w:spacing w:line="276" w:lineRule="auto"/>
              <w:rPr>
                <w:rFonts w:ascii="Trebuchet MS" w:hAnsi="Trebuchet MS"/>
                <w:b/>
                <w:sz w:val="24"/>
                <w:szCs w:val="24"/>
              </w:rPr>
            </w:pPr>
            <w:r w:rsidRPr="00C575B1">
              <w:rPr>
                <w:rFonts w:ascii="Trebuchet MS" w:hAnsi="Trebuchet MS"/>
                <w:b/>
                <w:sz w:val="24"/>
                <w:szCs w:val="24"/>
              </w:rPr>
              <w:t>DEPARTMENT:</w:t>
            </w:r>
          </w:p>
        </w:tc>
        <w:tc>
          <w:tcPr>
            <w:tcW w:w="2859" w:type="dxa"/>
          </w:tcPr>
          <w:p w:rsidR="009F6104" w:rsidRPr="00C575B1" w:rsidRDefault="009F6104" w:rsidP="00387A9E">
            <w:pPr>
              <w:spacing w:line="276" w:lineRule="auto"/>
              <w:rPr>
                <w:rFonts w:ascii="Trebuchet MS" w:hAnsi="Trebuchet MS"/>
                <w:b/>
                <w:sz w:val="24"/>
                <w:szCs w:val="24"/>
              </w:rPr>
            </w:pPr>
            <w:r>
              <w:rPr>
                <w:rFonts w:ascii="Trebuchet MS" w:hAnsi="Trebuchet MS"/>
                <w:b/>
                <w:sz w:val="24"/>
                <w:szCs w:val="24"/>
              </w:rPr>
              <w:t>Marketing &amp; Communities</w:t>
            </w:r>
            <w:r w:rsidRPr="00C575B1">
              <w:rPr>
                <w:rFonts w:ascii="Trebuchet MS" w:hAnsi="Trebuchet MS"/>
                <w:b/>
                <w:sz w:val="24"/>
                <w:szCs w:val="24"/>
              </w:rPr>
              <w:t xml:space="preserve"> </w:t>
            </w:r>
          </w:p>
        </w:tc>
      </w:tr>
      <w:tr w:rsidR="009F6104" w:rsidRPr="00C575B1" w:rsidTr="00387A9E">
        <w:tc>
          <w:tcPr>
            <w:tcW w:w="1928" w:type="dxa"/>
            <w:shd w:val="clear" w:color="auto" w:fill="D9D9D9" w:themeFill="background1" w:themeFillShade="D9"/>
          </w:tcPr>
          <w:p w:rsidR="009F6104" w:rsidRPr="00C575B1" w:rsidRDefault="009F6104" w:rsidP="00387A9E">
            <w:pPr>
              <w:spacing w:line="276" w:lineRule="auto"/>
              <w:rPr>
                <w:rFonts w:ascii="Trebuchet MS" w:hAnsi="Trebuchet MS"/>
                <w:b/>
                <w:sz w:val="24"/>
                <w:szCs w:val="24"/>
              </w:rPr>
            </w:pPr>
            <w:r w:rsidRPr="00C575B1">
              <w:rPr>
                <w:rFonts w:ascii="Trebuchet MS" w:hAnsi="Trebuchet MS"/>
                <w:b/>
                <w:sz w:val="24"/>
                <w:szCs w:val="24"/>
              </w:rPr>
              <w:t>REPORTS TO:</w:t>
            </w:r>
          </w:p>
        </w:tc>
        <w:tc>
          <w:tcPr>
            <w:tcW w:w="2651" w:type="dxa"/>
          </w:tcPr>
          <w:p w:rsidR="009F6104" w:rsidRPr="00C575B1" w:rsidRDefault="009F6104" w:rsidP="00387A9E">
            <w:pPr>
              <w:spacing w:line="276" w:lineRule="auto"/>
              <w:rPr>
                <w:rFonts w:ascii="Trebuchet MS" w:hAnsi="Trebuchet MS"/>
                <w:b/>
                <w:sz w:val="24"/>
                <w:szCs w:val="24"/>
              </w:rPr>
            </w:pPr>
            <w:r>
              <w:rPr>
                <w:rFonts w:ascii="Trebuchet MS" w:hAnsi="Trebuchet MS"/>
                <w:b/>
                <w:sz w:val="24"/>
                <w:szCs w:val="24"/>
              </w:rPr>
              <w:t>Head of Education &amp; Participation</w:t>
            </w:r>
          </w:p>
        </w:tc>
        <w:tc>
          <w:tcPr>
            <w:tcW w:w="1804" w:type="dxa"/>
            <w:shd w:val="clear" w:color="auto" w:fill="D9D9D9" w:themeFill="background1" w:themeFillShade="D9"/>
          </w:tcPr>
          <w:p w:rsidR="009F6104" w:rsidRPr="00C575B1" w:rsidRDefault="009F6104" w:rsidP="00387A9E">
            <w:pPr>
              <w:spacing w:line="276" w:lineRule="auto"/>
              <w:rPr>
                <w:rFonts w:ascii="Trebuchet MS" w:hAnsi="Trebuchet MS"/>
                <w:b/>
                <w:sz w:val="24"/>
                <w:szCs w:val="24"/>
              </w:rPr>
            </w:pPr>
            <w:r w:rsidRPr="00C575B1">
              <w:rPr>
                <w:rFonts w:ascii="Trebuchet MS" w:hAnsi="Trebuchet MS"/>
                <w:b/>
                <w:sz w:val="24"/>
                <w:szCs w:val="24"/>
              </w:rPr>
              <w:t>DIRECT REPORTS:</w:t>
            </w:r>
          </w:p>
        </w:tc>
        <w:tc>
          <w:tcPr>
            <w:tcW w:w="2859" w:type="dxa"/>
          </w:tcPr>
          <w:p w:rsidR="009F6104" w:rsidRPr="00C575B1" w:rsidRDefault="009F6104" w:rsidP="00387A9E">
            <w:pPr>
              <w:spacing w:line="276" w:lineRule="auto"/>
              <w:rPr>
                <w:rFonts w:ascii="Trebuchet MS" w:hAnsi="Trebuchet MS"/>
                <w:b/>
                <w:sz w:val="24"/>
                <w:szCs w:val="24"/>
              </w:rPr>
            </w:pPr>
            <w:r>
              <w:rPr>
                <w:rFonts w:ascii="Trebuchet MS" w:hAnsi="Trebuchet MS"/>
                <w:b/>
                <w:sz w:val="24"/>
                <w:szCs w:val="24"/>
              </w:rPr>
              <w:t>Hull 2017 Apprentices</w:t>
            </w:r>
          </w:p>
        </w:tc>
      </w:tr>
    </w:tbl>
    <w:p w:rsidR="009F6104" w:rsidRPr="0067550A" w:rsidRDefault="009F6104" w:rsidP="009F6104">
      <w:pPr>
        <w:rPr>
          <w:rFonts w:ascii="Arial Black" w:hAnsi="Arial Black"/>
          <w:b/>
          <w:sz w:val="24"/>
          <w:szCs w:val="24"/>
        </w:rPr>
      </w:pPr>
    </w:p>
    <w:p w:rsidR="009F6104" w:rsidRPr="0067550A" w:rsidRDefault="009F6104" w:rsidP="009F6104">
      <w:pPr>
        <w:autoSpaceDE w:val="0"/>
        <w:autoSpaceDN w:val="0"/>
        <w:adjustRightInd w:val="0"/>
        <w:spacing w:after="0"/>
        <w:rPr>
          <w:rFonts w:ascii="Arial Black" w:hAnsi="Arial Black" w:cs="Arial"/>
          <w:color w:val="000000"/>
          <w:sz w:val="24"/>
          <w:szCs w:val="24"/>
        </w:rPr>
      </w:pPr>
      <w:r w:rsidRPr="0067550A">
        <w:rPr>
          <w:rFonts w:ascii="Arial Black" w:hAnsi="Arial Black" w:cs="Arial"/>
          <w:color w:val="000000"/>
          <w:sz w:val="24"/>
          <w:szCs w:val="24"/>
        </w:rPr>
        <w:t>PURPOSE:</w:t>
      </w:r>
    </w:p>
    <w:p w:rsidR="009F6104" w:rsidRPr="0067550A" w:rsidRDefault="009F6104" w:rsidP="009F6104">
      <w:pPr>
        <w:autoSpaceDE w:val="0"/>
        <w:autoSpaceDN w:val="0"/>
        <w:adjustRightInd w:val="0"/>
        <w:spacing w:after="0"/>
        <w:rPr>
          <w:rFonts w:ascii="Trebuchet MS" w:hAnsi="Trebuchet MS" w:cs="Arial"/>
          <w:color w:val="000000"/>
          <w:sz w:val="24"/>
          <w:szCs w:val="24"/>
        </w:rPr>
      </w:pPr>
    </w:p>
    <w:p w:rsidR="009F6104" w:rsidRPr="0067550A" w:rsidRDefault="009F6104" w:rsidP="009F6104">
      <w:pPr>
        <w:autoSpaceDE w:val="0"/>
        <w:autoSpaceDN w:val="0"/>
        <w:adjustRightInd w:val="0"/>
        <w:spacing w:after="0"/>
        <w:rPr>
          <w:rFonts w:ascii="Trebuchet MS" w:hAnsi="Trebuchet MS" w:cs="Arial"/>
          <w:color w:val="000000"/>
          <w:sz w:val="24"/>
          <w:szCs w:val="24"/>
        </w:rPr>
      </w:pPr>
      <w:r w:rsidRPr="0067550A">
        <w:rPr>
          <w:rFonts w:ascii="Trebuchet MS" w:hAnsi="Trebuchet MS" w:cs="Arial"/>
          <w:color w:val="000000"/>
          <w:sz w:val="24"/>
          <w:szCs w:val="24"/>
        </w:rPr>
        <w:t>Our Audience Engagement Manager will be an integral player in the Marketing &amp; Communities directorate, based within the Hull 2017 culture company.  Through innovative outreach work, audience development, community engagement and partnership working; this individual will support Hull 2017 to break down barriers to participation in arts and culture.</w:t>
      </w:r>
    </w:p>
    <w:p w:rsidR="009F6104" w:rsidRPr="0067550A" w:rsidRDefault="009F6104" w:rsidP="009F6104">
      <w:pPr>
        <w:autoSpaceDE w:val="0"/>
        <w:autoSpaceDN w:val="0"/>
        <w:adjustRightInd w:val="0"/>
        <w:spacing w:after="0"/>
        <w:rPr>
          <w:rFonts w:ascii="Trebuchet MS" w:hAnsi="Trebuchet MS" w:cs="Arial"/>
          <w:color w:val="000000"/>
          <w:sz w:val="24"/>
          <w:szCs w:val="24"/>
        </w:rPr>
      </w:pPr>
    </w:p>
    <w:p w:rsidR="009F6104" w:rsidRPr="0067550A" w:rsidRDefault="009F6104" w:rsidP="009F6104">
      <w:pPr>
        <w:autoSpaceDE w:val="0"/>
        <w:autoSpaceDN w:val="0"/>
        <w:adjustRightInd w:val="0"/>
        <w:spacing w:after="0"/>
        <w:rPr>
          <w:rFonts w:ascii="Trebuchet MS" w:hAnsi="Trebuchet MS" w:cs="Arial"/>
          <w:color w:val="000000"/>
          <w:sz w:val="24"/>
          <w:szCs w:val="24"/>
        </w:rPr>
      </w:pPr>
      <w:r w:rsidRPr="0067550A">
        <w:rPr>
          <w:rFonts w:ascii="Trebuchet MS" w:hAnsi="Trebuchet MS" w:cs="Arial"/>
          <w:color w:val="000000"/>
          <w:sz w:val="24"/>
          <w:szCs w:val="24"/>
        </w:rPr>
        <w:t>As an organisation we are passionately developing both local and national audiences. Our strategic business plan sets out the dual objective of bringing 1million additional visitors to Hull across 2017 to engage with a 365-day world class cultural programme; whilst also increasing participation in the arts by 7% amongst local residents and communities.  This role will shape the way we achieve this.</w:t>
      </w:r>
    </w:p>
    <w:p w:rsidR="009F6104" w:rsidRPr="0067550A" w:rsidRDefault="009F6104" w:rsidP="009F6104">
      <w:pPr>
        <w:autoSpaceDE w:val="0"/>
        <w:autoSpaceDN w:val="0"/>
        <w:adjustRightInd w:val="0"/>
        <w:spacing w:after="0"/>
        <w:rPr>
          <w:rFonts w:ascii="Trebuchet MS" w:hAnsi="Trebuchet MS" w:cs="Arial"/>
          <w:color w:val="000000"/>
          <w:sz w:val="24"/>
          <w:szCs w:val="24"/>
        </w:rPr>
      </w:pPr>
    </w:p>
    <w:p w:rsidR="009F6104" w:rsidRPr="0067550A" w:rsidRDefault="009F6104" w:rsidP="009F6104">
      <w:pPr>
        <w:autoSpaceDE w:val="0"/>
        <w:autoSpaceDN w:val="0"/>
        <w:adjustRightInd w:val="0"/>
        <w:spacing w:after="0"/>
        <w:rPr>
          <w:rFonts w:ascii="Arial Black" w:hAnsi="Arial Black" w:cs="Arial"/>
          <w:color w:val="000000"/>
          <w:sz w:val="24"/>
          <w:szCs w:val="24"/>
        </w:rPr>
      </w:pPr>
      <w:r w:rsidRPr="0067550A">
        <w:rPr>
          <w:rFonts w:ascii="Arial Black" w:hAnsi="Arial Black" w:cs="Arial"/>
          <w:color w:val="000000"/>
          <w:sz w:val="24"/>
          <w:szCs w:val="24"/>
        </w:rPr>
        <w:t>RESPONSIBILITIES:</w:t>
      </w:r>
    </w:p>
    <w:p w:rsidR="009F6104" w:rsidRPr="0067550A" w:rsidRDefault="009F6104" w:rsidP="009F6104">
      <w:pPr>
        <w:autoSpaceDE w:val="0"/>
        <w:autoSpaceDN w:val="0"/>
        <w:adjustRightInd w:val="0"/>
        <w:spacing w:after="0"/>
        <w:rPr>
          <w:rFonts w:ascii="Trebuchet MS" w:hAnsi="Trebuchet MS" w:cs="Arial"/>
          <w:color w:val="000000"/>
          <w:sz w:val="24"/>
          <w:szCs w:val="24"/>
        </w:rPr>
      </w:pPr>
    </w:p>
    <w:p w:rsidR="009F6104" w:rsidRPr="0067550A" w:rsidRDefault="009F6104" w:rsidP="009F6104">
      <w:pPr>
        <w:autoSpaceDE w:val="0"/>
        <w:autoSpaceDN w:val="0"/>
        <w:adjustRightInd w:val="0"/>
        <w:spacing w:after="0"/>
        <w:rPr>
          <w:rFonts w:ascii="Trebuchet MS" w:hAnsi="Trebuchet MS" w:cs="Arial"/>
          <w:color w:val="000000"/>
          <w:sz w:val="24"/>
          <w:szCs w:val="24"/>
        </w:rPr>
      </w:pPr>
      <w:r w:rsidRPr="0067550A">
        <w:rPr>
          <w:rFonts w:ascii="Trebuchet MS" w:hAnsi="Trebuchet MS" w:cs="Arial"/>
          <w:b/>
          <w:color w:val="000000"/>
          <w:sz w:val="24"/>
          <w:szCs w:val="24"/>
        </w:rPr>
        <w:t>•</w:t>
      </w:r>
      <w:r>
        <w:rPr>
          <w:rFonts w:ascii="Trebuchet MS" w:hAnsi="Trebuchet MS" w:cs="Arial"/>
          <w:color w:val="000000"/>
          <w:sz w:val="24"/>
          <w:szCs w:val="24"/>
        </w:rPr>
        <w:t xml:space="preserve"> </w:t>
      </w:r>
      <w:r w:rsidRPr="0067550A">
        <w:rPr>
          <w:rFonts w:ascii="Trebuchet MS" w:hAnsi="Trebuchet MS" w:cs="Arial"/>
          <w:color w:val="000000"/>
          <w:sz w:val="24"/>
          <w:szCs w:val="24"/>
        </w:rPr>
        <w:t>To develop innovative programmes of community engagement and outreach that will increase audience participation in the Hull 2017 cultural programme</w:t>
      </w:r>
    </w:p>
    <w:p w:rsidR="009F6104" w:rsidRPr="0067550A" w:rsidRDefault="009F6104" w:rsidP="009F6104">
      <w:pPr>
        <w:autoSpaceDE w:val="0"/>
        <w:autoSpaceDN w:val="0"/>
        <w:adjustRightInd w:val="0"/>
        <w:spacing w:after="0"/>
        <w:rPr>
          <w:rFonts w:ascii="Trebuchet MS" w:hAnsi="Trebuchet MS" w:cs="Arial"/>
          <w:color w:val="000000"/>
          <w:sz w:val="24"/>
          <w:szCs w:val="24"/>
        </w:rPr>
      </w:pPr>
      <w:r>
        <w:rPr>
          <w:rFonts w:ascii="Trebuchet MS" w:hAnsi="Trebuchet MS" w:cs="Arial"/>
          <w:color w:val="000000"/>
          <w:sz w:val="24"/>
          <w:szCs w:val="24"/>
        </w:rPr>
        <w:t xml:space="preserve">• </w:t>
      </w:r>
      <w:r w:rsidRPr="0067550A">
        <w:rPr>
          <w:rFonts w:ascii="Trebuchet MS" w:hAnsi="Trebuchet MS" w:cs="Arial"/>
          <w:color w:val="000000"/>
          <w:sz w:val="24"/>
          <w:szCs w:val="24"/>
        </w:rPr>
        <w:t>To champion and drive forward audience development across all art forms, in partnership with the key cultural organisations with whom we will be working with to deliver the artistic programme</w:t>
      </w:r>
    </w:p>
    <w:p w:rsidR="009F6104" w:rsidRPr="0067550A" w:rsidRDefault="009F6104" w:rsidP="009F6104">
      <w:pPr>
        <w:autoSpaceDE w:val="0"/>
        <w:autoSpaceDN w:val="0"/>
        <w:adjustRightInd w:val="0"/>
        <w:spacing w:after="0"/>
        <w:rPr>
          <w:rFonts w:ascii="Trebuchet MS" w:hAnsi="Trebuchet MS" w:cs="Arial"/>
          <w:color w:val="000000"/>
          <w:sz w:val="24"/>
          <w:szCs w:val="24"/>
        </w:rPr>
      </w:pPr>
      <w:r>
        <w:rPr>
          <w:rFonts w:ascii="Trebuchet MS" w:hAnsi="Trebuchet MS" w:cs="Arial"/>
          <w:color w:val="000000"/>
          <w:sz w:val="24"/>
          <w:szCs w:val="24"/>
        </w:rPr>
        <w:t xml:space="preserve">• </w:t>
      </w:r>
      <w:r w:rsidRPr="0067550A">
        <w:rPr>
          <w:rFonts w:ascii="Trebuchet MS" w:hAnsi="Trebuchet MS" w:cs="Arial"/>
          <w:color w:val="000000"/>
          <w:sz w:val="24"/>
          <w:szCs w:val="24"/>
        </w:rPr>
        <w:t>To build relationships with community groups across the whole of Hull and East Yorkshire</w:t>
      </w:r>
    </w:p>
    <w:p w:rsidR="009F6104" w:rsidRPr="0067550A" w:rsidRDefault="009F6104" w:rsidP="009F6104">
      <w:pPr>
        <w:autoSpaceDE w:val="0"/>
        <w:autoSpaceDN w:val="0"/>
        <w:adjustRightInd w:val="0"/>
        <w:spacing w:after="0"/>
        <w:rPr>
          <w:rFonts w:ascii="Trebuchet MS" w:hAnsi="Trebuchet MS" w:cs="Arial"/>
          <w:color w:val="000000"/>
          <w:sz w:val="24"/>
          <w:szCs w:val="24"/>
        </w:rPr>
      </w:pPr>
      <w:r>
        <w:rPr>
          <w:rFonts w:ascii="Trebuchet MS" w:hAnsi="Trebuchet MS" w:cs="Arial"/>
          <w:color w:val="000000"/>
          <w:sz w:val="24"/>
          <w:szCs w:val="24"/>
        </w:rPr>
        <w:t xml:space="preserve">• </w:t>
      </w:r>
      <w:r w:rsidRPr="0067550A">
        <w:rPr>
          <w:rFonts w:ascii="Trebuchet MS" w:hAnsi="Trebuchet MS" w:cs="Arial"/>
          <w:color w:val="000000"/>
          <w:sz w:val="24"/>
          <w:szCs w:val="24"/>
        </w:rPr>
        <w:t xml:space="preserve">To manage and secure regional and national opportunities to grow new audiences for Hull </w:t>
      </w:r>
    </w:p>
    <w:p w:rsidR="009F6104" w:rsidRPr="0067550A" w:rsidRDefault="009F6104" w:rsidP="009F6104">
      <w:pPr>
        <w:autoSpaceDE w:val="0"/>
        <w:autoSpaceDN w:val="0"/>
        <w:adjustRightInd w:val="0"/>
        <w:spacing w:after="0"/>
        <w:rPr>
          <w:rFonts w:ascii="Trebuchet MS" w:hAnsi="Trebuchet MS" w:cs="Arial"/>
          <w:color w:val="000000"/>
          <w:sz w:val="24"/>
          <w:szCs w:val="24"/>
        </w:rPr>
      </w:pPr>
      <w:r>
        <w:rPr>
          <w:rFonts w:ascii="Trebuchet MS" w:hAnsi="Trebuchet MS" w:cs="Arial"/>
          <w:color w:val="000000"/>
          <w:sz w:val="24"/>
          <w:szCs w:val="24"/>
        </w:rPr>
        <w:t xml:space="preserve">• </w:t>
      </w:r>
      <w:r w:rsidRPr="0067550A">
        <w:rPr>
          <w:rFonts w:ascii="Trebuchet MS" w:hAnsi="Trebuchet MS" w:cs="Arial"/>
          <w:color w:val="000000"/>
          <w:sz w:val="24"/>
          <w:szCs w:val="24"/>
        </w:rPr>
        <w:t>To devise a community ambassador initiative that complements our volunteering programme by empowering local residents to speak positively about the City and our artistic programme</w:t>
      </w:r>
    </w:p>
    <w:p w:rsidR="009F6104" w:rsidRPr="0067550A" w:rsidRDefault="009F6104" w:rsidP="009F6104">
      <w:pPr>
        <w:autoSpaceDE w:val="0"/>
        <w:autoSpaceDN w:val="0"/>
        <w:adjustRightInd w:val="0"/>
        <w:spacing w:after="0"/>
        <w:rPr>
          <w:rFonts w:ascii="Trebuchet MS" w:hAnsi="Trebuchet MS" w:cs="Arial"/>
          <w:color w:val="000000"/>
          <w:sz w:val="24"/>
          <w:szCs w:val="24"/>
        </w:rPr>
      </w:pPr>
      <w:r>
        <w:rPr>
          <w:rFonts w:ascii="Trebuchet MS" w:hAnsi="Trebuchet MS" w:cs="Arial"/>
          <w:color w:val="000000"/>
          <w:sz w:val="24"/>
          <w:szCs w:val="24"/>
        </w:rPr>
        <w:lastRenderedPageBreak/>
        <w:t xml:space="preserve">• </w:t>
      </w:r>
      <w:r w:rsidRPr="0067550A">
        <w:rPr>
          <w:rFonts w:ascii="Trebuchet MS" w:hAnsi="Trebuchet MS" w:cs="Arial"/>
          <w:color w:val="000000"/>
          <w:sz w:val="24"/>
          <w:szCs w:val="24"/>
        </w:rPr>
        <w:t>To support the development and implementation of our engagement programme across all our marketing, communications and online activity</w:t>
      </w:r>
    </w:p>
    <w:p w:rsidR="009F6104" w:rsidRPr="0067550A" w:rsidRDefault="009F6104" w:rsidP="009F6104">
      <w:pPr>
        <w:autoSpaceDE w:val="0"/>
        <w:autoSpaceDN w:val="0"/>
        <w:adjustRightInd w:val="0"/>
        <w:spacing w:after="0"/>
        <w:rPr>
          <w:rFonts w:ascii="Trebuchet MS" w:hAnsi="Trebuchet MS" w:cs="Arial"/>
          <w:color w:val="000000"/>
          <w:sz w:val="24"/>
          <w:szCs w:val="24"/>
        </w:rPr>
      </w:pPr>
      <w:r>
        <w:rPr>
          <w:rFonts w:ascii="Trebuchet MS" w:hAnsi="Trebuchet MS" w:cs="Arial"/>
          <w:color w:val="000000"/>
          <w:sz w:val="24"/>
          <w:szCs w:val="24"/>
        </w:rPr>
        <w:t xml:space="preserve">• </w:t>
      </w:r>
      <w:r w:rsidRPr="0067550A">
        <w:rPr>
          <w:rFonts w:ascii="Trebuchet MS" w:hAnsi="Trebuchet MS" w:cs="Arial"/>
          <w:color w:val="000000"/>
          <w:sz w:val="24"/>
          <w:szCs w:val="24"/>
        </w:rPr>
        <w:t>To lead our work with hard-to-reach groups within the community, including NEETs, the socially isolated and minority groups</w:t>
      </w:r>
    </w:p>
    <w:p w:rsidR="009F6104" w:rsidRPr="0067550A" w:rsidRDefault="009F6104" w:rsidP="009F6104">
      <w:pPr>
        <w:autoSpaceDE w:val="0"/>
        <w:autoSpaceDN w:val="0"/>
        <w:adjustRightInd w:val="0"/>
        <w:spacing w:after="0"/>
        <w:rPr>
          <w:rFonts w:ascii="Trebuchet MS" w:hAnsi="Trebuchet MS" w:cs="Arial"/>
          <w:color w:val="000000"/>
          <w:sz w:val="24"/>
          <w:szCs w:val="24"/>
        </w:rPr>
      </w:pPr>
      <w:r>
        <w:rPr>
          <w:rFonts w:ascii="Trebuchet MS" w:hAnsi="Trebuchet MS" w:cs="Arial"/>
          <w:color w:val="000000"/>
          <w:sz w:val="24"/>
          <w:szCs w:val="24"/>
        </w:rPr>
        <w:t xml:space="preserve">• </w:t>
      </w:r>
      <w:r w:rsidRPr="0067550A">
        <w:rPr>
          <w:rFonts w:ascii="Trebuchet MS" w:hAnsi="Trebuchet MS" w:cs="Arial"/>
          <w:color w:val="000000"/>
          <w:sz w:val="24"/>
          <w:szCs w:val="24"/>
        </w:rPr>
        <w:t>To work with our digital team to develop new ways of reaching and engaging audiences online</w:t>
      </w:r>
    </w:p>
    <w:p w:rsidR="009F6104" w:rsidRPr="0067550A" w:rsidRDefault="009F6104" w:rsidP="009F6104">
      <w:pPr>
        <w:autoSpaceDE w:val="0"/>
        <w:autoSpaceDN w:val="0"/>
        <w:adjustRightInd w:val="0"/>
        <w:spacing w:after="0"/>
        <w:rPr>
          <w:rFonts w:ascii="Trebuchet MS" w:hAnsi="Trebuchet MS" w:cs="Arial"/>
          <w:color w:val="000000"/>
          <w:sz w:val="24"/>
          <w:szCs w:val="24"/>
        </w:rPr>
      </w:pPr>
      <w:r>
        <w:rPr>
          <w:rFonts w:ascii="Trebuchet MS" w:hAnsi="Trebuchet MS" w:cs="Arial"/>
          <w:color w:val="000000"/>
          <w:sz w:val="24"/>
          <w:szCs w:val="24"/>
        </w:rPr>
        <w:t xml:space="preserve">• </w:t>
      </w:r>
      <w:r w:rsidRPr="0067550A">
        <w:rPr>
          <w:rFonts w:ascii="Trebuchet MS" w:hAnsi="Trebuchet MS" w:cs="Arial"/>
          <w:color w:val="000000"/>
          <w:sz w:val="24"/>
          <w:szCs w:val="24"/>
        </w:rPr>
        <w:t>To implement targeted support for audiences with specific needs as identified within an Equality &amp; Diversity Action Plan</w:t>
      </w:r>
    </w:p>
    <w:p w:rsidR="009F6104" w:rsidRPr="0067550A" w:rsidRDefault="009F6104" w:rsidP="009F6104">
      <w:pPr>
        <w:autoSpaceDE w:val="0"/>
        <w:autoSpaceDN w:val="0"/>
        <w:adjustRightInd w:val="0"/>
        <w:spacing w:after="0"/>
        <w:rPr>
          <w:rFonts w:ascii="Trebuchet MS" w:hAnsi="Trebuchet MS" w:cs="Arial"/>
          <w:color w:val="000000"/>
          <w:sz w:val="24"/>
          <w:szCs w:val="24"/>
        </w:rPr>
      </w:pPr>
      <w:r>
        <w:rPr>
          <w:rFonts w:ascii="Trebuchet MS" w:hAnsi="Trebuchet MS" w:cs="Arial"/>
          <w:color w:val="000000"/>
          <w:sz w:val="24"/>
          <w:szCs w:val="24"/>
        </w:rPr>
        <w:t xml:space="preserve">• </w:t>
      </w:r>
      <w:r w:rsidRPr="0067550A">
        <w:rPr>
          <w:rFonts w:ascii="Trebuchet MS" w:hAnsi="Trebuchet MS" w:cs="Arial"/>
          <w:color w:val="000000"/>
          <w:sz w:val="24"/>
          <w:szCs w:val="24"/>
        </w:rPr>
        <w:t>To act as a central point of coordination and prioritisation for community / audience participation projects within the Hull 2017 programme.</w:t>
      </w:r>
    </w:p>
    <w:p w:rsidR="009F6104" w:rsidRPr="0067550A" w:rsidRDefault="009F6104" w:rsidP="009F6104">
      <w:pPr>
        <w:autoSpaceDE w:val="0"/>
        <w:autoSpaceDN w:val="0"/>
        <w:adjustRightInd w:val="0"/>
        <w:spacing w:after="0"/>
        <w:rPr>
          <w:rFonts w:ascii="Trebuchet MS" w:hAnsi="Trebuchet MS" w:cs="Arial"/>
          <w:color w:val="000000"/>
          <w:sz w:val="24"/>
          <w:szCs w:val="24"/>
        </w:rPr>
      </w:pPr>
      <w:r>
        <w:rPr>
          <w:rFonts w:ascii="Trebuchet MS" w:hAnsi="Trebuchet MS" w:cs="Arial"/>
          <w:color w:val="000000"/>
          <w:sz w:val="24"/>
          <w:szCs w:val="24"/>
        </w:rPr>
        <w:t xml:space="preserve">• </w:t>
      </w:r>
      <w:r w:rsidRPr="0067550A">
        <w:rPr>
          <w:rFonts w:ascii="Trebuchet MS" w:hAnsi="Trebuchet MS" w:cs="Arial"/>
          <w:color w:val="000000"/>
          <w:sz w:val="24"/>
          <w:szCs w:val="24"/>
        </w:rPr>
        <w:t>To champion our access-for-all objective across the work of the organisation</w:t>
      </w:r>
    </w:p>
    <w:p w:rsidR="009F6104" w:rsidRPr="0067550A" w:rsidRDefault="009F6104" w:rsidP="009F6104">
      <w:pPr>
        <w:autoSpaceDE w:val="0"/>
        <w:autoSpaceDN w:val="0"/>
        <w:adjustRightInd w:val="0"/>
        <w:spacing w:after="0"/>
        <w:rPr>
          <w:rFonts w:ascii="Trebuchet MS" w:hAnsi="Trebuchet MS" w:cs="Arial"/>
          <w:color w:val="000000"/>
          <w:sz w:val="24"/>
          <w:szCs w:val="24"/>
        </w:rPr>
      </w:pPr>
      <w:r>
        <w:rPr>
          <w:rFonts w:ascii="Trebuchet MS" w:hAnsi="Trebuchet MS" w:cs="Arial"/>
          <w:color w:val="000000"/>
          <w:sz w:val="24"/>
          <w:szCs w:val="24"/>
        </w:rPr>
        <w:t xml:space="preserve">• </w:t>
      </w:r>
      <w:r w:rsidRPr="0067550A">
        <w:rPr>
          <w:rFonts w:ascii="Trebuchet MS" w:hAnsi="Trebuchet MS" w:cs="Arial"/>
          <w:color w:val="000000"/>
          <w:sz w:val="24"/>
          <w:szCs w:val="24"/>
        </w:rPr>
        <w:t>To monitor and evaluate audience engagement across the project</w:t>
      </w:r>
    </w:p>
    <w:p w:rsidR="009F6104" w:rsidRPr="0067550A" w:rsidRDefault="009F6104" w:rsidP="009F6104">
      <w:pPr>
        <w:autoSpaceDE w:val="0"/>
        <w:autoSpaceDN w:val="0"/>
        <w:adjustRightInd w:val="0"/>
        <w:spacing w:after="0"/>
        <w:rPr>
          <w:rFonts w:ascii="Trebuchet MS" w:hAnsi="Trebuchet MS" w:cs="Arial"/>
          <w:color w:val="000000"/>
          <w:sz w:val="24"/>
          <w:szCs w:val="24"/>
        </w:rPr>
      </w:pPr>
      <w:r>
        <w:rPr>
          <w:rFonts w:ascii="Trebuchet MS" w:hAnsi="Trebuchet MS" w:cs="Arial"/>
          <w:color w:val="000000"/>
          <w:sz w:val="24"/>
          <w:szCs w:val="24"/>
        </w:rPr>
        <w:t xml:space="preserve">• </w:t>
      </w:r>
      <w:r w:rsidRPr="0067550A">
        <w:rPr>
          <w:rFonts w:ascii="Trebuchet MS" w:hAnsi="Trebuchet MS" w:cs="Arial"/>
          <w:color w:val="000000"/>
          <w:sz w:val="24"/>
          <w:szCs w:val="24"/>
        </w:rPr>
        <w:t>To advocate and actively promote regionally and nationally Hull 2017’s commitment to engaging both local and national audiences as a best practice organisation</w:t>
      </w:r>
    </w:p>
    <w:p w:rsidR="009F6104" w:rsidRPr="0067550A" w:rsidRDefault="009F6104" w:rsidP="009F6104">
      <w:pPr>
        <w:autoSpaceDE w:val="0"/>
        <w:autoSpaceDN w:val="0"/>
        <w:adjustRightInd w:val="0"/>
        <w:spacing w:after="0"/>
        <w:rPr>
          <w:rFonts w:ascii="Trebuchet MS" w:hAnsi="Trebuchet MS" w:cs="Arial"/>
          <w:color w:val="000000"/>
          <w:sz w:val="24"/>
          <w:szCs w:val="24"/>
        </w:rPr>
      </w:pPr>
      <w:r>
        <w:rPr>
          <w:rFonts w:ascii="Trebuchet MS" w:hAnsi="Trebuchet MS" w:cs="Arial"/>
          <w:color w:val="000000"/>
          <w:sz w:val="24"/>
          <w:szCs w:val="24"/>
        </w:rPr>
        <w:t xml:space="preserve">• </w:t>
      </w:r>
      <w:r w:rsidRPr="0067550A">
        <w:rPr>
          <w:rFonts w:ascii="Trebuchet MS" w:hAnsi="Trebuchet MS" w:cs="Arial"/>
          <w:color w:val="000000"/>
          <w:sz w:val="24"/>
          <w:szCs w:val="24"/>
        </w:rPr>
        <w:t>To be an active member of the Marketing &amp; Communities team, working towards the overall vision of Hull 2017</w:t>
      </w:r>
    </w:p>
    <w:p w:rsidR="009F6104" w:rsidRPr="009E3CFC" w:rsidRDefault="009F6104" w:rsidP="009F6104">
      <w:pPr>
        <w:autoSpaceDE w:val="0"/>
        <w:autoSpaceDN w:val="0"/>
        <w:adjustRightInd w:val="0"/>
        <w:spacing w:after="0"/>
        <w:rPr>
          <w:rFonts w:ascii="Trebuchet MS" w:hAnsi="Trebuchet MS" w:cs="Arial"/>
          <w:color w:val="000000"/>
          <w:sz w:val="28"/>
          <w:szCs w:val="24"/>
        </w:rPr>
      </w:pPr>
    </w:p>
    <w:p w:rsidR="009F6104" w:rsidRPr="0044115F" w:rsidRDefault="009F6104" w:rsidP="009F6104">
      <w:pPr>
        <w:autoSpaceDE w:val="0"/>
        <w:autoSpaceDN w:val="0"/>
        <w:adjustRightInd w:val="0"/>
        <w:spacing w:after="0"/>
        <w:rPr>
          <w:rFonts w:ascii="Arial Black" w:hAnsi="Arial Black" w:cs="Arial"/>
          <w:color w:val="000000"/>
          <w:sz w:val="28"/>
          <w:szCs w:val="24"/>
        </w:rPr>
      </w:pPr>
      <w:r w:rsidRPr="009E3CFC">
        <w:rPr>
          <w:rFonts w:ascii="Arial Black" w:hAnsi="Arial Black" w:cs="Arial"/>
          <w:color w:val="000000"/>
          <w:sz w:val="28"/>
          <w:szCs w:val="24"/>
        </w:rPr>
        <w:t>PERSON SPECIFICATION</w:t>
      </w:r>
    </w:p>
    <w:p w:rsidR="009F6104" w:rsidRDefault="009F6104" w:rsidP="009F6104">
      <w:pPr>
        <w:autoSpaceDE w:val="0"/>
        <w:autoSpaceDN w:val="0"/>
        <w:adjustRightInd w:val="0"/>
        <w:spacing w:after="0"/>
        <w:rPr>
          <w:rFonts w:ascii="Arial Black" w:hAnsi="Arial Black" w:cs="Arial"/>
          <w:color w:val="000000"/>
          <w:sz w:val="16"/>
          <w:szCs w:val="24"/>
        </w:rPr>
      </w:pPr>
    </w:p>
    <w:p w:rsidR="009F6104" w:rsidRPr="009E3CFC" w:rsidRDefault="009F6104" w:rsidP="009F6104">
      <w:pPr>
        <w:autoSpaceDE w:val="0"/>
        <w:autoSpaceDN w:val="0"/>
        <w:adjustRightInd w:val="0"/>
        <w:spacing w:after="0"/>
        <w:rPr>
          <w:rFonts w:ascii="Arial Black" w:hAnsi="Arial Black" w:cs="Arial"/>
          <w:color w:val="000000"/>
          <w:sz w:val="24"/>
          <w:szCs w:val="24"/>
        </w:rPr>
      </w:pPr>
      <w:r w:rsidRPr="009E3CFC">
        <w:rPr>
          <w:rFonts w:ascii="Arial Black" w:hAnsi="Arial Black" w:cs="Arial"/>
          <w:color w:val="000000"/>
          <w:sz w:val="24"/>
          <w:szCs w:val="24"/>
        </w:rPr>
        <w:t>REQUIRED SKILLS AND EXPERIENCE</w:t>
      </w:r>
      <w:r>
        <w:rPr>
          <w:rFonts w:ascii="Arial Black" w:hAnsi="Arial Black" w:cs="Arial"/>
          <w:color w:val="000000"/>
          <w:sz w:val="24"/>
          <w:szCs w:val="24"/>
        </w:rPr>
        <w:t>:</w:t>
      </w:r>
    </w:p>
    <w:p w:rsidR="009F6104" w:rsidRPr="0067550A" w:rsidRDefault="009F6104" w:rsidP="009F6104">
      <w:pPr>
        <w:autoSpaceDE w:val="0"/>
        <w:autoSpaceDN w:val="0"/>
        <w:adjustRightInd w:val="0"/>
        <w:spacing w:after="0"/>
        <w:rPr>
          <w:rFonts w:ascii="Trebuchet MS" w:hAnsi="Trebuchet MS" w:cs="Arial"/>
          <w:color w:val="000000"/>
          <w:sz w:val="24"/>
          <w:szCs w:val="24"/>
        </w:rPr>
      </w:pPr>
    </w:p>
    <w:p w:rsidR="009F6104" w:rsidRPr="0067550A" w:rsidRDefault="009F6104" w:rsidP="009F6104">
      <w:pPr>
        <w:autoSpaceDE w:val="0"/>
        <w:autoSpaceDN w:val="0"/>
        <w:adjustRightInd w:val="0"/>
        <w:spacing w:after="0"/>
        <w:rPr>
          <w:rFonts w:ascii="Trebuchet MS" w:hAnsi="Trebuchet MS" w:cs="Arial"/>
          <w:color w:val="000000"/>
          <w:sz w:val="24"/>
          <w:szCs w:val="24"/>
        </w:rPr>
      </w:pPr>
      <w:r>
        <w:rPr>
          <w:rFonts w:ascii="Trebuchet MS" w:hAnsi="Trebuchet MS" w:cs="Arial"/>
          <w:color w:val="000000"/>
          <w:sz w:val="24"/>
          <w:szCs w:val="24"/>
        </w:rPr>
        <w:t xml:space="preserve">• </w:t>
      </w:r>
      <w:r w:rsidRPr="0067550A">
        <w:rPr>
          <w:rFonts w:ascii="Trebuchet MS" w:hAnsi="Trebuchet MS" w:cs="Arial"/>
          <w:color w:val="000000"/>
          <w:sz w:val="24"/>
          <w:szCs w:val="24"/>
        </w:rPr>
        <w:t>Significant experience of community and audience engagement, with a proven understanding of barriers to arts attendance and track record of leading initiatives to overcome them;</w:t>
      </w:r>
    </w:p>
    <w:p w:rsidR="009F6104" w:rsidRPr="0067550A" w:rsidRDefault="009F6104" w:rsidP="009F6104">
      <w:pPr>
        <w:autoSpaceDE w:val="0"/>
        <w:autoSpaceDN w:val="0"/>
        <w:adjustRightInd w:val="0"/>
        <w:spacing w:after="0"/>
        <w:rPr>
          <w:rFonts w:ascii="Trebuchet MS" w:hAnsi="Trebuchet MS" w:cs="Arial"/>
          <w:color w:val="000000"/>
          <w:sz w:val="24"/>
          <w:szCs w:val="24"/>
        </w:rPr>
      </w:pPr>
      <w:r>
        <w:rPr>
          <w:rFonts w:ascii="Trebuchet MS" w:hAnsi="Trebuchet MS" w:cs="Arial"/>
          <w:color w:val="000000"/>
          <w:sz w:val="24"/>
          <w:szCs w:val="24"/>
        </w:rPr>
        <w:t xml:space="preserve">• </w:t>
      </w:r>
      <w:r w:rsidRPr="0067550A">
        <w:rPr>
          <w:rFonts w:ascii="Trebuchet MS" w:hAnsi="Trebuchet MS" w:cs="Arial"/>
          <w:color w:val="000000"/>
          <w:sz w:val="24"/>
          <w:szCs w:val="24"/>
        </w:rPr>
        <w:t xml:space="preserve">5+ years working in audience development, marketing or engagement roles </w:t>
      </w:r>
    </w:p>
    <w:p w:rsidR="009F6104" w:rsidRPr="0067550A" w:rsidRDefault="009F6104" w:rsidP="009F6104">
      <w:pPr>
        <w:autoSpaceDE w:val="0"/>
        <w:autoSpaceDN w:val="0"/>
        <w:adjustRightInd w:val="0"/>
        <w:spacing w:after="0"/>
        <w:rPr>
          <w:rFonts w:ascii="Trebuchet MS" w:hAnsi="Trebuchet MS" w:cs="Arial"/>
          <w:color w:val="000000"/>
          <w:sz w:val="24"/>
          <w:szCs w:val="24"/>
        </w:rPr>
      </w:pPr>
      <w:r>
        <w:rPr>
          <w:rFonts w:ascii="Trebuchet MS" w:hAnsi="Trebuchet MS" w:cs="Arial"/>
          <w:color w:val="000000"/>
          <w:sz w:val="24"/>
          <w:szCs w:val="24"/>
        </w:rPr>
        <w:t xml:space="preserve">• </w:t>
      </w:r>
      <w:r w:rsidRPr="0067550A">
        <w:rPr>
          <w:rFonts w:ascii="Trebuchet MS" w:hAnsi="Trebuchet MS" w:cs="Arial"/>
          <w:color w:val="000000"/>
          <w:sz w:val="24"/>
          <w:szCs w:val="24"/>
        </w:rPr>
        <w:t>Strong appreciation of taking a strategic approach to audience development and community engagement, and the role marketing and communications can play in achieving both</w:t>
      </w:r>
    </w:p>
    <w:p w:rsidR="009F6104" w:rsidRPr="0067550A" w:rsidRDefault="009F6104" w:rsidP="009F6104">
      <w:pPr>
        <w:autoSpaceDE w:val="0"/>
        <w:autoSpaceDN w:val="0"/>
        <w:adjustRightInd w:val="0"/>
        <w:spacing w:after="0"/>
        <w:rPr>
          <w:rFonts w:ascii="Trebuchet MS" w:hAnsi="Trebuchet MS" w:cs="Arial"/>
          <w:color w:val="000000"/>
          <w:sz w:val="24"/>
          <w:szCs w:val="24"/>
        </w:rPr>
      </w:pPr>
      <w:r>
        <w:rPr>
          <w:rFonts w:ascii="Trebuchet MS" w:hAnsi="Trebuchet MS" w:cs="Arial"/>
          <w:color w:val="000000"/>
          <w:sz w:val="24"/>
          <w:szCs w:val="24"/>
        </w:rPr>
        <w:t xml:space="preserve">• </w:t>
      </w:r>
      <w:r w:rsidRPr="0067550A">
        <w:rPr>
          <w:rFonts w:ascii="Trebuchet MS" w:hAnsi="Trebuchet MS" w:cs="Arial"/>
          <w:color w:val="000000"/>
          <w:sz w:val="24"/>
          <w:szCs w:val="24"/>
        </w:rPr>
        <w:t>The ability to develop new ideas and present those ideas in the context of a wider arts proposition</w:t>
      </w:r>
    </w:p>
    <w:p w:rsidR="009F6104" w:rsidRPr="0067550A" w:rsidRDefault="009F6104" w:rsidP="009F6104">
      <w:pPr>
        <w:autoSpaceDE w:val="0"/>
        <w:autoSpaceDN w:val="0"/>
        <w:adjustRightInd w:val="0"/>
        <w:spacing w:after="0"/>
        <w:rPr>
          <w:rFonts w:ascii="Trebuchet MS" w:hAnsi="Trebuchet MS" w:cs="Arial"/>
          <w:color w:val="000000"/>
          <w:sz w:val="24"/>
          <w:szCs w:val="24"/>
        </w:rPr>
      </w:pPr>
      <w:r>
        <w:rPr>
          <w:rFonts w:ascii="Trebuchet MS" w:hAnsi="Trebuchet MS" w:cs="Arial"/>
          <w:color w:val="000000"/>
          <w:sz w:val="24"/>
          <w:szCs w:val="24"/>
        </w:rPr>
        <w:t xml:space="preserve">• </w:t>
      </w:r>
      <w:r w:rsidRPr="0067550A">
        <w:rPr>
          <w:rFonts w:ascii="Trebuchet MS" w:hAnsi="Trebuchet MS" w:cs="Arial"/>
          <w:color w:val="000000"/>
          <w:sz w:val="24"/>
          <w:szCs w:val="24"/>
        </w:rPr>
        <w:t>Knowledge of how marketing and the media can influence consumer behaviour</w:t>
      </w:r>
    </w:p>
    <w:p w:rsidR="009F6104" w:rsidRPr="0067550A" w:rsidRDefault="009F6104" w:rsidP="009F6104">
      <w:pPr>
        <w:autoSpaceDE w:val="0"/>
        <w:autoSpaceDN w:val="0"/>
        <w:adjustRightInd w:val="0"/>
        <w:spacing w:after="0"/>
        <w:rPr>
          <w:rFonts w:ascii="Trebuchet MS" w:hAnsi="Trebuchet MS" w:cs="Arial"/>
          <w:color w:val="000000"/>
          <w:sz w:val="24"/>
          <w:szCs w:val="24"/>
        </w:rPr>
      </w:pPr>
      <w:r>
        <w:rPr>
          <w:rFonts w:ascii="Trebuchet MS" w:hAnsi="Trebuchet MS" w:cs="Arial"/>
          <w:color w:val="000000"/>
          <w:sz w:val="24"/>
          <w:szCs w:val="24"/>
        </w:rPr>
        <w:t xml:space="preserve">• </w:t>
      </w:r>
      <w:r w:rsidRPr="0067550A">
        <w:rPr>
          <w:rFonts w:ascii="Trebuchet MS" w:hAnsi="Trebuchet MS" w:cs="Arial"/>
          <w:color w:val="000000"/>
          <w:sz w:val="24"/>
          <w:szCs w:val="24"/>
        </w:rPr>
        <w:t>Strong project management skills and practical experience of managing engagement projects</w:t>
      </w:r>
    </w:p>
    <w:p w:rsidR="009F6104" w:rsidRPr="0067550A" w:rsidRDefault="009F6104" w:rsidP="009F6104">
      <w:pPr>
        <w:autoSpaceDE w:val="0"/>
        <w:autoSpaceDN w:val="0"/>
        <w:adjustRightInd w:val="0"/>
        <w:spacing w:after="0"/>
        <w:rPr>
          <w:rFonts w:ascii="Trebuchet MS" w:hAnsi="Trebuchet MS" w:cs="Arial"/>
          <w:color w:val="000000"/>
          <w:sz w:val="24"/>
          <w:szCs w:val="24"/>
        </w:rPr>
      </w:pPr>
      <w:r>
        <w:rPr>
          <w:rFonts w:ascii="Trebuchet MS" w:hAnsi="Trebuchet MS" w:cs="Arial"/>
          <w:color w:val="000000"/>
          <w:sz w:val="24"/>
          <w:szCs w:val="24"/>
        </w:rPr>
        <w:t xml:space="preserve">• </w:t>
      </w:r>
      <w:r w:rsidRPr="0067550A">
        <w:rPr>
          <w:rFonts w:ascii="Trebuchet MS" w:hAnsi="Trebuchet MS" w:cs="Arial"/>
          <w:color w:val="000000"/>
          <w:sz w:val="24"/>
          <w:szCs w:val="24"/>
        </w:rPr>
        <w:t>Can demonstrate excellent internal and external relationship-building skills</w:t>
      </w:r>
    </w:p>
    <w:p w:rsidR="009F6104" w:rsidRPr="0067550A" w:rsidRDefault="009F6104" w:rsidP="009F6104">
      <w:pPr>
        <w:autoSpaceDE w:val="0"/>
        <w:autoSpaceDN w:val="0"/>
        <w:adjustRightInd w:val="0"/>
        <w:spacing w:after="0"/>
        <w:rPr>
          <w:rFonts w:ascii="Trebuchet MS" w:hAnsi="Trebuchet MS" w:cs="Arial"/>
          <w:color w:val="000000"/>
          <w:sz w:val="24"/>
          <w:szCs w:val="24"/>
        </w:rPr>
      </w:pPr>
      <w:r>
        <w:rPr>
          <w:rFonts w:ascii="Trebuchet MS" w:hAnsi="Trebuchet MS" w:cs="Arial"/>
          <w:color w:val="000000"/>
          <w:sz w:val="24"/>
          <w:szCs w:val="24"/>
        </w:rPr>
        <w:t xml:space="preserve">• </w:t>
      </w:r>
      <w:r w:rsidRPr="0067550A">
        <w:rPr>
          <w:rFonts w:ascii="Trebuchet MS" w:hAnsi="Trebuchet MS" w:cs="Arial"/>
          <w:color w:val="000000"/>
          <w:sz w:val="24"/>
          <w:szCs w:val="24"/>
        </w:rPr>
        <w:t>High-level written communication and proofreading skills with the ability to use tone and positioning of content to engage audiences</w:t>
      </w:r>
    </w:p>
    <w:p w:rsidR="009F6104" w:rsidRPr="0067550A" w:rsidRDefault="009F6104" w:rsidP="009F6104">
      <w:pPr>
        <w:autoSpaceDE w:val="0"/>
        <w:autoSpaceDN w:val="0"/>
        <w:adjustRightInd w:val="0"/>
        <w:spacing w:after="0"/>
        <w:rPr>
          <w:rFonts w:ascii="Trebuchet MS" w:hAnsi="Trebuchet MS" w:cs="Arial"/>
          <w:color w:val="000000"/>
          <w:sz w:val="24"/>
          <w:szCs w:val="24"/>
        </w:rPr>
      </w:pPr>
      <w:r>
        <w:rPr>
          <w:rFonts w:ascii="Trebuchet MS" w:hAnsi="Trebuchet MS" w:cs="Arial"/>
          <w:color w:val="000000"/>
          <w:sz w:val="24"/>
          <w:szCs w:val="24"/>
        </w:rPr>
        <w:lastRenderedPageBreak/>
        <w:t xml:space="preserve">• </w:t>
      </w:r>
      <w:r w:rsidRPr="0067550A">
        <w:rPr>
          <w:rFonts w:ascii="Trebuchet MS" w:hAnsi="Trebuchet MS" w:cs="Arial"/>
          <w:color w:val="000000"/>
          <w:sz w:val="24"/>
          <w:szCs w:val="24"/>
        </w:rPr>
        <w:t>Experience of using digital and online as a tool to engage the public</w:t>
      </w:r>
    </w:p>
    <w:p w:rsidR="009F6104" w:rsidRPr="0067550A" w:rsidRDefault="009F6104" w:rsidP="009F6104">
      <w:pPr>
        <w:autoSpaceDE w:val="0"/>
        <w:autoSpaceDN w:val="0"/>
        <w:adjustRightInd w:val="0"/>
        <w:spacing w:after="0"/>
        <w:rPr>
          <w:rFonts w:ascii="Trebuchet MS" w:hAnsi="Trebuchet MS" w:cs="Arial"/>
          <w:color w:val="000000"/>
          <w:sz w:val="24"/>
          <w:szCs w:val="24"/>
        </w:rPr>
      </w:pPr>
      <w:r>
        <w:rPr>
          <w:rFonts w:ascii="Trebuchet MS" w:hAnsi="Trebuchet MS" w:cs="Arial"/>
          <w:color w:val="000000"/>
          <w:sz w:val="24"/>
          <w:szCs w:val="24"/>
        </w:rPr>
        <w:t xml:space="preserve">• </w:t>
      </w:r>
      <w:r w:rsidRPr="0067550A">
        <w:rPr>
          <w:rFonts w:ascii="Trebuchet MS" w:hAnsi="Trebuchet MS" w:cs="Arial"/>
          <w:color w:val="000000"/>
          <w:sz w:val="24"/>
          <w:szCs w:val="24"/>
        </w:rPr>
        <w:t>Proven knowledge / experience of audience development within the context of a local cultural offer</w:t>
      </w:r>
    </w:p>
    <w:p w:rsidR="009F6104" w:rsidRPr="0067550A" w:rsidRDefault="009F6104" w:rsidP="009F6104">
      <w:pPr>
        <w:autoSpaceDE w:val="0"/>
        <w:autoSpaceDN w:val="0"/>
        <w:adjustRightInd w:val="0"/>
        <w:spacing w:after="0"/>
        <w:rPr>
          <w:rFonts w:ascii="Trebuchet MS" w:hAnsi="Trebuchet MS" w:cs="Arial"/>
          <w:color w:val="000000"/>
          <w:sz w:val="24"/>
          <w:szCs w:val="24"/>
        </w:rPr>
      </w:pPr>
    </w:p>
    <w:p w:rsidR="009F6104" w:rsidRPr="00917C81" w:rsidRDefault="009F6104" w:rsidP="009F6104">
      <w:pPr>
        <w:autoSpaceDE w:val="0"/>
        <w:autoSpaceDN w:val="0"/>
        <w:adjustRightInd w:val="0"/>
        <w:spacing w:after="0"/>
        <w:rPr>
          <w:rFonts w:ascii="Arial Black" w:hAnsi="Arial Black" w:cs="Arial"/>
          <w:color w:val="000000"/>
          <w:sz w:val="24"/>
          <w:szCs w:val="24"/>
        </w:rPr>
      </w:pPr>
      <w:r w:rsidRPr="00917C81">
        <w:rPr>
          <w:rFonts w:ascii="Arial Black" w:hAnsi="Arial Black" w:cs="Arial"/>
          <w:color w:val="000000"/>
          <w:sz w:val="24"/>
          <w:szCs w:val="24"/>
        </w:rPr>
        <w:t>PERSONAL CHARACTERISTICS</w:t>
      </w:r>
      <w:r>
        <w:rPr>
          <w:rFonts w:ascii="Arial Black" w:hAnsi="Arial Black" w:cs="Arial"/>
          <w:color w:val="000000"/>
          <w:sz w:val="24"/>
          <w:szCs w:val="24"/>
        </w:rPr>
        <w:t>:</w:t>
      </w:r>
      <w:r w:rsidRPr="00917C81">
        <w:rPr>
          <w:rFonts w:ascii="Arial Black" w:hAnsi="Arial Black" w:cs="Arial"/>
          <w:color w:val="000000"/>
          <w:sz w:val="24"/>
          <w:szCs w:val="24"/>
        </w:rPr>
        <w:t xml:space="preserve"> </w:t>
      </w:r>
    </w:p>
    <w:p w:rsidR="009F6104" w:rsidRPr="0067550A" w:rsidRDefault="009F6104" w:rsidP="009F6104">
      <w:pPr>
        <w:autoSpaceDE w:val="0"/>
        <w:autoSpaceDN w:val="0"/>
        <w:adjustRightInd w:val="0"/>
        <w:spacing w:after="0"/>
        <w:rPr>
          <w:rFonts w:ascii="Trebuchet MS" w:hAnsi="Trebuchet MS" w:cs="Arial"/>
          <w:color w:val="000000"/>
          <w:sz w:val="24"/>
          <w:szCs w:val="24"/>
        </w:rPr>
      </w:pPr>
    </w:p>
    <w:p w:rsidR="009F6104" w:rsidRPr="0067550A" w:rsidRDefault="009F6104" w:rsidP="009F6104">
      <w:pPr>
        <w:autoSpaceDE w:val="0"/>
        <w:autoSpaceDN w:val="0"/>
        <w:adjustRightInd w:val="0"/>
        <w:spacing w:after="0"/>
        <w:rPr>
          <w:rFonts w:ascii="Trebuchet MS" w:hAnsi="Trebuchet MS" w:cs="Arial"/>
          <w:color w:val="000000"/>
          <w:sz w:val="24"/>
          <w:szCs w:val="24"/>
        </w:rPr>
      </w:pPr>
      <w:r>
        <w:rPr>
          <w:rFonts w:ascii="Trebuchet MS" w:hAnsi="Trebuchet MS" w:cs="Arial"/>
          <w:color w:val="000000"/>
          <w:sz w:val="24"/>
          <w:szCs w:val="24"/>
        </w:rPr>
        <w:t xml:space="preserve">• </w:t>
      </w:r>
      <w:r w:rsidRPr="0067550A">
        <w:rPr>
          <w:rFonts w:ascii="Trebuchet MS" w:hAnsi="Trebuchet MS" w:cs="Arial"/>
          <w:color w:val="000000"/>
          <w:sz w:val="24"/>
          <w:szCs w:val="24"/>
        </w:rPr>
        <w:t>A self-starter, with the motivation, commitment, enthusiasm and drive to define clear goals and inspire partners to support us to collectively achieve them</w:t>
      </w:r>
    </w:p>
    <w:p w:rsidR="009F6104" w:rsidRPr="0067550A" w:rsidRDefault="009F6104" w:rsidP="009F6104">
      <w:pPr>
        <w:autoSpaceDE w:val="0"/>
        <w:autoSpaceDN w:val="0"/>
        <w:adjustRightInd w:val="0"/>
        <w:spacing w:after="0"/>
        <w:rPr>
          <w:rFonts w:ascii="Trebuchet MS" w:hAnsi="Trebuchet MS" w:cs="Arial"/>
          <w:color w:val="000000"/>
          <w:sz w:val="24"/>
          <w:szCs w:val="24"/>
        </w:rPr>
      </w:pPr>
      <w:r>
        <w:rPr>
          <w:rFonts w:ascii="Trebuchet MS" w:hAnsi="Trebuchet MS" w:cs="Arial"/>
          <w:color w:val="000000"/>
          <w:sz w:val="24"/>
          <w:szCs w:val="24"/>
        </w:rPr>
        <w:t xml:space="preserve">• </w:t>
      </w:r>
      <w:r w:rsidRPr="0067550A">
        <w:rPr>
          <w:rFonts w:ascii="Trebuchet MS" w:hAnsi="Trebuchet MS" w:cs="Arial"/>
          <w:color w:val="000000"/>
          <w:sz w:val="24"/>
          <w:szCs w:val="24"/>
        </w:rPr>
        <w:t xml:space="preserve">A strong team player with a collaborative style and the proven ability </w:t>
      </w:r>
      <w:proofErr w:type="gramStart"/>
      <w:r w:rsidRPr="0067550A">
        <w:rPr>
          <w:rFonts w:ascii="Trebuchet MS" w:hAnsi="Trebuchet MS" w:cs="Arial"/>
          <w:color w:val="000000"/>
          <w:sz w:val="24"/>
          <w:szCs w:val="24"/>
        </w:rPr>
        <w:t>to  engage</w:t>
      </w:r>
      <w:proofErr w:type="gramEnd"/>
      <w:r w:rsidRPr="0067550A">
        <w:rPr>
          <w:rFonts w:ascii="Trebuchet MS" w:hAnsi="Trebuchet MS" w:cs="Arial"/>
          <w:color w:val="000000"/>
          <w:sz w:val="24"/>
          <w:szCs w:val="24"/>
        </w:rPr>
        <w:t xml:space="preserve"> people of all backgrounds</w:t>
      </w:r>
    </w:p>
    <w:p w:rsidR="009F6104" w:rsidRPr="0067550A" w:rsidRDefault="009F6104" w:rsidP="009F6104">
      <w:pPr>
        <w:autoSpaceDE w:val="0"/>
        <w:autoSpaceDN w:val="0"/>
        <w:adjustRightInd w:val="0"/>
        <w:spacing w:after="0"/>
        <w:rPr>
          <w:rFonts w:ascii="Trebuchet MS" w:hAnsi="Trebuchet MS" w:cs="Arial"/>
          <w:color w:val="000000"/>
          <w:sz w:val="24"/>
          <w:szCs w:val="24"/>
        </w:rPr>
      </w:pPr>
      <w:r>
        <w:rPr>
          <w:rFonts w:ascii="Trebuchet MS" w:hAnsi="Trebuchet MS" w:cs="Arial"/>
          <w:color w:val="000000"/>
          <w:sz w:val="24"/>
          <w:szCs w:val="24"/>
        </w:rPr>
        <w:t xml:space="preserve">• </w:t>
      </w:r>
      <w:r w:rsidRPr="0067550A">
        <w:rPr>
          <w:rFonts w:ascii="Trebuchet MS" w:hAnsi="Trebuchet MS" w:cs="Arial"/>
          <w:color w:val="000000"/>
          <w:sz w:val="24"/>
          <w:szCs w:val="24"/>
        </w:rPr>
        <w:t>A commitment to understand the local landscape, in the context of the needs and characteristics of different communities / audiences</w:t>
      </w:r>
    </w:p>
    <w:p w:rsidR="009F6104" w:rsidRPr="0067550A" w:rsidRDefault="009F6104" w:rsidP="009F6104">
      <w:pPr>
        <w:autoSpaceDE w:val="0"/>
        <w:autoSpaceDN w:val="0"/>
        <w:adjustRightInd w:val="0"/>
        <w:spacing w:after="0"/>
        <w:rPr>
          <w:rFonts w:ascii="Trebuchet MS" w:hAnsi="Trebuchet MS" w:cs="Arial"/>
          <w:color w:val="000000"/>
          <w:sz w:val="24"/>
          <w:szCs w:val="24"/>
        </w:rPr>
      </w:pPr>
      <w:r>
        <w:rPr>
          <w:rFonts w:ascii="Trebuchet MS" w:hAnsi="Trebuchet MS" w:cs="Arial"/>
          <w:color w:val="000000"/>
          <w:sz w:val="24"/>
          <w:szCs w:val="24"/>
        </w:rPr>
        <w:t xml:space="preserve">• </w:t>
      </w:r>
      <w:r w:rsidRPr="0067550A">
        <w:rPr>
          <w:rFonts w:ascii="Trebuchet MS" w:hAnsi="Trebuchet MS" w:cs="Arial"/>
          <w:color w:val="000000"/>
          <w:sz w:val="24"/>
          <w:szCs w:val="24"/>
        </w:rPr>
        <w:t>An independent thinker with the flexibility to adapt within an organisation experiencing constant growth and change</w:t>
      </w:r>
    </w:p>
    <w:p w:rsidR="009F6104" w:rsidRPr="0067550A" w:rsidRDefault="009F6104" w:rsidP="009F6104">
      <w:pPr>
        <w:autoSpaceDE w:val="0"/>
        <w:autoSpaceDN w:val="0"/>
        <w:adjustRightInd w:val="0"/>
        <w:spacing w:after="0"/>
        <w:rPr>
          <w:rFonts w:ascii="Trebuchet MS" w:hAnsi="Trebuchet MS" w:cs="Arial"/>
          <w:color w:val="000000"/>
          <w:sz w:val="24"/>
          <w:szCs w:val="24"/>
        </w:rPr>
      </w:pPr>
      <w:r>
        <w:rPr>
          <w:rFonts w:ascii="Trebuchet MS" w:hAnsi="Trebuchet MS" w:cs="Arial"/>
          <w:color w:val="000000"/>
          <w:sz w:val="24"/>
          <w:szCs w:val="24"/>
        </w:rPr>
        <w:t xml:space="preserve">• </w:t>
      </w:r>
      <w:r w:rsidRPr="0067550A">
        <w:rPr>
          <w:rFonts w:ascii="Trebuchet MS" w:hAnsi="Trebuchet MS" w:cs="Arial"/>
          <w:color w:val="000000"/>
          <w:sz w:val="24"/>
          <w:szCs w:val="24"/>
        </w:rPr>
        <w:t>An individual with an innovative approach; able to plan, implement and continually adapt an engagement plan to meet the changing requirements of an artistic programme</w:t>
      </w:r>
    </w:p>
    <w:p w:rsidR="009F6104" w:rsidRPr="0067550A" w:rsidRDefault="009F6104" w:rsidP="009F6104">
      <w:pPr>
        <w:autoSpaceDE w:val="0"/>
        <w:autoSpaceDN w:val="0"/>
        <w:adjustRightInd w:val="0"/>
        <w:spacing w:after="0"/>
        <w:rPr>
          <w:rFonts w:ascii="Trebuchet MS" w:hAnsi="Trebuchet MS" w:cs="Arial"/>
          <w:color w:val="000000"/>
          <w:sz w:val="24"/>
          <w:szCs w:val="24"/>
        </w:rPr>
      </w:pPr>
      <w:r>
        <w:rPr>
          <w:rFonts w:ascii="Trebuchet MS" w:hAnsi="Trebuchet MS" w:cs="Arial"/>
          <w:color w:val="000000"/>
          <w:sz w:val="24"/>
          <w:szCs w:val="24"/>
        </w:rPr>
        <w:t xml:space="preserve">• </w:t>
      </w:r>
      <w:r w:rsidRPr="0067550A">
        <w:rPr>
          <w:rFonts w:ascii="Trebuchet MS" w:hAnsi="Trebuchet MS" w:cs="Arial"/>
          <w:color w:val="000000"/>
          <w:sz w:val="24"/>
          <w:szCs w:val="24"/>
        </w:rPr>
        <w:t>Confident decision maker with a passion for proving effective audience development</w:t>
      </w:r>
    </w:p>
    <w:p w:rsidR="009F6104" w:rsidRPr="0067550A" w:rsidRDefault="009F6104" w:rsidP="009F6104">
      <w:pPr>
        <w:autoSpaceDE w:val="0"/>
        <w:autoSpaceDN w:val="0"/>
        <w:adjustRightInd w:val="0"/>
        <w:spacing w:after="0"/>
        <w:rPr>
          <w:rFonts w:ascii="Trebuchet MS" w:hAnsi="Trebuchet MS" w:cs="Arial"/>
          <w:color w:val="000000"/>
          <w:sz w:val="24"/>
          <w:szCs w:val="24"/>
        </w:rPr>
      </w:pPr>
      <w:r>
        <w:rPr>
          <w:rFonts w:ascii="Trebuchet MS" w:hAnsi="Trebuchet MS" w:cs="Arial"/>
          <w:color w:val="000000"/>
          <w:sz w:val="24"/>
          <w:szCs w:val="24"/>
        </w:rPr>
        <w:t xml:space="preserve">• </w:t>
      </w:r>
      <w:r w:rsidRPr="0067550A">
        <w:rPr>
          <w:rFonts w:ascii="Trebuchet MS" w:hAnsi="Trebuchet MS" w:cs="Arial"/>
          <w:color w:val="000000"/>
          <w:sz w:val="24"/>
          <w:szCs w:val="24"/>
        </w:rPr>
        <w:t>Interest in contributing beyond areas of specialist responsibility</w:t>
      </w:r>
    </w:p>
    <w:p w:rsidR="009F6104" w:rsidRPr="0067550A" w:rsidRDefault="009F6104" w:rsidP="009F6104">
      <w:pPr>
        <w:autoSpaceDE w:val="0"/>
        <w:autoSpaceDN w:val="0"/>
        <w:adjustRightInd w:val="0"/>
        <w:spacing w:after="0"/>
        <w:rPr>
          <w:rFonts w:ascii="Trebuchet MS" w:hAnsi="Trebuchet MS" w:cs="Arial"/>
          <w:color w:val="000000"/>
          <w:sz w:val="24"/>
          <w:szCs w:val="24"/>
        </w:rPr>
      </w:pPr>
      <w:r>
        <w:rPr>
          <w:rFonts w:ascii="Trebuchet MS" w:hAnsi="Trebuchet MS" w:cs="Arial"/>
          <w:color w:val="000000"/>
          <w:sz w:val="24"/>
          <w:szCs w:val="24"/>
        </w:rPr>
        <w:t xml:space="preserve">• </w:t>
      </w:r>
      <w:r w:rsidRPr="0067550A">
        <w:rPr>
          <w:rFonts w:ascii="Trebuchet MS" w:hAnsi="Trebuchet MS" w:cs="Arial"/>
          <w:color w:val="000000"/>
          <w:sz w:val="24"/>
          <w:szCs w:val="24"/>
        </w:rPr>
        <w:t>Ability to work under pressure and to tight deadlines</w:t>
      </w:r>
    </w:p>
    <w:p w:rsidR="009F6104" w:rsidRPr="0067550A" w:rsidRDefault="009F6104" w:rsidP="009F6104">
      <w:pPr>
        <w:autoSpaceDE w:val="0"/>
        <w:autoSpaceDN w:val="0"/>
        <w:adjustRightInd w:val="0"/>
        <w:spacing w:after="0"/>
        <w:rPr>
          <w:rFonts w:ascii="Trebuchet MS" w:hAnsi="Trebuchet MS" w:cs="Arial"/>
          <w:color w:val="000000"/>
          <w:sz w:val="24"/>
          <w:szCs w:val="24"/>
        </w:rPr>
      </w:pPr>
      <w:r>
        <w:rPr>
          <w:rFonts w:ascii="Trebuchet MS" w:hAnsi="Trebuchet MS" w:cs="Arial"/>
          <w:color w:val="000000"/>
          <w:sz w:val="24"/>
          <w:szCs w:val="24"/>
        </w:rPr>
        <w:t xml:space="preserve">• </w:t>
      </w:r>
      <w:r w:rsidRPr="0067550A">
        <w:rPr>
          <w:rFonts w:ascii="Trebuchet MS" w:hAnsi="Trebuchet MS" w:cs="Arial"/>
          <w:color w:val="000000"/>
          <w:sz w:val="24"/>
          <w:szCs w:val="24"/>
        </w:rPr>
        <w:t>An active interest in and appreciation of arts and culture</w:t>
      </w:r>
    </w:p>
    <w:p w:rsidR="00B60E07" w:rsidRPr="009F0B76" w:rsidRDefault="00B60E07" w:rsidP="009F0B76">
      <w:bookmarkStart w:id="0" w:name="_GoBack"/>
      <w:bookmarkEnd w:id="0"/>
    </w:p>
    <w:sectPr w:rsidR="00B60E07" w:rsidRPr="009F0B76" w:rsidSect="00D470A2">
      <w:headerReference w:type="default" r:id="rId9"/>
      <w:footerReference w:type="default" r:id="rId10"/>
      <w:pgSz w:w="11906" w:h="16838"/>
      <w:pgMar w:top="1985" w:right="1440" w:bottom="1440" w:left="1440" w:header="708" w:footer="19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BB0" w:rsidRDefault="00012BB0" w:rsidP="00D470A2">
      <w:pPr>
        <w:spacing w:after="0" w:line="240" w:lineRule="auto"/>
      </w:pPr>
      <w:r>
        <w:separator/>
      </w:r>
    </w:p>
  </w:endnote>
  <w:endnote w:type="continuationSeparator" w:id="0">
    <w:p w:rsidR="00012BB0" w:rsidRDefault="00012BB0" w:rsidP="00D4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Black" w:hAnsi="Arial Black"/>
      </w:rPr>
      <w:id w:val="-826357167"/>
      <w:docPartObj>
        <w:docPartGallery w:val="Page Numbers (Bottom of Page)"/>
        <w:docPartUnique/>
      </w:docPartObj>
    </w:sdtPr>
    <w:sdtEndPr>
      <w:rPr>
        <w:rFonts w:cs="Times New Roman"/>
        <w:color w:val="808080" w:themeColor="background1" w:themeShade="80"/>
        <w:spacing w:val="60"/>
        <w:sz w:val="20"/>
        <w:szCs w:val="20"/>
      </w:rPr>
    </w:sdtEndPr>
    <w:sdtContent>
      <w:p w:rsidR="000D1CB0" w:rsidRPr="000D1CB0" w:rsidRDefault="000D1CB0">
        <w:pPr>
          <w:pStyle w:val="Footer"/>
          <w:pBdr>
            <w:top w:val="single" w:sz="4" w:space="1" w:color="D9D9D9" w:themeColor="background1" w:themeShade="D9"/>
          </w:pBdr>
          <w:rPr>
            <w:rFonts w:ascii="Arial Black" w:hAnsi="Arial Black" w:cs="Times New Roman"/>
            <w:b/>
            <w:bCs/>
            <w:sz w:val="20"/>
            <w:szCs w:val="20"/>
          </w:rPr>
        </w:pPr>
        <w:r w:rsidRPr="000D1CB0">
          <w:rPr>
            <w:rFonts w:ascii="Arial Black" w:hAnsi="Arial Black" w:cs="Times New Roman"/>
            <w:sz w:val="20"/>
            <w:szCs w:val="20"/>
          </w:rPr>
          <w:fldChar w:fldCharType="begin"/>
        </w:r>
        <w:r w:rsidRPr="000D1CB0">
          <w:rPr>
            <w:rFonts w:ascii="Arial Black" w:hAnsi="Arial Black" w:cs="Times New Roman"/>
            <w:sz w:val="20"/>
            <w:szCs w:val="20"/>
          </w:rPr>
          <w:instrText xml:space="preserve"> PAGE   \* MERGEFORMAT </w:instrText>
        </w:r>
        <w:r w:rsidRPr="000D1CB0">
          <w:rPr>
            <w:rFonts w:ascii="Arial Black" w:hAnsi="Arial Black" w:cs="Times New Roman"/>
            <w:sz w:val="20"/>
            <w:szCs w:val="20"/>
          </w:rPr>
          <w:fldChar w:fldCharType="separate"/>
        </w:r>
        <w:r w:rsidR="009F6104" w:rsidRPr="009F6104">
          <w:rPr>
            <w:rFonts w:ascii="Arial Black" w:hAnsi="Arial Black" w:cs="Times New Roman"/>
            <w:b/>
            <w:bCs/>
            <w:noProof/>
            <w:sz w:val="20"/>
            <w:szCs w:val="20"/>
          </w:rPr>
          <w:t>1</w:t>
        </w:r>
        <w:r w:rsidRPr="000D1CB0">
          <w:rPr>
            <w:rFonts w:ascii="Arial Black" w:hAnsi="Arial Black" w:cs="Times New Roman"/>
            <w:b/>
            <w:bCs/>
            <w:noProof/>
            <w:sz w:val="20"/>
            <w:szCs w:val="20"/>
          </w:rPr>
          <w:fldChar w:fldCharType="end"/>
        </w:r>
        <w:r w:rsidRPr="000D1CB0">
          <w:rPr>
            <w:rFonts w:ascii="Arial Black" w:hAnsi="Arial Black" w:cs="Times New Roman"/>
            <w:b/>
            <w:bCs/>
            <w:sz w:val="20"/>
            <w:szCs w:val="20"/>
          </w:rPr>
          <w:t xml:space="preserve"> | </w:t>
        </w:r>
        <w:r w:rsidRPr="000D1CB0">
          <w:rPr>
            <w:rFonts w:ascii="Arial Black" w:hAnsi="Arial Black" w:cs="Times New Roman"/>
            <w:color w:val="808080" w:themeColor="background1" w:themeShade="80"/>
            <w:spacing w:val="60"/>
            <w:sz w:val="20"/>
            <w:szCs w:val="20"/>
          </w:rPr>
          <w:t>Page</w:t>
        </w:r>
      </w:p>
    </w:sdtContent>
  </w:sdt>
  <w:p w:rsidR="00D470A2" w:rsidRDefault="000D1CB0" w:rsidP="000D1CB0">
    <w:pPr>
      <w:pStyle w:val="Footer"/>
      <w:tabs>
        <w:tab w:val="clear" w:pos="4513"/>
        <w:tab w:val="clear" w:pos="9026"/>
        <w:tab w:val="left" w:pos="5265"/>
      </w:tabs>
    </w:pPr>
    <w:r>
      <w:tab/>
    </w:r>
    <w:r>
      <w:rPr>
        <w:noProof/>
        <w:lang w:eastAsia="en-GB"/>
      </w:rPr>
      <w:drawing>
        <wp:anchor distT="0" distB="0" distL="114300" distR="114300" simplePos="0" relativeHeight="251661312" behindDoc="1" locked="0" layoutInCell="1" allowOverlap="1" wp14:anchorId="48BDB895" wp14:editId="315F12B5">
          <wp:simplePos x="0" y="0"/>
          <wp:positionH relativeFrom="column">
            <wp:posOffset>4114800</wp:posOffset>
          </wp:positionH>
          <wp:positionV relativeFrom="paragraph">
            <wp:posOffset>-432435</wp:posOffset>
          </wp:positionV>
          <wp:extent cx="2686050" cy="2019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2019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BB0" w:rsidRDefault="00012BB0" w:rsidP="00D470A2">
      <w:pPr>
        <w:spacing w:after="0" w:line="240" w:lineRule="auto"/>
      </w:pPr>
      <w:r>
        <w:separator/>
      </w:r>
    </w:p>
  </w:footnote>
  <w:footnote w:type="continuationSeparator" w:id="0">
    <w:p w:rsidR="00012BB0" w:rsidRDefault="00012BB0" w:rsidP="00D470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0A2" w:rsidRDefault="00D470A2">
    <w:pPr>
      <w:pStyle w:val="Header"/>
    </w:pPr>
    <w:r>
      <w:rPr>
        <w:noProof/>
        <w:lang w:eastAsia="en-GB"/>
      </w:rPr>
      <w:drawing>
        <wp:anchor distT="0" distB="0" distL="114300" distR="114300" simplePos="0" relativeHeight="251659264" behindDoc="1" locked="0" layoutInCell="1" allowOverlap="1" wp14:anchorId="7293E2CD" wp14:editId="2E70CACF">
          <wp:simplePos x="0" y="0"/>
          <wp:positionH relativeFrom="column">
            <wp:posOffset>-561975</wp:posOffset>
          </wp:positionH>
          <wp:positionV relativeFrom="paragraph">
            <wp:posOffset>-173355</wp:posOffset>
          </wp:positionV>
          <wp:extent cx="2208530" cy="96202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470A2" w:rsidRDefault="00D470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35FA"/>
    <w:multiLevelType w:val="hybridMultilevel"/>
    <w:tmpl w:val="D3167B4E"/>
    <w:lvl w:ilvl="0" w:tplc="E3CA4D56">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62AF1098"/>
    <w:multiLevelType w:val="hybridMultilevel"/>
    <w:tmpl w:val="B058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9D303F0"/>
    <w:multiLevelType w:val="hybridMultilevel"/>
    <w:tmpl w:val="61FA0CBA"/>
    <w:lvl w:ilvl="0" w:tplc="46C2F5BA">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020"/>
        </w:tabs>
        <w:ind w:left="1020" w:hanging="360"/>
      </w:pPr>
      <w:rPr>
        <w:rFonts w:ascii="Courier New" w:hAnsi="Courier New" w:cs="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cs="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cs="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3">
    <w:nsid w:val="7F135F35"/>
    <w:multiLevelType w:val="hybridMultilevel"/>
    <w:tmpl w:val="810C0766"/>
    <w:lvl w:ilvl="0" w:tplc="96769904">
      <w:start w:val="1"/>
      <w:numFmt w:val="bullet"/>
      <w:lvlText w:val=""/>
      <w:lvlJc w:val="left"/>
      <w:pPr>
        <w:tabs>
          <w:tab w:val="num" w:pos="792"/>
        </w:tabs>
        <w:ind w:left="792" w:hanging="360"/>
      </w:pPr>
      <w:rPr>
        <w:rFonts w:ascii="Symbol" w:hAnsi="Symbol" w:hint="default"/>
        <w:color w:val="auto"/>
        <w:sz w:val="18"/>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0A2"/>
    <w:rsid w:val="00005544"/>
    <w:rsid w:val="00012BB0"/>
    <w:rsid w:val="000D1CB0"/>
    <w:rsid w:val="0046664D"/>
    <w:rsid w:val="005508EE"/>
    <w:rsid w:val="009F0B76"/>
    <w:rsid w:val="009F6104"/>
    <w:rsid w:val="00B60E07"/>
    <w:rsid w:val="00D47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1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0A2"/>
  </w:style>
  <w:style w:type="paragraph" w:styleId="Footer">
    <w:name w:val="footer"/>
    <w:basedOn w:val="Normal"/>
    <w:link w:val="FooterChar"/>
    <w:uiPriority w:val="99"/>
    <w:unhideWhenUsed/>
    <w:rsid w:val="00D47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0A2"/>
  </w:style>
  <w:style w:type="paragraph" w:styleId="BalloonText">
    <w:name w:val="Balloon Text"/>
    <w:basedOn w:val="Normal"/>
    <w:link w:val="BalloonTextChar"/>
    <w:uiPriority w:val="99"/>
    <w:semiHidden/>
    <w:unhideWhenUsed/>
    <w:rsid w:val="00D47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0A2"/>
    <w:rPr>
      <w:rFonts w:ascii="Tahoma" w:hAnsi="Tahoma" w:cs="Tahoma"/>
      <w:sz w:val="16"/>
      <w:szCs w:val="16"/>
    </w:rPr>
  </w:style>
  <w:style w:type="paragraph" w:styleId="BodyText">
    <w:name w:val="Body Text"/>
    <w:basedOn w:val="Normal"/>
    <w:link w:val="BodyTextChar"/>
    <w:rsid w:val="00D470A2"/>
    <w:pPr>
      <w:spacing w:before="120" w:after="0" w:line="240" w:lineRule="auto"/>
      <w:jc w:val="both"/>
    </w:pPr>
    <w:rPr>
      <w:rFonts w:ascii="Verdana" w:eastAsia="Times New Roman" w:hAnsi="Verdana" w:cs="Times New Roman"/>
      <w:sz w:val="20"/>
      <w:szCs w:val="20"/>
      <w:lang w:eastAsia="en-GB"/>
    </w:rPr>
  </w:style>
  <w:style w:type="character" w:customStyle="1" w:styleId="BodyTextChar">
    <w:name w:val="Body Text Char"/>
    <w:basedOn w:val="DefaultParagraphFont"/>
    <w:link w:val="BodyText"/>
    <w:rsid w:val="00D470A2"/>
    <w:rPr>
      <w:rFonts w:ascii="Verdana" w:eastAsia="Times New Roman" w:hAnsi="Verdana" w:cs="Times New Roman"/>
      <w:sz w:val="20"/>
      <w:szCs w:val="20"/>
      <w:lang w:eastAsia="en-GB"/>
    </w:rPr>
  </w:style>
  <w:style w:type="paragraph" w:styleId="BodyTextIndent">
    <w:name w:val="Body Text Indent"/>
    <w:basedOn w:val="Normal"/>
    <w:link w:val="BodyTextIndentChar"/>
    <w:uiPriority w:val="99"/>
    <w:semiHidden/>
    <w:unhideWhenUsed/>
    <w:rsid w:val="00D470A2"/>
    <w:pPr>
      <w:spacing w:after="120"/>
      <w:ind w:left="283"/>
    </w:pPr>
  </w:style>
  <w:style w:type="character" w:customStyle="1" w:styleId="BodyTextIndentChar">
    <w:name w:val="Body Text Indent Char"/>
    <w:basedOn w:val="DefaultParagraphFont"/>
    <w:link w:val="BodyTextIndent"/>
    <w:uiPriority w:val="99"/>
    <w:semiHidden/>
    <w:rsid w:val="00D470A2"/>
  </w:style>
  <w:style w:type="table" w:styleId="TableGrid">
    <w:name w:val="Table Grid"/>
    <w:basedOn w:val="TableNormal"/>
    <w:uiPriority w:val="59"/>
    <w:rsid w:val="00D47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0E07"/>
    <w:pPr>
      <w:spacing w:after="0"/>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1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0A2"/>
  </w:style>
  <w:style w:type="paragraph" w:styleId="Footer">
    <w:name w:val="footer"/>
    <w:basedOn w:val="Normal"/>
    <w:link w:val="FooterChar"/>
    <w:uiPriority w:val="99"/>
    <w:unhideWhenUsed/>
    <w:rsid w:val="00D47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0A2"/>
  </w:style>
  <w:style w:type="paragraph" w:styleId="BalloonText">
    <w:name w:val="Balloon Text"/>
    <w:basedOn w:val="Normal"/>
    <w:link w:val="BalloonTextChar"/>
    <w:uiPriority w:val="99"/>
    <w:semiHidden/>
    <w:unhideWhenUsed/>
    <w:rsid w:val="00D47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0A2"/>
    <w:rPr>
      <w:rFonts w:ascii="Tahoma" w:hAnsi="Tahoma" w:cs="Tahoma"/>
      <w:sz w:val="16"/>
      <w:szCs w:val="16"/>
    </w:rPr>
  </w:style>
  <w:style w:type="paragraph" w:styleId="BodyText">
    <w:name w:val="Body Text"/>
    <w:basedOn w:val="Normal"/>
    <w:link w:val="BodyTextChar"/>
    <w:rsid w:val="00D470A2"/>
    <w:pPr>
      <w:spacing w:before="120" w:after="0" w:line="240" w:lineRule="auto"/>
      <w:jc w:val="both"/>
    </w:pPr>
    <w:rPr>
      <w:rFonts w:ascii="Verdana" w:eastAsia="Times New Roman" w:hAnsi="Verdana" w:cs="Times New Roman"/>
      <w:sz w:val="20"/>
      <w:szCs w:val="20"/>
      <w:lang w:eastAsia="en-GB"/>
    </w:rPr>
  </w:style>
  <w:style w:type="character" w:customStyle="1" w:styleId="BodyTextChar">
    <w:name w:val="Body Text Char"/>
    <w:basedOn w:val="DefaultParagraphFont"/>
    <w:link w:val="BodyText"/>
    <w:rsid w:val="00D470A2"/>
    <w:rPr>
      <w:rFonts w:ascii="Verdana" w:eastAsia="Times New Roman" w:hAnsi="Verdana" w:cs="Times New Roman"/>
      <w:sz w:val="20"/>
      <w:szCs w:val="20"/>
      <w:lang w:eastAsia="en-GB"/>
    </w:rPr>
  </w:style>
  <w:style w:type="paragraph" w:styleId="BodyTextIndent">
    <w:name w:val="Body Text Indent"/>
    <w:basedOn w:val="Normal"/>
    <w:link w:val="BodyTextIndentChar"/>
    <w:uiPriority w:val="99"/>
    <w:semiHidden/>
    <w:unhideWhenUsed/>
    <w:rsid w:val="00D470A2"/>
    <w:pPr>
      <w:spacing w:after="120"/>
      <w:ind w:left="283"/>
    </w:pPr>
  </w:style>
  <w:style w:type="character" w:customStyle="1" w:styleId="BodyTextIndentChar">
    <w:name w:val="Body Text Indent Char"/>
    <w:basedOn w:val="DefaultParagraphFont"/>
    <w:link w:val="BodyTextIndent"/>
    <w:uiPriority w:val="99"/>
    <w:semiHidden/>
    <w:rsid w:val="00D470A2"/>
  </w:style>
  <w:style w:type="table" w:styleId="TableGrid">
    <w:name w:val="Table Grid"/>
    <w:basedOn w:val="TableNormal"/>
    <w:uiPriority w:val="59"/>
    <w:rsid w:val="00D47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0E07"/>
    <w:pPr>
      <w:spacing w:after="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B900BF-A635-4EF8-9709-72D7B7B909D2}">
  <ds:schemaRefs>
    <ds:schemaRef ds:uri="http://schemas.openxmlformats.org/officeDocument/2006/bibliography"/>
  </ds:schemaRefs>
</ds:datastoreItem>
</file>

<file path=customXml/itemProps2.xml><?xml version="1.0" encoding="utf-8"?>
<ds:datastoreItem xmlns:ds="http://schemas.openxmlformats.org/officeDocument/2006/customXml" ds:itemID="{EE888184-D1DC-424E-9012-37CF774A1457}"/>
</file>

<file path=customXml/itemProps3.xml><?xml version="1.0" encoding="utf-8"?>
<ds:datastoreItem xmlns:ds="http://schemas.openxmlformats.org/officeDocument/2006/customXml" ds:itemID="{88DDFDF9-23E2-4695-AA44-DB1AE087A912}"/>
</file>

<file path=customXml/itemProps4.xml><?xml version="1.0" encoding="utf-8"?>
<ds:datastoreItem xmlns:ds="http://schemas.openxmlformats.org/officeDocument/2006/customXml" ds:itemID="{77F352BD-EFCF-4AFC-8B79-3FF26B558227}"/>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Booth Rachael</dc:creator>
  <cp:lastModifiedBy>Tether Holly (2017)</cp:lastModifiedBy>
  <cp:revision>2</cp:revision>
  <dcterms:created xsi:type="dcterms:W3CDTF">2016-03-09T14:12:00Z</dcterms:created>
  <dcterms:modified xsi:type="dcterms:W3CDTF">2016-03-09T14:12:00Z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