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20BFE" w14:textId="2DAA6F4F" w:rsidR="00784E3A" w:rsidRDefault="00784E3A" w:rsidP="51BD495F">
      <w:pPr>
        <w:rPr>
          <w:rFonts w:ascii="Trebuchet MS" w:eastAsia="Trebuchet MS" w:hAnsi="Trebuchet MS" w:cs="Trebuchet MS"/>
          <w:bCs/>
        </w:rPr>
      </w:pPr>
      <w:r w:rsidRPr="00C2155B">
        <w:rPr>
          <w:rFonts w:ascii="Trebuchet MS" w:eastAsia="Trebuchet MS" w:hAnsi="Trebuchet MS" w:cs="Trebuchet MS"/>
          <w:b/>
          <w:bCs/>
        </w:rPr>
        <w:t xml:space="preserve">Report Author &amp; Lead Researcher: </w:t>
      </w:r>
      <w:r w:rsidR="00C2155B" w:rsidRPr="00C2155B">
        <w:rPr>
          <w:rFonts w:ascii="Trebuchet MS" w:eastAsia="Trebuchet MS" w:hAnsi="Trebuchet MS" w:cs="Trebuchet MS"/>
          <w:bCs/>
        </w:rPr>
        <w:t xml:space="preserve">Elinor Unwin, Head of Monitoring </w:t>
      </w:r>
      <w:r w:rsidR="00060B23">
        <w:rPr>
          <w:rFonts w:ascii="Trebuchet MS" w:eastAsia="Trebuchet MS" w:hAnsi="Trebuchet MS" w:cs="Trebuchet MS"/>
          <w:bCs/>
        </w:rPr>
        <w:t xml:space="preserve">and </w:t>
      </w:r>
      <w:r w:rsidR="00C2155B" w:rsidRPr="00C2155B">
        <w:rPr>
          <w:rFonts w:ascii="Trebuchet MS" w:eastAsia="Trebuchet MS" w:hAnsi="Trebuchet MS" w:cs="Trebuchet MS"/>
          <w:bCs/>
        </w:rPr>
        <w:t>Evaluation</w:t>
      </w:r>
      <w:r w:rsidR="002232B1">
        <w:rPr>
          <w:rFonts w:ascii="Trebuchet MS" w:eastAsia="Trebuchet MS" w:hAnsi="Trebuchet MS" w:cs="Trebuchet MS"/>
          <w:bCs/>
        </w:rPr>
        <w:t xml:space="preserve"> </w:t>
      </w:r>
    </w:p>
    <w:p w14:paraId="556157EC" w14:textId="662E278A" w:rsidR="00784E3A" w:rsidRDefault="00784E3A" w:rsidP="51BD495F">
      <w:pPr>
        <w:rPr>
          <w:rFonts w:ascii="Trebuchet MS" w:eastAsia="Trebuchet MS" w:hAnsi="Trebuchet MS" w:cs="Trebuchet MS"/>
          <w:bCs/>
        </w:rPr>
      </w:pPr>
      <w:r>
        <w:rPr>
          <w:rFonts w:ascii="Trebuchet MS" w:eastAsia="Trebuchet MS" w:hAnsi="Trebuchet MS" w:cs="Trebuchet MS"/>
          <w:bCs/>
        </w:rPr>
        <w:t xml:space="preserve">The evidence, data and research findings that inform the </w:t>
      </w:r>
      <w:r w:rsidR="00C2155B">
        <w:rPr>
          <w:rFonts w:ascii="Trebuchet MS" w:eastAsia="Trebuchet MS" w:hAnsi="Trebuchet MS" w:cs="Trebuchet MS"/>
          <w:bCs/>
        </w:rPr>
        <w:t>Look Up</w:t>
      </w:r>
      <w:r w:rsidR="00D1101C">
        <w:rPr>
          <w:rFonts w:ascii="Trebuchet MS" w:eastAsia="Trebuchet MS" w:hAnsi="Trebuchet MS" w:cs="Trebuchet MS"/>
          <w:bCs/>
        </w:rPr>
        <w:t xml:space="preserve"> </w:t>
      </w:r>
      <w:r>
        <w:rPr>
          <w:rFonts w:ascii="Trebuchet MS" w:eastAsia="Trebuchet MS" w:hAnsi="Trebuchet MS" w:cs="Trebuchet MS"/>
          <w:bCs/>
        </w:rPr>
        <w:t xml:space="preserve">Evaluation Report are a result of the collective contribution of many. Our thanks go to the following for their time, honesty, and insights in developing this document and delivering the UK City of Culture project in Hull. </w:t>
      </w:r>
    </w:p>
    <w:p w14:paraId="39DFE72C" w14:textId="3234DB76" w:rsidR="00784E3A" w:rsidRPr="00784E3A" w:rsidRDefault="00784E3A" w:rsidP="51BD495F">
      <w:pPr>
        <w:rPr>
          <w:rFonts w:ascii="Trebuchet MS" w:eastAsia="Trebuchet MS" w:hAnsi="Trebuchet MS" w:cs="Trebuchet MS"/>
          <w:b/>
          <w:bCs/>
        </w:rPr>
      </w:pPr>
      <w:r w:rsidRPr="00784E3A">
        <w:rPr>
          <w:rFonts w:ascii="Trebuchet MS" w:eastAsia="Trebuchet MS" w:hAnsi="Trebuchet MS" w:cs="Trebuchet MS"/>
          <w:b/>
          <w:bCs/>
        </w:rPr>
        <w:t>University of Hull – Culture, Policy and Place Institute</w:t>
      </w:r>
    </w:p>
    <w:p w14:paraId="28D61991" w14:textId="5097D4B5" w:rsidR="00784E3A" w:rsidRDefault="00784E3A" w:rsidP="00784E3A">
      <w:pPr>
        <w:spacing w:after="0"/>
        <w:rPr>
          <w:rFonts w:ascii="Trebuchet MS" w:eastAsia="Trebuchet MS" w:hAnsi="Trebuchet MS" w:cs="Trebuchet MS"/>
          <w:bCs/>
        </w:rPr>
      </w:pPr>
      <w:r>
        <w:rPr>
          <w:rFonts w:ascii="Trebuchet MS" w:eastAsia="Trebuchet MS" w:hAnsi="Trebuchet MS" w:cs="Trebuchet MS"/>
          <w:bCs/>
        </w:rPr>
        <w:t>Franco Bianchini, Professor of Cultural Policy &amp; Planning</w:t>
      </w:r>
    </w:p>
    <w:p w14:paraId="6EF1F783" w14:textId="258AC478" w:rsidR="00784E3A" w:rsidRDefault="00784E3A" w:rsidP="00784E3A">
      <w:pPr>
        <w:spacing w:after="0"/>
        <w:rPr>
          <w:rFonts w:ascii="Trebuchet MS" w:eastAsia="Trebuchet MS" w:hAnsi="Trebuchet MS" w:cs="Trebuchet MS"/>
          <w:bCs/>
        </w:rPr>
      </w:pPr>
      <w:proofErr w:type="spellStart"/>
      <w:r>
        <w:rPr>
          <w:rFonts w:ascii="Trebuchet MS" w:eastAsia="Trebuchet MS" w:hAnsi="Trebuchet MS" w:cs="Trebuchet MS"/>
          <w:bCs/>
        </w:rPr>
        <w:t>Dr</w:t>
      </w:r>
      <w:proofErr w:type="spellEnd"/>
      <w:r>
        <w:rPr>
          <w:rFonts w:ascii="Trebuchet MS" w:eastAsia="Trebuchet MS" w:hAnsi="Trebuchet MS" w:cs="Trebuchet MS"/>
          <w:bCs/>
        </w:rPr>
        <w:t xml:space="preserve"> Jo Byrne, Research Manager</w:t>
      </w:r>
    </w:p>
    <w:p w14:paraId="579FF700" w14:textId="4AAF8387" w:rsidR="00784E3A" w:rsidRDefault="00784E3A" w:rsidP="00784E3A">
      <w:pPr>
        <w:spacing w:after="0"/>
        <w:rPr>
          <w:rFonts w:ascii="Trebuchet MS" w:eastAsia="Trebuchet MS" w:hAnsi="Trebuchet MS" w:cs="Trebuchet MS"/>
          <w:bCs/>
        </w:rPr>
      </w:pPr>
      <w:proofErr w:type="spellStart"/>
      <w:r>
        <w:rPr>
          <w:rFonts w:ascii="Trebuchet MS" w:eastAsia="Trebuchet MS" w:hAnsi="Trebuchet MS" w:cs="Trebuchet MS"/>
          <w:bCs/>
        </w:rPr>
        <w:t>Dr</w:t>
      </w:r>
      <w:proofErr w:type="spellEnd"/>
      <w:r>
        <w:rPr>
          <w:rFonts w:ascii="Trebuchet MS" w:eastAsia="Trebuchet MS" w:hAnsi="Trebuchet MS" w:cs="Trebuchet MS"/>
          <w:bCs/>
        </w:rPr>
        <w:t xml:space="preserve"> Catherine Alexander, Research Fellow</w:t>
      </w:r>
    </w:p>
    <w:p w14:paraId="4A55A9A2" w14:textId="2A98E047" w:rsidR="00784E3A" w:rsidRDefault="00784E3A" w:rsidP="00784E3A">
      <w:pPr>
        <w:spacing w:after="0"/>
        <w:rPr>
          <w:rFonts w:ascii="Trebuchet MS" w:eastAsia="Trebuchet MS" w:hAnsi="Trebuchet MS" w:cs="Trebuchet MS"/>
          <w:bCs/>
        </w:rPr>
      </w:pPr>
      <w:proofErr w:type="spellStart"/>
      <w:r>
        <w:rPr>
          <w:rFonts w:ascii="Trebuchet MS" w:eastAsia="Trebuchet MS" w:hAnsi="Trebuchet MS" w:cs="Trebuchet MS"/>
          <w:bCs/>
        </w:rPr>
        <w:t>Dr</w:t>
      </w:r>
      <w:proofErr w:type="spellEnd"/>
      <w:r>
        <w:rPr>
          <w:rFonts w:ascii="Trebuchet MS" w:eastAsia="Trebuchet MS" w:hAnsi="Trebuchet MS" w:cs="Trebuchet MS"/>
          <w:bCs/>
        </w:rPr>
        <w:t xml:space="preserve"> Alice Borchi, Research Fellow</w:t>
      </w:r>
    </w:p>
    <w:p w14:paraId="45E0DE75" w14:textId="1AEF8906" w:rsidR="00784E3A" w:rsidRPr="00784E3A" w:rsidRDefault="00784E3A" w:rsidP="00784E3A">
      <w:pPr>
        <w:spacing w:after="0"/>
        <w:rPr>
          <w:rFonts w:ascii="Trebuchet MS" w:eastAsia="Trebuchet MS" w:hAnsi="Trebuchet MS" w:cs="Trebuchet MS"/>
          <w:bCs/>
        </w:rPr>
      </w:pPr>
      <w:proofErr w:type="spellStart"/>
      <w:r>
        <w:rPr>
          <w:rFonts w:ascii="Trebuchet MS" w:eastAsia="Trebuchet MS" w:hAnsi="Trebuchet MS" w:cs="Trebuchet MS"/>
          <w:bCs/>
        </w:rPr>
        <w:t>Dr</w:t>
      </w:r>
      <w:proofErr w:type="spellEnd"/>
      <w:r>
        <w:rPr>
          <w:rFonts w:ascii="Trebuchet MS" w:eastAsia="Trebuchet MS" w:hAnsi="Trebuchet MS" w:cs="Trebuchet MS"/>
          <w:bCs/>
        </w:rPr>
        <w:t xml:space="preserve"> Nigel </w:t>
      </w:r>
      <w:proofErr w:type="spellStart"/>
      <w:r>
        <w:rPr>
          <w:rFonts w:ascii="Trebuchet MS" w:eastAsia="Trebuchet MS" w:hAnsi="Trebuchet MS" w:cs="Trebuchet MS"/>
          <w:bCs/>
        </w:rPr>
        <w:t>Morpeth</w:t>
      </w:r>
      <w:proofErr w:type="spellEnd"/>
      <w:r>
        <w:rPr>
          <w:rFonts w:ascii="Trebuchet MS" w:eastAsia="Trebuchet MS" w:hAnsi="Trebuchet MS" w:cs="Trebuchet MS"/>
          <w:bCs/>
        </w:rPr>
        <w:t>, Research Fellow</w:t>
      </w:r>
    </w:p>
    <w:p w14:paraId="725EF157" w14:textId="44EB0CC2" w:rsidR="00784E3A" w:rsidRDefault="00784E3A" w:rsidP="51BD495F">
      <w:pPr>
        <w:rPr>
          <w:rFonts w:ascii="Trebuchet MS" w:eastAsia="Trebuchet MS" w:hAnsi="Trebuchet MS" w:cs="Trebuchet MS"/>
          <w:b/>
          <w:bCs/>
        </w:rPr>
      </w:pPr>
    </w:p>
    <w:p w14:paraId="08554E8A" w14:textId="39F1E3F2" w:rsidR="00784E3A" w:rsidRDefault="00784E3A" w:rsidP="51BD495F">
      <w:pPr>
        <w:rPr>
          <w:rFonts w:ascii="Trebuchet MS" w:eastAsia="Trebuchet MS" w:hAnsi="Trebuchet MS" w:cs="Trebuchet MS"/>
          <w:b/>
          <w:bCs/>
        </w:rPr>
      </w:pPr>
      <w:r>
        <w:rPr>
          <w:rFonts w:ascii="Trebuchet MS" w:eastAsia="Trebuchet MS" w:hAnsi="Trebuchet MS" w:cs="Trebuchet MS"/>
          <w:b/>
          <w:bCs/>
        </w:rPr>
        <w:t>Hull 2017 – Monitoring and Evaluation Team</w:t>
      </w:r>
    </w:p>
    <w:p w14:paraId="383FE6A0" w14:textId="77777777" w:rsidR="00D1101C" w:rsidRDefault="00D1101C" w:rsidP="00D1101C">
      <w:pPr>
        <w:spacing w:after="0"/>
        <w:rPr>
          <w:rFonts w:ascii="Trebuchet MS" w:eastAsia="Trebuchet MS" w:hAnsi="Trebuchet MS" w:cs="Trebuchet MS"/>
          <w:bCs/>
        </w:rPr>
      </w:pPr>
      <w:r>
        <w:rPr>
          <w:rFonts w:ascii="Trebuchet MS" w:eastAsia="Trebuchet MS" w:hAnsi="Trebuchet MS" w:cs="Trebuchet MS"/>
          <w:bCs/>
        </w:rPr>
        <w:t>Phil Batty, Director of Public Engagement and Legacy</w:t>
      </w:r>
    </w:p>
    <w:p w14:paraId="0FC27FC7" w14:textId="71AD08B8" w:rsidR="00784E3A" w:rsidRDefault="00784E3A" w:rsidP="00784E3A">
      <w:pPr>
        <w:spacing w:after="0"/>
        <w:rPr>
          <w:rFonts w:ascii="Trebuchet MS" w:eastAsia="Trebuchet MS" w:hAnsi="Trebuchet MS" w:cs="Trebuchet MS"/>
          <w:bCs/>
        </w:rPr>
      </w:pPr>
      <w:r>
        <w:rPr>
          <w:rFonts w:ascii="Trebuchet MS" w:eastAsia="Trebuchet MS" w:hAnsi="Trebuchet MS" w:cs="Trebuchet MS"/>
          <w:bCs/>
        </w:rPr>
        <w:t>Elinor Unwin, Head of Monitoring and Evaluation</w:t>
      </w:r>
    </w:p>
    <w:p w14:paraId="16347009" w14:textId="39B61655" w:rsidR="00784E3A" w:rsidRDefault="00784E3A" w:rsidP="00784E3A">
      <w:pPr>
        <w:spacing w:after="0"/>
        <w:rPr>
          <w:rFonts w:ascii="Trebuchet MS" w:eastAsia="Trebuchet MS" w:hAnsi="Trebuchet MS" w:cs="Trebuchet MS"/>
          <w:bCs/>
        </w:rPr>
      </w:pPr>
      <w:r>
        <w:rPr>
          <w:rFonts w:ascii="Trebuchet MS" w:eastAsia="Trebuchet MS" w:hAnsi="Trebuchet MS" w:cs="Trebuchet MS"/>
          <w:bCs/>
        </w:rPr>
        <w:t>Pippa Gardner, Monitoring and Evaluation Manager</w:t>
      </w:r>
    </w:p>
    <w:p w14:paraId="198396AB" w14:textId="6951FE62" w:rsidR="00784E3A" w:rsidRDefault="00784E3A" w:rsidP="00784E3A">
      <w:pPr>
        <w:spacing w:after="0"/>
        <w:rPr>
          <w:rFonts w:ascii="Trebuchet MS" w:eastAsia="Trebuchet MS" w:hAnsi="Trebuchet MS" w:cs="Trebuchet MS"/>
          <w:bCs/>
        </w:rPr>
      </w:pPr>
      <w:r>
        <w:rPr>
          <w:rFonts w:ascii="Trebuchet MS" w:eastAsia="Trebuchet MS" w:hAnsi="Trebuchet MS" w:cs="Trebuchet MS"/>
          <w:bCs/>
        </w:rPr>
        <w:t>Abigail Bell, Assistant Project Manager - Evaluation</w:t>
      </w:r>
    </w:p>
    <w:p w14:paraId="47B9BAF3" w14:textId="1E6B8467" w:rsidR="00784E3A" w:rsidRDefault="00784E3A" w:rsidP="00784E3A">
      <w:pPr>
        <w:spacing w:after="0"/>
        <w:rPr>
          <w:rFonts w:ascii="Trebuchet MS" w:eastAsia="Trebuchet MS" w:hAnsi="Trebuchet MS" w:cs="Trebuchet MS"/>
          <w:bCs/>
        </w:rPr>
      </w:pPr>
      <w:r>
        <w:rPr>
          <w:rFonts w:ascii="Trebuchet MS" w:eastAsia="Trebuchet MS" w:hAnsi="Trebuchet MS" w:cs="Trebuchet MS"/>
          <w:bCs/>
        </w:rPr>
        <w:t>Christie Parkin, Project Coordinator – Evaluation</w:t>
      </w:r>
    </w:p>
    <w:p w14:paraId="5308A91B" w14:textId="1DC32F19" w:rsidR="00784E3A" w:rsidRDefault="00784E3A" w:rsidP="00784E3A">
      <w:pPr>
        <w:spacing w:after="0"/>
        <w:rPr>
          <w:rFonts w:ascii="Trebuchet MS" w:eastAsia="Trebuchet MS" w:hAnsi="Trebuchet MS" w:cs="Trebuchet MS"/>
          <w:bCs/>
        </w:rPr>
      </w:pPr>
    </w:p>
    <w:p w14:paraId="63F29717" w14:textId="3D180E5A" w:rsidR="00784E3A" w:rsidRPr="00784E3A" w:rsidRDefault="00784E3A" w:rsidP="00784E3A">
      <w:pPr>
        <w:spacing w:after="0"/>
        <w:rPr>
          <w:rFonts w:ascii="Trebuchet MS" w:eastAsia="Trebuchet MS" w:hAnsi="Trebuchet MS" w:cs="Trebuchet MS"/>
          <w:b/>
          <w:bCs/>
        </w:rPr>
      </w:pPr>
      <w:r w:rsidRPr="00060B23">
        <w:rPr>
          <w:rFonts w:ascii="Trebuchet MS" w:eastAsia="Trebuchet MS" w:hAnsi="Trebuchet MS" w:cs="Trebuchet MS"/>
          <w:b/>
          <w:bCs/>
        </w:rPr>
        <w:t>With support of the commissioned agencies:</w:t>
      </w:r>
    </w:p>
    <w:p w14:paraId="003B196A" w14:textId="12A4E5A6" w:rsidR="51BD495F" w:rsidRDefault="00060B23" w:rsidP="00784E3A">
      <w:pPr>
        <w:spacing w:after="0"/>
        <w:rPr>
          <w:rFonts w:ascii="Trebuchet MS" w:eastAsia="Trebuchet MS" w:hAnsi="Trebuchet MS" w:cs="Trebuchet MS"/>
          <w:bCs/>
        </w:rPr>
      </w:pPr>
      <w:r>
        <w:rPr>
          <w:rFonts w:ascii="Trebuchet MS" w:eastAsia="Trebuchet MS" w:hAnsi="Trebuchet MS" w:cs="Trebuchet MS"/>
          <w:bCs/>
        </w:rPr>
        <w:t>Information by Design (</w:t>
      </w:r>
      <w:proofErr w:type="spellStart"/>
      <w:r>
        <w:rPr>
          <w:rFonts w:ascii="Trebuchet MS" w:eastAsia="Trebuchet MS" w:hAnsi="Trebuchet MS" w:cs="Trebuchet MS"/>
          <w:bCs/>
        </w:rPr>
        <w:t>IbyD</w:t>
      </w:r>
      <w:proofErr w:type="spellEnd"/>
      <w:r>
        <w:rPr>
          <w:rFonts w:ascii="Trebuchet MS" w:eastAsia="Trebuchet MS" w:hAnsi="Trebuchet MS" w:cs="Trebuchet MS"/>
          <w:bCs/>
        </w:rPr>
        <w:t>)</w:t>
      </w:r>
    </w:p>
    <w:p w14:paraId="5B0AC142" w14:textId="36DAC933" w:rsidR="00060B23" w:rsidRDefault="00060B23" w:rsidP="00784E3A">
      <w:pPr>
        <w:spacing w:after="0"/>
        <w:rPr>
          <w:rFonts w:ascii="Trebuchet MS" w:eastAsia="Trebuchet MS" w:hAnsi="Trebuchet MS" w:cs="Trebuchet MS"/>
          <w:bCs/>
        </w:rPr>
      </w:pPr>
      <w:r>
        <w:rPr>
          <w:rFonts w:ascii="Trebuchet MS" w:eastAsia="Trebuchet MS" w:hAnsi="Trebuchet MS" w:cs="Trebuchet MS"/>
          <w:bCs/>
        </w:rPr>
        <w:t>Brennan Research</w:t>
      </w:r>
      <w:bookmarkStart w:id="0" w:name="_GoBack"/>
      <w:bookmarkEnd w:id="0"/>
    </w:p>
    <w:p w14:paraId="3237BA7D" w14:textId="1AAF8A9E" w:rsidR="00784E3A" w:rsidRDefault="00784E3A" w:rsidP="00784E3A">
      <w:pPr>
        <w:spacing w:after="0"/>
        <w:rPr>
          <w:rFonts w:ascii="Trebuchet MS" w:eastAsia="Trebuchet MS" w:hAnsi="Trebuchet MS" w:cs="Trebuchet MS"/>
          <w:bCs/>
        </w:rPr>
      </w:pPr>
    </w:p>
    <w:p w14:paraId="4155DF5C" w14:textId="050E7328" w:rsidR="00B13A19" w:rsidRDefault="00B13A19" w:rsidP="00784E3A">
      <w:pPr>
        <w:spacing w:after="0"/>
        <w:rPr>
          <w:rFonts w:ascii="Trebuchet MS" w:eastAsia="Trebuchet MS" w:hAnsi="Trebuchet MS" w:cs="Trebuchet MS"/>
          <w:bCs/>
        </w:rPr>
      </w:pPr>
      <w:r>
        <w:rPr>
          <w:rFonts w:ascii="Trebuchet MS" w:eastAsia="Trebuchet MS" w:hAnsi="Trebuchet MS" w:cs="Trebuchet MS"/>
          <w:bCs/>
        </w:rPr>
        <w:t xml:space="preserve">With huge thanks also to Rosie Millard (Chair of Hull 2017) and Martin Green (CEO &amp; Director of Hull 2017), to the whole board of trustees who have each volunteered their time, expertise, skills, and knowledge, and to the Department for Digital, Culture, </w:t>
      </w:r>
      <w:proofErr w:type="gramStart"/>
      <w:r>
        <w:rPr>
          <w:rFonts w:ascii="Trebuchet MS" w:eastAsia="Trebuchet MS" w:hAnsi="Trebuchet MS" w:cs="Trebuchet MS"/>
          <w:bCs/>
        </w:rPr>
        <w:t>Media</w:t>
      </w:r>
      <w:proofErr w:type="gramEnd"/>
      <w:r>
        <w:rPr>
          <w:rFonts w:ascii="Trebuchet MS" w:eastAsia="Trebuchet MS" w:hAnsi="Trebuchet MS" w:cs="Trebuchet MS"/>
          <w:bCs/>
        </w:rPr>
        <w:t xml:space="preserve"> and Sport (DCMS) and the UK City of Culture Independent Advisory Panel chaired by Phil Redmond for </w:t>
      </w:r>
      <w:proofErr w:type="spellStart"/>
      <w:r>
        <w:rPr>
          <w:rFonts w:ascii="Trebuchet MS" w:eastAsia="Trebuchet MS" w:hAnsi="Trebuchet MS" w:cs="Trebuchet MS"/>
          <w:bCs/>
        </w:rPr>
        <w:t>recognising</w:t>
      </w:r>
      <w:proofErr w:type="spellEnd"/>
      <w:r>
        <w:rPr>
          <w:rFonts w:ascii="Trebuchet MS" w:eastAsia="Trebuchet MS" w:hAnsi="Trebuchet MS" w:cs="Trebuchet MS"/>
          <w:bCs/>
        </w:rPr>
        <w:t xml:space="preserve"> Hull’s potential. </w:t>
      </w:r>
    </w:p>
    <w:p w14:paraId="22694FCB" w14:textId="3D26EE8C" w:rsidR="00B13A19" w:rsidRDefault="00B13A19" w:rsidP="00784E3A">
      <w:pPr>
        <w:spacing w:after="0"/>
        <w:rPr>
          <w:rFonts w:ascii="Trebuchet MS" w:eastAsia="Trebuchet MS" w:hAnsi="Trebuchet MS" w:cs="Trebuchet MS"/>
          <w:bCs/>
        </w:rPr>
      </w:pPr>
    </w:p>
    <w:p w14:paraId="199A357F" w14:textId="04DDE173" w:rsidR="00B13A19" w:rsidRDefault="00B13A19" w:rsidP="00784E3A">
      <w:pPr>
        <w:spacing w:after="0"/>
        <w:rPr>
          <w:rFonts w:ascii="Trebuchet MS" w:eastAsia="Trebuchet MS" w:hAnsi="Trebuchet MS" w:cs="Trebuchet MS"/>
          <w:bCs/>
        </w:rPr>
      </w:pPr>
      <w:r>
        <w:rPr>
          <w:rFonts w:ascii="Trebuchet MS" w:eastAsia="Trebuchet MS" w:hAnsi="Trebuchet MS" w:cs="Trebuchet MS"/>
          <w:bCs/>
        </w:rPr>
        <w:t xml:space="preserve">Significant gratitude is owed to all of Hull’s </w:t>
      </w:r>
      <w:r w:rsidR="00D1101C">
        <w:rPr>
          <w:rFonts w:ascii="Trebuchet MS" w:eastAsia="Trebuchet MS" w:hAnsi="Trebuchet MS" w:cs="Trebuchet MS"/>
          <w:bCs/>
        </w:rPr>
        <w:t xml:space="preserve">museums, galleries and other heritage </w:t>
      </w:r>
      <w:proofErr w:type="spellStart"/>
      <w:r w:rsidR="00D1101C">
        <w:rPr>
          <w:rFonts w:ascii="Trebuchet MS" w:eastAsia="Trebuchet MS" w:hAnsi="Trebuchet MS" w:cs="Trebuchet MS"/>
          <w:bCs/>
        </w:rPr>
        <w:t>orgnaisations</w:t>
      </w:r>
      <w:proofErr w:type="spellEnd"/>
      <w:r>
        <w:rPr>
          <w:rFonts w:ascii="Trebuchet MS" w:eastAsia="Trebuchet MS" w:hAnsi="Trebuchet MS" w:cs="Trebuchet MS"/>
          <w:bCs/>
        </w:rPr>
        <w:t xml:space="preserve">, and to Hull City Council, for their ongoing support and commitment to the project. A heartfelt thank you to the volunteers, who continue to provide boundless energy and passion to help make this year unforgettable. The funding partners for the project for the generous investment and support they have given. Their commitment and enduring confidence in the project has enabled this year to be truly remarkable. Without them, this wouldn’t have been possible. </w:t>
      </w:r>
    </w:p>
    <w:p w14:paraId="6A8EC9F6" w14:textId="02E6DDA1" w:rsidR="00B13A19" w:rsidRDefault="00B13A19" w:rsidP="00784E3A">
      <w:pPr>
        <w:spacing w:after="0"/>
        <w:rPr>
          <w:rFonts w:ascii="Trebuchet MS" w:eastAsia="Trebuchet MS" w:hAnsi="Trebuchet MS" w:cs="Trebuchet MS"/>
          <w:bCs/>
        </w:rPr>
      </w:pPr>
    </w:p>
    <w:p w14:paraId="6DD1153E" w14:textId="6D9E1A03" w:rsidR="00B13A19" w:rsidRDefault="00B13A19" w:rsidP="00784E3A">
      <w:pPr>
        <w:spacing w:after="0"/>
        <w:rPr>
          <w:rFonts w:ascii="Trebuchet MS" w:eastAsia="Trebuchet MS" w:hAnsi="Trebuchet MS" w:cs="Trebuchet MS"/>
          <w:bCs/>
        </w:rPr>
      </w:pPr>
      <w:r>
        <w:rPr>
          <w:rFonts w:ascii="Trebuchet MS" w:eastAsia="Trebuchet MS" w:hAnsi="Trebuchet MS" w:cs="Trebuchet MS"/>
          <w:bCs/>
        </w:rPr>
        <w:t>And</w:t>
      </w:r>
      <w:r w:rsidR="00D1101C">
        <w:rPr>
          <w:rFonts w:ascii="Trebuchet MS" w:eastAsia="Trebuchet MS" w:hAnsi="Trebuchet MS" w:cs="Trebuchet MS"/>
          <w:bCs/>
        </w:rPr>
        <w:t xml:space="preserve"> finally to the people of Hull </w:t>
      </w:r>
      <w:r>
        <w:rPr>
          <w:rFonts w:ascii="Trebuchet MS" w:eastAsia="Trebuchet MS" w:hAnsi="Trebuchet MS" w:cs="Trebuchet MS"/>
          <w:bCs/>
        </w:rPr>
        <w:t xml:space="preserve">for their participation, ongoing cheerleading and ultimately for being part of the story. Thank you. </w:t>
      </w:r>
    </w:p>
    <w:p w14:paraId="68CE2003" w14:textId="46AEFC37" w:rsidR="00B13A19" w:rsidRDefault="00B13A19" w:rsidP="00784E3A">
      <w:pPr>
        <w:spacing w:after="0"/>
        <w:rPr>
          <w:rFonts w:ascii="Trebuchet MS" w:eastAsia="Trebuchet MS" w:hAnsi="Trebuchet MS" w:cs="Trebuchet MS"/>
          <w:bCs/>
        </w:rPr>
      </w:pPr>
    </w:p>
    <w:p w14:paraId="51AFB967" w14:textId="4B3CB27B" w:rsidR="00B13A19" w:rsidRPr="00B13A19" w:rsidRDefault="5B98B10B" w:rsidP="5B98B10B">
      <w:pPr>
        <w:spacing w:after="0"/>
        <w:rPr>
          <w:rFonts w:ascii="Trebuchet MS" w:eastAsia="Trebuchet MS" w:hAnsi="Trebuchet MS" w:cs="Trebuchet MS"/>
          <w:b/>
          <w:bCs/>
        </w:rPr>
      </w:pPr>
      <w:r w:rsidRPr="5B98B10B">
        <w:rPr>
          <w:rFonts w:ascii="Trebuchet MS" w:eastAsia="Trebuchet MS" w:hAnsi="Trebuchet MS" w:cs="Trebuchet MS"/>
          <w:b/>
          <w:bCs/>
        </w:rPr>
        <w:t xml:space="preserve">Report Design &amp; Production: </w:t>
      </w:r>
    </w:p>
    <w:p w14:paraId="729808B3" w14:textId="77777777" w:rsidR="002232B1" w:rsidRDefault="002232B1" w:rsidP="00784E3A">
      <w:pPr>
        <w:spacing w:after="0"/>
        <w:rPr>
          <w:rFonts w:ascii="Trebuchet MS" w:eastAsia="Trebuchet MS" w:hAnsi="Trebuchet MS" w:cs="Trebuchet MS"/>
          <w:b/>
          <w:bCs/>
        </w:rPr>
      </w:pPr>
    </w:p>
    <w:p w14:paraId="0CEB99B6" w14:textId="1DEE56B5" w:rsidR="00B13A19" w:rsidRPr="00B13A19" w:rsidRDefault="00B13A19" w:rsidP="00784E3A">
      <w:pPr>
        <w:spacing w:after="0"/>
        <w:rPr>
          <w:rFonts w:ascii="Trebuchet MS" w:eastAsia="Trebuchet MS" w:hAnsi="Trebuchet MS" w:cs="Trebuchet MS"/>
          <w:b/>
          <w:bCs/>
        </w:rPr>
      </w:pPr>
      <w:r w:rsidRPr="00B13A19">
        <w:rPr>
          <w:rFonts w:ascii="Trebuchet MS" w:eastAsia="Trebuchet MS" w:hAnsi="Trebuchet MS" w:cs="Trebuchet MS"/>
          <w:b/>
          <w:bCs/>
        </w:rPr>
        <w:t xml:space="preserve">Photography &amp; Image Credits: </w:t>
      </w:r>
    </w:p>
    <w:sectPr w:rsidR="00B13A19" w:rsidRPr="00B13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34E"/>
    <w:multiLevelType w:val="hybridMultilevel"/>
    <w:tmpl w:val="D48C92C4"/>
    <w:lvl w:ilvl="0" w:tplc="06589C6E">
      <w:start w:val="1"/>
      <w:numFmt w:val="bullet"/>
      <w:lvlText w:val=""/>
      <w:lvlJc w:val="left"/>
      <w:pPr>
        <w:ind w:left="720" w:hanging="360"/>
      </w:pPr>
      <w:rPr>
        <w:rFonts w:ascii="Symbol" w:hAnsi="Symbol" w:hint="default"/>
      </w:rPr>
    </w:lvl>
    <w:lvl w:ilvl="1" w:tplc="BFAE0A6E">
      <w:start w:val="1"/>
      <w:numFmt w:val="bullet"/>
      <w:lvlText w:val="o"/>
      <w:lvlJc w:val="left"/>
      <w:pPr>
        <w:ind w:left="1440" w:hanging="360"/>
      </w:pPr>
      <w:rPr>
        <w:rFonts w:ascii="Courier New" w:hAnsi="Courier New" w:hint="default"/>
      </w:rPr>
    </w:lvl>
    <w:lvl w:ilvl="2" w:tplc="A29EF958">
      <w:start w:val="1"/>
      <w:numFmt w:val="bullet"/>
      <w:lvlText w:val=""/>
      <w:lvlJc w:val="left"/>
      <w:pPr>
        <w:ind w:left="2160" w:hanging="360"/>
      </w:pPr>
      <w:rPr>
        <w:rFonts w:ascii="Wingdings" w:hAnsi="Wingdings" w:hint="default"/>
      </w:rPr>
    </w:lvl>
    <w:lvl w:ilvl="3" w:tplc="28744670">
      <w:start w:val="1"/>
      <w:numFmt w:val="bullet"/>
      <w:lvlText w:val=""/>
      <w:lvlJc w:val="left"/>
      <w:pPr>
        <w:ind w:left="2880" w:hanging="360"/>
      </w:pPr>
      <w:rPr>
        <w:rFonts w:ascii="Symbol" w:hAnsi="Symbol" w:hint="default"/>
      </w:rPr>
    </w:lvl>
    <w:lvl w:ilvl="4" w:tplc="C49E9D70">
      <w:start w:val="1"/>
      <w:numFmt w:val="bullet"/>
      <w:lvlText w:val="o"/>
      <w:lvlJc w:val="left"/>
      <w:pPr>
        <w:ind w:left="3600" w:hanging="360"/>
      </w:pPr>
      <w:rPr>
        <w:rFonts w:ascii="Courier New" w:hAnsi="Courier New" w:hint="default"/>
      </w:rPr>
    </w:lvl>
    <w:lvl w:ilvl="5" w:tplc="5B10D340">
      <w:start w:val="1"/>
      <w:numFmt w:val="bullet"/>
      <w:lvlText w:val=""/>
      <w:lvlJc w:val="left"/>
      <w:pPr>
        <w:ind w:left="4320" w:hanging="360"/>
      </w:pPr>
      <w:rPr>
        <w:rFonts w:ascii="Wingdings" w:hAnsi="Wingdings" w:hint="default"/>
      </w:rPr>
    </w:lvl>
    <w:lvl w:ilvl="6" w:tplc="D020F06C">
      <w:start w:val="1"/>
      <w:numFmt w:val="bullet"/>
      <w:lvlText w:val=""/>
      <w:lvlJc w:val="left"/>
      <w:pPr>
        <w:ind w:left="5040" w:hanging="360"/>
      </w:pPr>
      <w:rPr>
        <w:rFonts w:ascii="Symbol" w:hAnsi="Symbol" w:hint="default"/>
      </w:rPr>
    </w:lvl>
    <w:lvl w:ilvl="7" w:tplc="228A5CB4">
      <w:start w:val="1"/>
      <w:numFmt w:val="bullet"/>
      <w:lvlText w:val="o"/>
      <w:lvlJc w:val="left"/>
      <w:pPr>
        <w:ind w:left="5760" w:hanging="360"/>
      </w:pPr>
      <w:rPr>
        <w:rFonts w:ascii="Courier New" w:hAnsi="Courier New" w:hint="default"/>
      </w:rPr>
    </w:lvl>
    <w:lvl w:ilvl="8" w:tplc="CE5A028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BD495F"/>
    <w:rsid w:val="00060B23"/>
    <w:rsid w:val="002232B1"/>
    <w:rsid w:val="005F4F9D"/>
    <w:rsid w:val="0060416B"/>
    <w:rsid w:val="00784E3A"/>
    <w:rsid w:val="00A37808"/>
    <w:rsid w:val="00B13A19"/>
    <w:rsid w:val="00C2155B"/>
    <w:rsid w:val="00CB5EDD"/>
    <w:rsid w:val="00D1101C"/>
    <w:rsid w:val="44C08307"/>
    <w:rsid w:val="51BD495F"/>
    <w:rsid w:val="5B98B10B"/>
    <w:rsid w:val="7514C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8D108551-DB68-47EB-A592-7ABD9289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CB5EDD"/>
    <w:rPr>
      <w:sz w:val="16"/>
      <w:szCs w:val="16"/>
    </w:rPr>
  </w:style>
  <w:style w:type="paragraph" w:styleId="CommentText">
    <w:name w:val="annotation text"/>
    <w:basedOn w:val="Normal"/>
    <w:link w:val="CommentTextChar"/>
    <w:uiPriority w:val="99"/>
    <w:semiHidden/>
    <w:unhideWhenUsed/>
    <w:rsid w:val="00CB5EDD"/>
    <w:pPr>
      <w:spacing w:line="240" w:lineRule="auto"/>
    </w:pPr>
    <w:rPr>
      <w:sz w:val="20"/>
      <w:szCs w:val="20"/>
    </w:rPr>
  </w:style>
  <w:style w:type="character" w:customStyle="1" w:styleId="CommentTextChar">
    <w:name w:val="Comment Text Char"/>
    <w:basedOn w:val="DefaultParagraphFont"/>
    <w:link w:val="CommentText"/>
    <w:uiPriority w:val="99"/>
    <w:semiHidden/>
    <w:rsid w:val="00CB5EDD"/>
    <w:rPr>
      <w:sz w:val="20"/>
      <w:szCs w:val="20"/>
    </w:rPr>
  </w:style>
  <w:style w:type="paragraph" w:styleId="CommentSubject">
    <w:name w:val="annotation subject"/>
    <w:basedOn w:val="CommentText"/>
    <w:next w:val="CommentText"/>
    <w:link w:val="CommentSubjectChar"/>
    <w:uiPriority w:val="99"/>
    <w:semiHidden/>
    <w:unhideWhenUsed/>
    <w:rsid w:val="00CB5EDD"/>
    <w:rPr>
      <w:b/>
      <w:bCs/>
    </w:rPr>
  </w:style>
  <w:style w:type="character" w:customStyle="1" w:styleId="CommentSubjectChar">
    <w:name w:val="Comment Subject Char"/>
    <w:basedOn w:val="CommentTextChar"/>
    <w:link w:val="CommentSubject"/>
    <w:uiPriority w:val="99"/>
    <w:semiHidden/>
    <w:rsid w:val="00CB5EDD"/>
    <w:rPr>
      <w:b/>
      <w:bCs/>
      <w:sz w:val="20"/>
      <w:szCs w:val="20"/>
    </w:rPr>
  </w:style>
  <w:style w:type="paragraph" w:styleId="BalloonText">
    <w:name w:val="Balloon Text"/>
    <w:basedOn w:val="Normal"/>
    <w:link w:val="BalloonTextChar"/>
    <w:uiPriority w:val="99"/>
    <w:semiHidden/>
    <w:unhideWhenUsed/>
    <w:rsid w:val="00CB5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FA86E0E-C5A1-46C4-9066-E0F9807BA831}"/>
</file>

<file path=customXml/itemProps2.xml><?xml version="1.0" encoding="utf-8"?>
<ds:datastoreItem xmlns:ds="http://schemas.openxmlformats.org/officeDocument/2006/customXml" ds:itemID="{86379386-6742-4CAA-AB4A-2CC7761744D3}">
  <ds:schemaRefs>
    <ds:schemaRef ds:uri="http://schemas.microsoft.com/sharepoint/v3/contenttype/forms"/>
  </ds:schemaRefs>
</ds:datastoreItem>
</file>

<file path=customXml/itemProps3.xml><?xml version="1.0" encoding="utf-8"?>
<ds:datastoreItem xmlns:ds="http://schemas.openxmlformats.org/officeDocument/2006/customXml" ds:itemID="{355B91CB-4CEF-4BC0-81CF-05DAC3610AAE}">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Gardner</dc:creator>
  <cp:keywords/>
  <dc:description/>
  <cp:lastModifiedBy>Unwin Elinor (2017)</cp:lastModifiedBy>
  <cp:revision>3</cp:revision>
  <dcterms:created xsi:type="dcterms:W3CDTF">2018-03-05T13:42:00Z</dcterms:created>
  <dcterms:modified xsi:type="dcterms:W3CDTF">2018-03-05T13:43:00Z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