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bookmarkStart w:id="0" w:name="_GoBack"/>
      <w:bookmarkEnd w:id="0"/>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440CD1A0" w:rsidR="0008290E" w:rsidRPr="0044429E" w:rsidRDefault="003F0120" w:rsidP="003F627A">
            <w:pPr>
              <w:spacing w:before="60" w:after="60"/>
              <w:rPr>
                <w:sz w:val="22"/>
                <w:szCs w:val="22"/>
              </w:rPr>
            </w:pPr>
            <w:r>
              <w:rPr>
                <w:sz w:val="22"/>
                <w:szCs w:val="22"/>
              </w:rPr>
              <w:t>The Hidden Art of the Lullaby</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AD2BAE6" w:rsidR="0008290E" w:rsidRPr="0044429E" w:rsidRDefault="003F0120" w:rsidP="003F627A">
            <w:pPr>
              <w:spacing w:before="60" w:after="60"/>
              <w:rPr>
                <w:sz w:val="22"/>
                <w:szCs w:val="22"/>
              </w:rPr>
            </w:pPr>
            <w:r>
              <w:rPr>
                <w:sz w:val="22"/>
                <w:szCs w:val="22"/>
              </w:rPr>
              <w:t>Lizzie Ette</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158CB58" w:rsidR="21420C8C" w:rsidRDefault="003F0120" w:rsidP="003F627A">
            <w:pPr>
              <w:spacing w:before="60" w:after="60"/>
              <w:rPr>
                <w:sz w:val="22"/>
                <w:szCs w:val="22"/>
              </w:rPr>
            </w:pPr>
            <w:r>
              <w:rPr>
                <w:sz w:val="22"/>
                <w:szCs w:val="22"/>
              </w:rPr>
              <w:t>27.7.17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6521AF3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5A9A602"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14:paraId="7DA6DCA4" w14:textId="483007D7"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14:paraId="056B7AB0" w14:textId="5DAD7E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49A1F216">
                <wp:simplePos x="0" y="0"/>
                <wp:positionH relativeFrom="column">
                  <wp:posOffset>9525</wp:posOffset>
                </wp:positionH>
                <wp:positionV relativeFrom="paragraph">
                  <wp:posOffset>297180</wp:posOffset>
                </wp:positionV>
                <wp:extent cx="6268085" cy="18002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B75B88" w14:textId="77777777" w:rsidR="008E3C02" w:rsidRDefault="008E3C02" w:rsidP="003C3CB9">
                            <w:r>
                              <w:t xml:space="preserve">The project team have met on three occasions to discuss the project and to shape the project plan. </w:t>
                            </w:r>
                          </w:p>
                          <w:p w14:paraId="2DFAB922" w14:textId="6464A91A" w:rsidR="008E3C02" w:rsidRDefault="008E3C02" w:rsidP="003C3CB9">
                            <w:r>
                              <w:t>The primary purpose of planning undertaken to date has been to develop an intervention, to determine roles and responsibilities and to complete the necessary ethical committee application forms as required by the University of Hull for any research project.</w:t>
                            </w:r>
                          </w:p>
                          <w:p w14:paraId="069D1211" w14:textId="77777777" w:rsidR="008E3C02" w:rsidRDefault="008E3C02" w:rsidP="003C3CB9"/>
                          <w:p w14:paraId="52CAB8F1" w14:textId="77777777" w:rsidR="008E3C02" w:rsidRDefault="008E3C02" w:rsidP="003C3CB9"/>
                          <w:p w14:paraId="4625DA2E" w14:textId="77777777" w:rsidR="008E3C02" w:rsidRDefault="008E3C02" w:rsidP="003C3CB9"/>
                          <w:p w14:paraId="352FEE61" w14:textId="77777777" w:rsidR="008E3C02" w:rsidRDefault="008E3C02" w:rsidP="003C3CB9"/>
                          <w:p w14:paraId="0AD8C6A6" w14:textId="77777777" w:rsidR="008E3C02" w:rsidRDefault="008E3C0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">
                <v:textbox>
                  <w:txbxContent>
                    <w:p w14:paraId="10B75B88" w14:textId="77777777" w:rsidR="008E3C02" w:rsidRDefault="008E3C02" w:rsidP="003C3CB9">
                      <w:r>
                        <w:t xml:space="preserve">The project team have met on three occasions to discuss the project and to shape the project plan. </w:t>
                      </w:r>
                    </w:p>
                    <w:p w14:paraId="2DFAB922" w14:textId="6464A91A" w:rsidR="008E3C02" w:rsidRDefault="008E3C02" w:rsidP="003C3CB9">
                      <w:r>
                        <w:t>The primary purpose of planning undertaken to date has been to develop an intervention, to determine roles and responsibilities and to complete the necessary ethical committee application forms as required by the University of Hull for any research project.</w:t>
                      </w:r>
                    </w:p>
                    <w:p w14:paraId="069D1211" w14:textId="77777777" w:rsidR="008E3C02" w:rsidRDefault="008E3C02" w:rsidP="003C3CB9"/>
                    <w:p w14:paraId="52CAB8F1" w14:textId="77777777" w:rsidR="008E3C02" w:rsidRDefault="008E3C02" w:rsidP="003C3CB9"/>
                    <w:p w14:paraId="4625DA2E" w14:textId="77777777" w:rsidR="008E3C02" w:rsidRDefault="008E3C02" w:rsidP="003C3CB9"/>
                    <w:p w14:paraId="352FEE61" w14:textId="77777777" w:rsidR="008E3C02" w:rsidRDefault="008E3C02" w:rsidP="003C3CB9"/>
                    <w:p w14:paraId="0AD8C6A6" w14:textId="77777777" w:rsidR="008E3C02" w:rsidRDefault="008E3C02" w:rsidP="003C3CB9"/>
                  </w:txbxContent>
                </v:textbox>
                <w10:wrap type="square"/>
              </v:shape>
            </w:pict>
          </mc:Fallback>
        </mc:AlternateContent>
      </w:r>
      <w:r w:rsidR="003B73A2">
        <w:rPr>
          <w:rFonts w:eastAsia="Trebuchet MS" w:cs="Trebuchet MS"/>
          <w:b/>
          <w:bCs/>
          <w:sz w:val="22"/>
          <w:szCs w:val="22"/>
        </w:rPr>
        <w:t xml:space="preserve">WORKSHOP </w:t>
      </w:r>
      <w:proofErr w:type="gramStart"/>
      <w:r w:rsidRPr="216FA100">
        <w:rPr>
          <w:rFonts w:eastAsia="Trebuchet MS" w:cs="Trebuchet MS"/>
          <w:b/>
          <w:bCs/>
          <w:sz w:val="22"/>
          <w:szCs w:val="22"/>
        </w:rPr>
        <w:t xml:space="preserve">PLANNING </w:t>
      </w:r>
      <w:r w:rsidR="003B73A2">
        <w:rPr>
          <w:rFonts w:eastAsia="Trebuchet MS" w:cs="Trebuchet MS"/>
          <w:b/>
          <w:bCs/>
          <w:sz w:val="22"/>
          <w:szCs w:val="22"/>
        </w:rPr>
        <w:t>,</w:t>
      </w:r>
      <w:proofErr w:type="gramEnd"/>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59E366EB">
                <wp:simplePos x="0" y="0"/>
                <wp:positionH relativeFrom="column">
                  <wp:posOffset>7620</wp:posOffset>
                </wp:positionH>
                <wp:positionV relativeFrom="paragraph">
                  <wp:posOffset>287655</wp:posOffset>
                </wp:positionV>
                <wp:extent cx="6219825" cy="1933575"/>
                <wp:effectExtent l="0" t="0" r="2857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933575"/>
                        </a:xfrm>
                        <a:prstGeom prst="rect">
                          <a:avLst/>
                        </a:prstGeom>
                        <a:solidFill>
                          <a:srgbClr val="FFFFFF"/>
                        </a:solidFill>
                        <a:ln w="9525">
                          <a:solidFill>
                            <a:srgbClr val="000000"/>
                          </a:solidFill>
                          <a:miter lim="800000"/>
                          <a:headEnd/>
                          <a:tailEnd/>
                        </a:ln>
                      </wps:spPr>
                      <wps:txbx>
                        <w:txbxContent>
                          <w:p w14:paraId="49E89D32" w14:textId="7D480334" w:rsidR="008E3C02" w:rsidRDefault="008E3C02" w:rsidP="003C3CB9">
                            <w:r>
                              <w:t>Gabrielle Awre, artist (singer and singing teacher) has maintained contact with the singing communities (choirs) with which she sings, but has not as yet approached members of these singing communities in relation to engagement with this project and will do so as soon as ethical approval is obtained from the University of Hull.</w:t>
                            </w:r>
                          </w:p>
                          <w:p w14:paraId="2628071D" w14:textId="03F03624" w:rsidR="008E3C02" w:rsidRDefault="008E3C02" w:rsidP="003C3CB9">
                            <w:r>
                              <w:t>The two community organizations who are members of the project team, namely the Goodwin Volunteer Doula project, and Home-Start (Hull) have represented the communities that we hope to engage with in due course. This is because until ethical approval is obtained, we are unable to access members of their communities directly. However, as soon as ethical approval is obtained, we are able to make contact with the appropriate communities very readily.</w:t>
                            </w:r>
                          </w:p>
                          <w:p w14:paraId="68A59F40" w14:textId="77777777" w:rsidR="008E3C02" w:rsidRDefault="008E3C02" w:rsidP="003C3CB9"/>
                          <w:p w14:paraId="34DB5189" w14:textId="77777777" w:rsidR="008E3C02" w:rsidRDefault="008E3C02" w:rsidP="003C3CB9"/>
                          <w:p w14:paraId="5CD3D533" w14:textId="77777777" w:rsidR="008E3C02" w:rsidRDefault="008E3C02" w:rsidP="003C3CB9"/>
                          <w:p w14:paraId="45A6FCF7" w14:textId="77777777" w:rsidR="008E3C02" w:rsidRDefault="008E3C0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35D5D" id="Text Box 17" o:spid="_x0000_s1027" type="#_x0000_t202" style="position:absolute;margin-left:.6pt;margin-top:22.65pt;width:489.75pt;height:152.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">
                <v:textbox>
                  <w:txbxContent>
                    <w:p w14:paraId="49E89D32" w14:textId="7D480334" w:rsidR="008E3C02" w:rsidRDefault="008E3C02" w:rsidP="003C3CB9">
                      <w:r>
                        <w:t>Gabrielle Awre, artist (singer and singing teacher) has maintained contact with the singing communities (choirs) with which she sings, but has not as yet approached members of these singing communities in relation to engagement with this project and will do so as soon as ethical approval is obtained from the University of Hull.</w:t>
                      </w:r>
                    </w:p>
                    <w:p w14:paraId="2628071D" w14:textId="03F03624" w:rsidR="008E3C02" w:rsidRDefault="008E3C02" w:rsidP="003C3CB9">
                      <w:r>
                        <w:t>The two community organizations who are members of the project team, namely the Goodwin Volunteer Doula project, and Home-Start (Hull) have represented the communities that we hope to engage with in due course. This is because until ethical approval is obtained, we are unable to access members of their communities directly. However, as soon as ethical approval is obtained, we are able to make contact with the appropriate communities very readily.</w:t>
                      </w:r>
                    </w:p>
                    <w:p w14:paraId="68A59F40" w14:textId="77777777" w:rsidR="008E3C02" w:rsidRDefault="008E3C02" w:rsidP="003C3CB9"/>
                    <w:p w14:paraId="34DB5189" w14:textId="77777777" w:rsidR="008E3C02" w:rsidRDefault="008E3C02" w:rsidP="003C3CB9"/>
                    <w:p w14:paraId="5CD3D533" w14:textId="77777777" w:rsidR="008E3C02" w:rsidRDefault="008E3C02" w:rsidP="003C3CB9"/>
                    <w:p w14:paraId="45A6FCF7" w14:textId="77777777" w:rsidR="008E3C02" w:rsidRDefault="008E3C02"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1DEF9F1D" w:rsidR="008E3C02" w:rsidRDefault="008E3C02" w:rsidP="003C3CB9">
                            <w:r>
                              <w:t xml:space="preserve">As already mentioned, we (University of Hull researchers) have met with Gabrielle Awre (artist) on three occasions and have facilitated Gabrielle’s full involvement in the development of the application for ethical approval. Gabrielle has offered detailed and broad ranging consultation and support to the project thus far. </w:t>
                            </w:r>
                          </w:p>
                          <w:p w14:paraId="2B16327D" w14:textId="1C79AD49" w:rsidR="008E3C02" w:rsidRDefault="008E3C02" w:rsidP="003C3CB9">
                            <w:r>
                              <w:t>Furthermore, arrangements are being made to ensure appropriate reimbursement of Gabrielle’s time on the project.</w:t>
                            </w:r>
                          </w:p>
                          <w:p w14:paraId="2A2AC888" w14:textId="77777777" w:rsidR="008E3C02" w:rsidRDefault="008E3C02" w:rsidP="003C3CB9"/>
                          <w:p w14:paraId="465BCB31" w14:textId="77777777" w:rsidR="008E3C02" w:rsidRDefault="008E3C02" w:rsidP="003C3CB9"/>
                          <w:p w14:paraId="4A8F0312" w14:textId="77777777" w:rsidR="008E3C02" w:rsidRDefault="008E3C02" w:rsidP="003C3CB9"/>
                          <w:p w14:paraId="6B75B56F" w14:textId="77777777" w:rsidR="008E3C02" w:rsidRDefault="008E3C02" w:rsidP="003C3CB9"/>
                          <w:p w14:paraId="1DBE52BF" w14:textId="77777777" w:rsidR="008E3C02" w:rsidRDefault="008E3C0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1DEF9F1D" w:rsidR="008E3C02" w:rsidRDefault="008E3C02" w:rsidP="003C3CB9">
                      <w:r>
                        <w:t xml:space="preserve">As already mentioned, we (University of Hull researchers) have met with Gabrielle Awre (artist) on three occasions and have facilitated Gabrielle’s full involvement in the development of the application for ethical approval. Gabrielle has offered detailed and broad ranging consultation and support to the project thus far. </w:t>
                      </w:r>
                    </w:p>
                    <w:p w14:paraId="2B16327D" w14:textId="1C79AD49" w:rsidR="008E3C02" w:rsidRDefault="008E3C02" w:rsidP="003C3CB9">
                      <w:r>
                        <w:t>Furthermore, arrangements are being made to ensure appropriate reimbursement of Gabrielle’s time on the project.</w:t>
                      </w:r>
                    </w:p>
                    <w:p w14:paraId="2A2AC888" w14:textId="77777777" w:rsidR="008E3C02" w:rsidRDefault="008E3C02" w:rsidP="003C3CB9"/>
                    <w:p w14:paraId="465BCB31" w14:textId="77777777" w:rsidR="008E3C02" w:rsidRDefault="008E3C02" w:rsidP="003C3CB9"/>
                    <w:p w14:paraId="4A8F0312" w14:textId="77777777" w:rsidR="008E3C02" w:rsidRDefault="008E3C02" w:rsidP="003C3CB9"/>
                    <w:p w14:paraId="6B75B56F" w14:textId="77777777" w:rsidR="008E3C02" w:rsidRDefault="008E3C02" w:rsidP="003C3CB9"/>
                    <w:p w14:paraId="1DBE52BF" w14:textId="77777777" w:rsidR="008E3C02" w:rsidRDefault="008E3C02"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47EA448D"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14:paraId="62E7A150" w14:textId="58121CA1"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12AED445"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14:paraId="173BEDFA" w14:textId="0CB7E75E" w:rsidR="00AD7287" w:rsidRPr="00422446" w:rsidRDefault="00DB34F9" w:rsidP="00B35A49">
            <w:pPr>
              <w:spacing w:before="60" w:after="60"/>
              <w:jc w:val="center"/>
              <w:rPr>
                <w:sz w:val="22"/>
                <w:szCs w:val="22"/>
              </w:rPr>
            </w:pPr>
            <w:r>
              <w:rPr>
                <w:sz w:val="22"/>
                <w:szCs w:val="22"/>
              </w:rPr>
              <w:t>HU1-HU9</w:t>
            </w:r>
          </w:p>
        </w:tc>
        <w:tc>
          <w:tcPr>
            <w:tcW w:w="1418" w:type="dxa"/>
          </w:tcPr>
          <w:p w14:paraId="6BC02F2B" w14:textId="0633ADBC" w:rsidR="00AD7287" w:rsidRPr="00422446" w:rsidRDefault="00DB34F9" w:rsidP="00B35A49">
            <w:pPr>
              <w:spacing w:before="60" w:after="60"/>
              <w:jc w:val="center"/>
              <w:rPr>
                <w:sz w:val="22"/>
                <w:szCs w:val="22"/>
              </w:rPr>
            </w:pPr>
            <w:r>
              <w:rPr>
                <w:sz w:val="22"/>
                <w:szCs w:val="22"/>
              </w:rPr>
              <w:t>HU1-HU9</w:t>
            </w: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079CBBB3" w:rsidR="00AD7287" w:rsidRPr="00422446" w:rsidRDefault="00DB34F9" w:rsidP="00B35A49">
            <w:pPr>
              <w:spacing w:before="60" w:after="60"/>
              <w:jc w:val="center"/>
              <w:rPr>
                <w:sz w:val="22"/>
                <w:szCs w:val="22"/>
              </w:rPr>
            </w:pPr>
            <w:r>
              <w:rPr>
                <w:sz w:val="22"/>
                <w:szCs w:val="22"/>
              </w:rPr>
              <w:t>n/a</w:t>
            </w:r>
          </w:p>
        </w:tc>
        <w:tc>
          <w:tcPr>
            <w:tcW w:w="1418" w:type="dxa"/>
          </w:tcPr>
          <w:p w14:paraId="2BE876BE" w14:textId="22D9708F" w:rsidR="00AD7287" w:rsidRPr="00422446" w:rsidRDefault="00DB34F9" w:rsidP="00B35A49">
            <w:pPr>
              <w:spacing w:before="60" w:after="60"/>
              <w:jc w:val="center"/>
              <w:rPr>
                <w:sz w:val="22"/>
                <w:szCs w:val="22"/>
              </w:rPr>
            </w:pPr>
            <w:r>
              <w:rPr>
                <w:sz w:val="22"/>
                <w:szCs w:val="22"/>
              </w:rPr>
              <w:t>n/a</w:t>
            </w: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0FB69DA4" w:rsidR="00AD7287" w:rsidRPr="00DB34F9" w:rsidRDefault="00DB34F9" w:rsidP="008E3C02">
            <w:proofErr w:type="gramStart"/>
            <w:r w:rsidRPr="0069148F">
              <w:t>conven</w:t>
            </w:r>
            <w:r w:rsidR="008E3C02">
              <w:t>e</w:t>
            </w:r>
            <w:proofErr w:type="gramEnd"/>
            <w:r w:rsidR="008E3C02">
              <w:t xml:space="preserve"> team</w:t>
            </w:r>
            <w:r w:rsidRPr="0069148F">
              <w:t>, scope potential sources of lullabies in Hull, review the literature.</w:t>
            </w:r>
          </w:p>
        </w:tc>
        <w:tc>
          <w:tcPr>
            <w:tcW w:w="1417" w:type="dxa"/>
          </w:tcPr>
          <w:p w14:paraId="332B5E0D" w14:textId="44FCA709" w:rsidR="00AD7287" w:rsidRPr="00422446" w:rsidRDefault="00DB34F9" w:rsidP="00B35A49">
            <w:pPr>
              <w:spacing w:before="60" w:after="60"/>
              <w:jc w:val="center"/>
              <w:rPr>
                <w:sz w:val="22"/>
                <w:szCs w:val="22"/>
              </w:rPr>
            </w:pPr>
            <w:r>
              <w:rPr>
                <w:sz w:val="22"/>
                <w:szCs w:val="22"/>
              </w:rPr>
              <w:t>May 2017</w:t>
            </w:r>
          </w:p>
        </w:tc>
        <w:tc>
          <w:tcPr>
            <w:tcW w:w="1418" w:type="dxa"/>
          </w:tcPr>
          <w:p w14:paraId="11F6A7C2" w14:textId="2BA0D9FD" w:rsidR="00AD7287" w:rsidRPr="00422446" w:rsidRDefault="00DB34F9" w:rsidP="00B35A49">
            <w:pPr>
              <w:spacing w:before="60" w:after="60"/>
              <w:jc w:val="center"/>
              <w:rPr>
                <w:sz w:val="22"/>
                <w:szCs w:val="22"/>
              </w:rPr>
            </w:pPr>
            <w:r>
              <w:rPr>
                <w:sz w:val="22"/>
                <w:szCs w:val="22"/>
              </w:rPr>
              <w:t>June 2017</w:t>
            </w:r>
          </w:p>
        </w:tc>
        <w:tc>
          <w:tcPr>
            <w:tcW w:w="1254" w:type="dxa"/>
          </w:tcPr>
          <w:p w14:paraId="5CD606FD" w14:textId="6CDB0BF5" w:rsidR="00AD7287" w:rsidRPr="00422446" w:rsidRDefault="00AF3ECD" w:rsidP="00B35A49">
            <w:pPr>
              <w:spacing w:before="60" w:after="60"/>
              <w:jc w:val="center"/>
              <w:rPr>
                <w:sz w:val="22"/>
                <w:szCs w:val="22"/>
              </w:rPr>
            </w:pPr>
            <w:r>
              <w:rPr>
                <w:sz w:val="22"/>
                <w:szCs w:val="22"/>
              </w:rPr>
              <w:t>3 meetings</w:t>
            </w:r>
          </w:p>
        </w:tc>
      </w:tr>
      <w:tr w:rsidR="008E3C02" w:rsidRPr="00422446" w14:paraId="7029B1F0" w14:textId="77777777" w:rsidTr="00A874F5">
        <w:trPr>
          <w:trHeight w:val="70"/>
        </w:trPr>
        <w:tc>
          <w:tcPr>
            <w:tcW w:w="6067" w:type="dxa"/>
          </w:tcPr>
          <w:p w14:paraId="1C882CAA" w14:textId="0A9C25E6" w:rsidR="008E3C02" w:rsidRPr="0069148F" w:rsidRDefault="008E3C02" w:rsidP="008E3C02">
            <w:r>
              <w:t>recruit parents/parents-to-</w:t>
            </w:r>
            <w:r w:rsidRPr="0069148F">
              <w:t xml:space="preserve">be </w:t>
            </w:r>
            <w:r>
              <w:t xml:space="preserve">in order to </w:t>
            </w:r>
            <w:r w:rsidRPr="0069148F">
              <w:t>support project progression and decision-making</w:t>
            </w:r>
          </w:p>
        </w:tc>
        <w:tc>
          <w:tcPr>
            <w:tcW w:w="1417" w:type="dxa"/>
          </w:tcPr>
          <w:p w14:paraId="2F263DFD" w14:textId="236696A3" w:rsidR="008E3C02" w:rsidRDefault="008E3C02" w:rsidP="00B35A49">
            <w:pPr>
              <w:spacing w:before="60" w:after="60"/>
              <w:jc w:val="center"/>
              <w:rPr>
                <w:sz w:val="22"/>
                <w:szCs w:val="22"/>
              </w:rPr>
            </w:pPr>
            <w:r>
              <w:rPr>
                <w:sz w:val="22"/>
                <w:szCs w:val="22"/>
              </w:rPr>
              <w:t>May 2017</w:t>
            </w:r>
          </w:p>
        </w:tc>
        <w:tc>
          <w:tcPr>
            <w:tcW w:w="1418" w:type="dxa"/>
          </w:tcPr>
          <w:p w14:paraId="369D7726" w14:textId="77777777" w:rsidR="008E3C02" w:rsidRDefault="008E3C02" w:rsidP="00B35A49">
            <w:pPr>
              <w:spacing w:before="60" w:after="60"/>
              <w:jc w:val="center"/>
              <w:rPr>
                <w:sz w:val="22"/>
                <w:szCs w:val="22"/>
              </w:rPr>
            </w:pPr>
            <w:r>
              <w:rPr>
                <w:sz w:val="22"/>
                <w:szCs w:val="22"/>
              </w:rPr>
              <w:t>August 2017</w:t>
            </w:r>
          </w:p>
          <w:p w14:paraId="6924F0A5" w14:textId="21E10404" w:rsidR="008E3C02" w:rsidRDefault="008E3C02" w:rsidP="00B35A49">
            <w:pPr>
              <w:spacing w:before="60" w:after="60"/>
              <w:jc w:val="center"/>
              <w:rPr>
                <w:sz w:val="22"/>
                <w:szCs w:val="22"/>
              </w:rPr>
            </w:pPr>
            <w:r>
              <w:rPr>
                <w:sz w:val="22"/>
                <w:szCs w:val="22"/>
              </w:rPr>
              <w:t>(Awaiting ethical approval)</w:t>
            </w:r>
          </w:p>
        </w:tc>
        <w:tc>
          <w:tcPr>
            <w:tcW w:w="1254" w:type="dxa"/>
          </w:tcPr>
          <w:p w14:paraId="4930CCB2" w14:textId="77777777" w:rsidR="008E3C02" w:rsidRPr="00422446" w:rsidRDefault="008E3C02" w:rsidP="00B35A49">
            <w:pPr>
              <w:spacing w:before="60" w:after="60"/>
              <w:jc w:val="center"/>
              <w:rPr>
                <w:sz w:val="22"/>
                <w:szCs w:val="22"/>
              </w:rPr>
            </w:pPr>
          </w:p>
        </w:tc>
      </w:tr>
      <w:tr w:rsidR="008E3C02" w:rsidRPr="00422446" w14:paraId="097DD81A" w14:textId="77777777" w:rsidTr="00A874F5">
        <w:trPr>
          <w:trHeight w:val="70"/>
        </w:trPr>
        <w:tc>
          <w:tcPr>
            <w:tcW w:w="6067" w:type="dxa"/>
          </w:tcPr>
          <w:p w14:paraId="173A6DBF" w14:textId="51F0B9E8" w:rsidR="008E3C02" w:rsidRPr="0069148F" w:rsidRDefault="008E3C02" w:rsidP="008E3C02">
            <w:r w:rsidRPr="0069148F">
              <w:t>Determine potential sources of major funding.</w:t>
            </w:r>
          </w:p>
        </w:tc>
        <w:tc>
          <w:tcPr>
            <w:tcW w:w="1417" w:type="dxa"/>
          </w:tcPr>
          <w:p w14:paraId="379100FE" w14:textId="246135DA" w:rsidR="008E3C02" w:rsidRDefault="008E3C02" w:rsidP="00B35A49">
            <w:pPr>
              <w:spacing w:before="60" w:after="60"/>
              <w:jc w:val="center"/>
              <w:rPr>
                <w:sz w:val="22"/>
                <w:szCs w:val="22"/>
              </w:rPr>
            </w:pPr>
            <w:r>
              <w:rPr>
                <w:sz w:val="22"/>
                <w:szCs w:val="22"/>
              </w:rPr>
              <w:t>May 2017</w:t>
            </w:r>
          </w:p>
        </w:tc>
        <w:tc>
          <w:tcPr>
            <w:tcW w:w="1418" w:type="dxa"/>
          </w:tcPr>
          <w:p w14:paraId="50DFEA7D" w14:textId="405BB567" w:rsidR="008E3C02" w:rsidRDefault="008E3C02" w:rsidP="00B35A49">
            <w:pPr>
              <w:spacing w:before="60" w:after="60"/>
              <w:jc w:val="center"/>
              <w:rPr>
                <w:sz w:val="22"/>
                <w:szCs w:val="22"/>
              </w:rPr>
            </w:pPr>
            <w:r>
              <w:rPr>
                <w:sz w:val="22"/>
                <w:szCs w:val="22"/>
              </w:rPr>
              <w:t>ongoing</w:t>
            </w:r>
          </w:p>
        </w:tc>
        <w:tc>
          <w:tcPr>
            <w:tcW w:w="1254" w:type="dxa"/>
          </w:tcPr>
          <w:p w14:paraId="39338B90" w14:textId="77777777" w:rsidR="008E3C02" w:rsidRPr="00422446" w:rsidRDefault="008E3C02"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606299A9" w:rsidR="00AD7287" w:rsidRPr="00DB34F9" w:rsidRDefault="00DB34F9" w:rsidP="008E3C02">
            <w:proofErr w:type="gramStart"/>
            <w:r w:rsidRPr="0069148F">
              <w:t>select</w:t>
            </w:r>
            <w:proofErr w:type="gramEnd"/>
            <w:r w:rsidRPr="0069148F">
              <w:t xml:space="preserve"> chosen lullabies and continue to search if necessary, make contact with selected community/</w:t>
            </w:r>
            <w:proofErr w:type="spellStart"/>
            <w:r w:rsidRPr="0069148F">
              <w:t>ies</w:t>
            </w:r>
            <w:proofErr w:type="spellEnd"/>
            <w:r w:rsidRPr="0069148F">
              <w:t xml:space="preserve">. </w:t>
            </w:r>
          </w:p>
        </w:tc>
        <w:tc>
          <w:tcPr>
            <w:tcW w:w="1417" w:type="dxa"/>
          </w:tcPr>
          <w:p w14:paraId="7087BE69" w14:textId="545C9A60" w:rsidR="00AD7287" w:rsidRPr="00422446" w:rsidRDefault="00DB34F9" w:rsidP="00B35A49">
            <w:pPr>
              <w:spacing w:before="60" w:after="60"/>
              <w:jc w:val="center"/>
              <w:rPr>
                <w:sz w:val="22"/>
                <w:szCs w:val="22"/>
              </w:rPr>
            </w:pPr>
            <w:r>
              <w:rPr>
                <w:sz w:val="22"/>
                <w:szCs w:val="22"/>
              </w:rPr>
              <w:t>June 2017</w:t>
            </w:r>
          </w:p>
        </w:tc>
        <w:tc>
          <w:tcPr>
            <w:tcW w:w="1418" w:type="dxa"/>
          </w:tcPr>
          <w:p w14:paraId="0047BEF2" w14:textId="77777777" w:rsidR="00AD7287" w:rsidRDefault="00DB34F9" w:rsidP="00B35A49">
            <w:pPr>
              <w:spacing w:before="60" w:after="60"/>
              <w:jc w:val="center"/>
              <w:rPr>
                <w:sz w:val="22"/>
                <w:szCs w:val="22"/>
              </w:rPr>
            </w:pPr>
            <w:r>
              <w:rPr>
                <w:sz w:val="22"/>
                <w:szCs w:val="22"/>
              </w:rPr>
              <w:t>August 2017</w:t>
            </w:r>
          </w:p>
          <w:p w14:paraId="0CF2E404" w14:textId="69241CF4" w:rsidR="008E3C02" w:rsidRPr="00422446" w:rsidRDefault="008E3C02" w:rsidP="00B35A49">
            <w:pPr>
              <w:spacing w:before="60" w:after="60"/>
              <w:jc w:val="center"/>
              <w:rPr>
                <w:sz w:val="22"/>
                <w:szCs w:val="22"/>
              </w:rPr>
            </w:pPr>
            <w:r w:rsidRPr="008E3C02">
              <w:rPr>
                <w:sz w:val="22"/>
                <w:szCs w:val="22"/>
                <w:lang w:val="en-US"/>
              </w:rPr>
              <w:t>(Awaiting ethical approval)</w:t>
            </w:r>
          </w:p>
        </w:tc>
        <w:tc>
          <w:tcPr>
            <w:tcW w:w="1254" w:type="dxa"/>
          </w:tcPr>
          <w:p w14:paraId="7861693D" w14:textId="77777777" w:rsidR="00AD7287" w:rsidRPr="00422446" w:rsidRDefault="00AD7287" w:rsidP="00B35A49">
            <w:pPr>
              <w:spacing w:before="60" w:after="60"/>
              <w:jc w:val="center"/>
              <w:rPr>
                <w:sz w:val="22"/>
                <w:szCs w:val="22"/>
              </w:rPr>
            </w:pPr>
          </w:p>
        </w:tc>
      </w:tr>
      <w:tr w:rsidR="008E3C02" w:rsidRPr="00422446" w14:paraId="271648C7" w14:textId="77777777" w:rsidTr="00A874F5">
        <w:trPr>
          <w:trHeight w:val="70"/>
        </w:trPr>
        <w:tc>
          <w:tcPr>
            <w:tcW w:w="6067" w:type="dxa"/>
          </w:tcPr>
          <w:p w14:paraId="61D24877" w14:textId="1CF2D2DC" w:rsidR="008E3C02" w:rsidRPr="0069148F" w:rsidRDefault="008E3C02" w:rsidP="008E3C02">
            <w:r w:rsidRPr="0069148F">
              <w:rPr>
                <w:shd w:val="clear" w:color="auto" w:fill="FFFFFF" w:themeFill="background1"/>
              </w:rPr>
              <w:t>Start work with reluctant singers.</w:t>
            </w:r>
          </w:p>
        </w:tc>
        <w:tc>
          <w:tcPr>
            <w:tcW w:w="1417" w:type="dxa"/>
          </w:tcPr>
          <w:p w14:paraId="5B32F843" w14:textId="2A901039" w:rsidR="008E3C02" w:rsidRDefault="008E3C02" w:rsidP="00B35A49">
            <w:pPr>
              <w:spacing w:before="60" w:after="60"/>
              <w:jc w:val="center"/>
              <w:rPr>
                <w:sz w:val="22"/>
                <w:szCs w:val="22"/>
              </w:rPr>
            </w:pPr>
            <w:r>
              <w:rPr>
                <w:sz w:val="22"/>
                <w:szCs w:val="22"/>
              </w:rPr>
              <w:t>June 2017</w:t>
            </w:r>
          </w:p>
        </w:tc>
        <w:tc>
          <w:tcPr>
            <w:tcW w:w="1418" w:type="dxa"/>
          </w:tcPr>
          <w:p w14:paraId="7F4EA60C" w14:textId="77777777" w:rsidR="00A169D1" w:rsidRDefault="008E3C02" w:rsidP="00B35A49">
            <w:pPr>
              <w:spacing w:before="60" w:after="60"/>
              <w:jc w:val="center"/>
              <w:rPr>
                <w:sz w:val="22"/>
                <w:szCs w:val="22"/>
              </w:rPr>
            </w:pPr>
            <w:r>
              <w:rPr>
                <w:sz w:val="22"/>
                <w:szCs w:val="22"/>
              </w:rPr>
              <w:t>August 201</w:t>
            </w:r>
            <w:r w:rsidR="00A169D1">
              <w:rPr>
                <w:sz w:val="22"/>
                <w:szCs w:val="22"/>
              </w:rPr>
              <w:t>7</w:t>
            </w:r>
          </w:p>
          <w:p w14:paraId="4D6B05EB" w14:textId="406F0CE6" w:rsidR="008E3C02" w:rsidRDefault="00A169D1" w:rsidP="00B35A49">
            <w:pPr>
              <w:spacing w:before="60" w:after="60"/>
              <w:jc w:val="center"/>
              <w:rPr>
                <w:sz w:val="22"/>
                <w:szCs w:val="22"/>
              </w:rPr>
            </w:pPr>
            <w:r>
              <w:rPr>
                <w:sz w:val="22"/>
                <w:szCs w:val="22"/>
              </w:rPr>
              <w:t>(Awaiting ethical approval)</w:t>
            </w:r>
          </w:p>
        </w:tc>
        <w:tc>
          <w:tcPr>
            <w:tcW w:w="1254" w:type="dxa"/>
          </w:tcPr>
          <w:p w14:paraId="1DCEF193" w14:textId="77777777" w:rsidR="008E3C02" w:rsidRPr="00422446" w:rsidRDefault="008E3C02"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07451A0A" w:rsidR="00AD7287" w:rsidRPr="00DB34F9" w:rsidRDefault="00DB34F9" w:rsidP="00DB34F9">
            <w:proofErr w:type="gramStart"/>
            <w:r w:rsidRPr="0069148F">
              <w:t>record</w:t>
            </w:r>
            <w:proofErr w:type="gramEnd"/>
            <w:r w:rsidRPr="0069148F">
              <w:t xml:space="preserve"> lullabies and determine other ways to disseminate findings thus far. Continue work with reluctant singers building confidence .Lead teaching singing sessions for parents/parents-to-be in selected community/</w:t>
            </w:r>
            <w:proofErr w:type="spellStart"/>
            <w:r w:rsidRPr="0069148F">
              <w:t>ies</w:t>
            </w:r>
            <w:proofErr w:type="spellEnd"/>
            <w:r w:rsidRPr="0069148F">
              <w:t>.</w:t>
            </w:r>
          </w:p>
        </w:tc>
        <w:tc>
          <w:tcPr>
            <w:tcW w:w="1417" w:type="dxa"/>
          </w:tcPr>
          <w:p w14:paraId="6C16F709" w14:textId="62AAFC0D" w:rsidR="00AD7287" w:rsidRPr="00422446" w:rsidRDefault="00DB34F9" w:rsidP="00B35A49">
            <w:pPr>
              <w:spacing w:before="60" w:after="60"/>
              <w:jc w:val="center"/>
              <w:rPr>
                <w:sz w:val="22"/>
                <w:szCs w:val="22"/>
              </w:rPr>
            </w:pPr>
            <w:r>
              <w:rPr>
                <w:sz w:val="22"/>
                <w:szCs w:val="22"/>
              </w:rPr>
              <w:t>July 2017</w:t>
            </w:r>
          </w:p>
        </w:tc>
        <w:tc>
          <w:tcPr>
            <w:tcW w:w="1418" w:type="dxa"/>
          </w:tcPr>
          <w:p w14:paraId="751965B5" w14:textId="13C2359B" w:rsidR="00AD7287" w:rsidRPr="00422446" w:rsidRDefault="00DB34F9" w:rsidP="00B35A49">
            <w:pPr>
              <w:spacing w:before="60" w:after="60"/>
              <w:jc w:val="center"/>
              <w:rPr>
                <w:sz w:val="22"/>
                <w:szCs w:val="22"/>
              </w:rPr>
            </w:pPr>
            <w:r>
              <w:rPr>
                <w:sz w:val="22"/>
                <w:szCs w:val="22"/>
              </w:rPr>
              <w:t>August/Sep 2017</w:t>
            </w: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769F0AE4" w:rsidR="00AD7287" w:rsidRPr="008E3C02" w:rsidRDefault="008E3C02" w:rsidP="008E3C02">
            <w:proofErr w:type="gramStart"/>
            <w:r w:rsidRPr="0069148F">
              <w:t>teach</w:t>
            </w:r>
            <w:proofErr w:type="gramEnd"/>
            <w:r w:rsidRPr="0069148F">
              <w:t>/lead sessions for parents/parents-to-be in selected community/</w:t>
            </w:r>
            <w:proofErr w:type="spellStart"/>
            <w:r w:rsidRPr="0069148F">
              <w:t>ies</w:t>
            </w:r>
            <w:proofErr w:type="spellEnd"/>
            <w:r w:rsidRPr="0069148F">
              <w:t>. Record this journey if/as appropriate</w:t>
            </w:r>
          </w:p>
        </w:tc>
        <w:tc>
          <w:tcPr>
            <w:tcW w:w="1417" w:type="dxa"/>
          </w:tcPr>
          <w:p w14:paraId="7FF55B9B" w14:textId="69DDDD95" w:rsidR="00AD7287" w:rsidRPr="00422446" w:rsidRDefault="008E3C02" w:rsidP="00B35A49">
            <w:pPr>
              <w:spacing w:before="60" w:after="60"/>
              <w:jc w:val="center"/>
              <w:rPr>
                <w:sz w:val="22"/>
                <w:szCs w:val="22"/>
              </w:rPr>
            </w:pPr>
            <w:r>
              <w:rPr>
                <w:sz w:val="22"/>
                <w:szCs w:val="22"/>
              </w:rPr>
              <w:t>August 2017</w:t>
            </w:r>
          </w:p>
        </w:tc>
        <w:tc>
          <w:tcPr>
            <w:tcW w:w="1418" w:type="dxa"/>
          </w:tcPr>
          <w:p w14:paraId="161B1CFF" w14:textId="59C15B71" w:rsidR="00AD7287" w:rsidRPr="00422446" w:rsidRDefault="008E3C02" w:rsidP="00B35A49">
            <w:pPr>
              <w:spacing w:before="60" w:after="60"/>
              <w:jc w:val="center"/>
              <w:rPr>
                <w:sz w:val="22"/>
                <w:szCs w:val="22"/>
              </w:rPr>
            </w:pPr>
            <w:r>
              <w:rPr>
                <w:sz w:val="22"/>
                <w:szCs w:val="22"/>
              </w:rPr>
              <w:t>Aug-Oct 2017</w:t>
            </w: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57E29553" w:rsidR="00AD7287" w:rsidRPr="008E3C02" w:rsidRDefault="008E3C02" w:rsidP="008E3C02">
            <w:proofErr w:type="gramStart"/>
            <w:r w:rsidRPr="0069148F">
              <w:t>sharing</w:t>
            </w:r>
            <w:proofErr w:type="gramEnd"/>
            <w:r w:rsidRPr="0069148F">
              <w:t xml:space="preserve"> workshop with Wellcome/Hull2017 teams. Draft report and commence major funding application process</w:t>
            </w:r>
          </w:p>
        </w:tc>
        <w:tc>
          <w:tcPr>
            <w:tcW w:w="1417" w:type="dxa"/>
          </w:tcPr>
          <w:p w14:paraId="655574E5" w14:textId="3B5A596E" w:rsidR="00AD7287" w:rsidRPr="00422446" w:rsidRDefault="008E3C02" w:rsidP="00B35A49">
            <w:pPr>
              <w:spacing w:before="60" w:after="60"/>
              <w:jc w:val="center"/>
              <w:rPr>
                <w:sz w:val="22"/>
                <w:szCs w:val="22"/>
              </w:rPr>
            </w:pPr>
            <w:r>
              <w:rPr>
                <w:sz w:val="22"/>
                <w:szCs w:val="22"/>
              </w:rPr>
              <w:t>September  2017</w:t>
            </w:r>
          </w:p>
        </w:tc>
        <w:tc>
          <w:tcPr>
            <w:tcW w:w="1418" w:type="dxa"/>
          </w:tcPr>
          <w:p w14:paraId="3020F3C9" w14:textId="142594D9" w:rsidR="00AD7287" w:rsidRPr="00422446" w:rsidRDefault="008E3C02" w:rsidP="00B35A49">
            <w:pPr>
              <w:spacing w:before="60" w:after="60"/>
              <w:jc w:val="center"/>
              <w:rPr>
                <w:sz w:val="22"/>
                <w:szCs w:val="22"/>
              </w:rPr>
            </w:pPr>
            <w:r>
              <w:rPr>
                <w:sz w:val="22"/>
                <w:szCs w:val="22"/>
              </w:rPr>
              <w:t>October 2017</w:t>
            </w:r>
          </w:p>
        </w:tc>
        <w:tc>
          <w:tcPr>
            <w:tcW w:w="1254" w:type="dxa"/>
          </w:tcPr>
          <w:p w14:paraId="58E0CC7E" w14:textId="77777777" w:rsidR="00AD7287" w:rsidRPr="00422446" w:rsidRDefault="00AD7287" w:rsidP="00B35A49">
            <w:pPr>
              <w:spacing w:before="60" w:after="60"/>
              <w:jc w:val="center"/>
              <w:rPr>
                <w:sz w:val="22"/>
                <w:szCs w:val="22"/>
              </w:rPr>
            </w:pPr>
          </w:p>
        </w:tc>
      </w:tr>
      <w:tr w:rsidR="00E047B2" w:rsidRPr="00422446" w14:paraId="576F5B59" w14:textId="77777777" w:rsidTr="00A874F5">
        <w:trPr>
          <w:trHeight w:val="70"/>
        </w:trPr>
        <w:tc>
          <w:tcPr>
            <w:tcW w:w="6067" w:type="dxa"/>
          </w:tcPr>
          <w:p w14:paraId="673A8F42" w14:textId="173F674B" w:rsidR="00E047B2" w:rsidRPr="11B3428A" w:rsidRDefault="008E3C02" w:rsidP="11B3428A">
            <w:pPr>
              <w:spacing w:before="60" w:after="60"/>
              <w:rPr>
                <w:sz w:val="22"/>
                <w:szCs w:val="22"/>
              </w:rPr>
            </w:pPr>
            <w:r w:rsidRPr="0069148F">
              <w:t>complete and begin to submit funding application</w:t>
            </w:r>
          </w:p>
        </w:tc>
        <w:tc>
          <w:tcPr>
            <w:tcW w:w="1417" w:type="dxa"/>
          </w:tcPr>
          <w:p w14:paraId="4C96B815" w14:textId="76AE4950" w:rsidR="00E047B2" w:rsidRPr="00422446" w:rsidRDefault="008E3C02" w:rsidP="00B35A49">
            <w:pPr>
              <w:spacing w:before="60" w:after="60"/>
              <w:jc w:val="center"/>
              <w:rPr>
                <w:sz w:val="22"/>
                <w:szCs w:val="22"/>
              </w:rPr>
            </w:pPr>
            <w:r>
              <w:rPr>
                <w:sz w:val="22"/>
                <w:szCs w:val="22"/>
              </w:rPr>
              <w:t>October-November 2017</w:t>
            </w:r>
          </w:p>
        </w:tc>
        <w:tc>
          <w:tcPr>
            <w:tcW w:w="1418" w:type="dxa"/>
          </w:tcPr>
          <w:p w14:paraId="4D20E70D" w14:textId="766A6B01" w:rsidR="00E047B2" w:rsidRPr="00422446" w:rsidRDefault="008E3C02" w:rsidP="00B35A49">
            <w:pPr>
              <w:spacing w:before="60" w:after="60"/>
              <w:jc w:val="center"/>
              <w:rPr>
                <w:sz w:val="22"/>
                <w:szCs w:val="22"/>
              </w:rPr>
            </w:pPr>
            <w:r>
              <w:rPr>
                <w:sz w:val="22"/>
                <w:szCs w:val="22"/>
              </w:rPr>
              <w:t>November 2017</w:t>
            </w:r>
          </w:p>
        </w:tc>
        <w:tc>
          <w:tcPr>
            <w:tcW w:w="1254" w:type="dxa"/>
          </w:tcPr>
          <w:p w14:paraId="024CCD5F" w14:textId="77777777" w:rsidR="00E047B2" w:rsidRPr="00422446" w:rsidRDefault="00E047B2" w:rsidP="00B35A49">
            <w:pPr>
              <w:spacing w:before="60" w:after="60"/>
              <w:jc w:val="center"/>
              <w:rPr>
                <w:sz w:val="22"/>
                <w:szCs w:val="22"/>
              </w:rPr>
            </w:pP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lastRenderedPageBreak/>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39EE5C1C" w14:textId="5D140C7E"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2017/Wellcome Team, requests to revise project activity etc.</w:t>
      </w:r>
    </w:p>
    <w:p w14:paraId="12D05359" w14:textId="5536FF56" w:rsidR="0080242B" w:rsidRDefault="001212D5" w:rsidP="0080242B">
      <w:pPr>
        <w:rPr>
          <w:b/>
          <w:bCs/>
          <w:sz w:val="22"/>
          <w:szCs w:val="22"/>
        </w:rPr>
      </w:pPr>
      <w:r>
        <w:rPr>
          <w:noProof/>
        </w:rPr>
        <mc:AlternateContent>
          <mc:Choice Requires="wps">
            <w:drawing>
              <wp:anchor distT="45720" distB="45720" distL="114300" distR="114300" simplePos="0" relativeHeight="251675648" behindDoc="0" locked="0" layoutInCell="1" allowOverlap="1" wp14:anchorId="562271B5" wp14:editId="1EA27CE8">
                <wp:simplePos x="0" y="0"/>
                <wp:positionH relativeFrom="column">
                  <wp:posOffset>-13970</wp:posOffset>
                </wp:positionH>
                <wp:positionV relativeFrom="paragraph">
                  <wp:posOffset>62865</wp:posOffset>
                </wp:positionV>
                <wp:extent cx="6325235" cy="3615055"/>
                <wp:effectExtent l="0" t="0" r="18415" b="234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14:paraId="7A1127BF" w14:textId="7613D746" w:rsidR="008E3C02" w:rsidRDefault="008E3C02" w:rsidP="00741C39">
                            <w:r>
                              <w:t>Nil of note</w:t>
                            </w:r>
                          </w:p>
                          <w:p w14:paraId="4EF09E96" w14:textId="77777777" w:rsidR="008E3C02" w:rsidRDefault="008E3C02" w:rsidP="00741C39"/>
                          <w:p w14:paraId="785F3497" w14:textId="77777777" w:rsidR="008E3C02" w:rsidRDefault="008E3C02" w:rsidP="00741C39"/>
                          <w:p w14:paraId="1BADE2DC" w14:textId="77777777" w:rsidR="008E3C02" w:rsidRDefault="008E3C02" w:rsidP="00741C39"/>
                          <w:p w14:paraId="595AA2B7" w14:textId="77777777" w:rsidR="008E3C02" w:rsidRDefault="008E3C02"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2271B5" id="Text Box 18" o:spid="_x0000_s1029"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dC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zWOASHINzRGZdTAOOC4kXjpw3ynpcbgr6r/tmROU&#10;qPcGu3M9WyziNiRhUbzOUXCXlvrSwgxHqIoGSsbrJqQNirwZuMUutjLx+5zJKWUc2kT7acHiVlzK&#10;yev5N7D+AQ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ADssdCJwIAAE4EAAAOAAAAAAAAAAAAAAAAAC4CAABkcnMvZTJv&#10;RG9jLnhtbFBLAQItABQABgAIAAAAIQBQ2pIM3wAAAAgBAAAPAAAAAAAAAAAAAAAAAIEEAABkcnMv&#10;ZG93bnJldi54bWxQSwUGAAAAAAQABADzAAAAjQUAAAAA&#10;">
                <v:textbox>
                  <w:txbxContent>
                    <w:p w14:paraId="7A1127BF" w14:textId="7613D746" w:rsidR="008E3C02" w:rsidRDefault="008E3C02" w:rsidP="00741C39">
                      <w:r>
                        <w:t>Nil of note</w:t>
                      </w:r>
                    </w:p>
                    <w:p w14:paraId="4EF09E96" w14:textId="77777777" w:rsidR="008E3C02" w:rsidRDefault="008E3C02" w:rsidP="00741C39"/>
                    <w:p w14:paraId="785F3497" w14:textId="77777777" w:rsidR="008E3C02" w:rsidRDefault="008E3C02" w:rsidP="00741C39"/>
                    <w:p w14:paraId="1BADE2DC" w14:textId="77777777" w:rsidR="008E3C02" w:rsidRDefault="008E3C02" w:rsidP="00741C39"/>
                    <w:p w14:paraId="595AA2B7" w14:textId="77777777" w:rsidR="008E3C02" w:rsidRDefault="008E3C02"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8E3C02" w:rsidRDefault="008E3C02" w:rsidP="00C17BA8">
      <w:r>
        <w:separator/>
      </w:r>
    </w:p>
  </w:endnote>
  <w:endnote w:type="continuationSeparator" w:id="0">
    <w:p w14:paraId="512EF57D" w14:textId="77777777" w:rsidR="008E3C02" w:rsidRDefault="008E3C02" w:rsidP="00C17BA8">
      <w:r>
        <w:continuationSeparator/>
      </w:r>
    </w:p>
  </w:endnote>
  <w:endnote w:type="continuationNotice" w:id="1">
    <w:p w14:paraId="5967272E" w14:textId="77777777" w:rsidR="008E3C02" w:rsidRDefault="008E3C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8E3C02" w:rsidRPr="00E657CF" w:rsidRDefault="008E3C02">
        <w:pPr>
          <w:pStyle w:val="Footer"/>
          <w:jc w:val="right"/>
          <w:rPr>
            <w:sz w:val="20"/>
            <w:szCs w:val="20"/>
          </w:rPr>
        </w:pPr>
        <w:r>
          <w:fldChar w:fldCharType="begin"/>
        </w:r>
        <w:r>
          <w:instrText xml:space="preserve"> PAGE   \* MERGEFORMAT </w:instrText>
        </w:r>
        <w:r>
          <w:fldChar w:fldCharType="separate"/>
        </w:r>
        <w:r w:rsidR="00666F64" w:rsidRPr="00666F64">
          <w:rPr>
            <w:noProof/>
            <w:sz w:val="20"/>
            <w:szCs w:val="20"/>
          </w:rPr>
          <w:t>2</w:t>
        </w:r>
        <w:r>
          <w:rPr>
            <w:noProof/>
            <w:sz w:val="20"/>
            <w:szCs w:val="20"/>
          </w:rPr>
          <w:fldChar w:fldCharType="end"/>
        </w:r>
      </w:p>
    </w:sdtContent>
  </w:sdt>
  <w:p w14:paraId="786C919E" w14:textId="77777777" w:rsidR="008E3C02" w:rsidRDefault="008E3C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8E3C02" w:rsidRDefault="008E3C02" w:rsidP="00C17BA8">
      <w:r>
        <w:separator/>
      </w:r>
    </w:p>
  </w:footnote>
  <w:footnote w:type="continuationSeparator" w:id="0">
    <w:p w14:paraId="40B88450" w14:textId="77777777" w:rsidR="008E3C02" w:rsidRDefault="008E3C02" w:rsidP="00C17BA8">
      <w:r>
        <w:continuationSeparator/>
      </w:r>
    </w:p>
  </w:footnote>
  <w:footnote w:type="continuationNotice" w:id="1">
    <w:p w14:paraId="2B8E9799" w14:textId="77777777" w:rsidR="008E3C02" w:rsidRDefault="008E3C02">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8E3C02" w:rsidRDefault="008E3C02"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1022A"/>
    <w:rsid w:val="00115DA2"/>
    <w:rsid w:val="0011649E"/>
    <w:rsid w:val="001212D5"/>
    <w:rsid w:val="001420DC"/>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E43D2"/>
    <w:rsid w:val="003234E2"/>
    <w:rsid w:val="0034165F"/>
    <w:rsid w:val="00341B91"/>
    <w:rsid w:val="00345719"/>
    <w:rsid w:val="0036257A"/>
    <w:rsid w:val="00377A0C"/>
    <w:rsid w:val="00393845"/>
    <w:rsid w:val="00394A58"/>
    <w:rsid w:val="003A0CBF"/>
    <w:rsid w:val="003A0CE8"/>
    <w:rsid w:val="003A364A"/>
    <w:rsid w:val="003B73A2"/>
    <w:rsid w:val="003C3CB9"/>
    <w:rsid w:val="003E4F2A"/>
    <w:rsid w:val="003E5AC1"/>
    <w:rsid w:val="003F0120"/>
    <w:rsid w:val="003F627A"/>
    <w:rsid w:val="004102B7"/>
    <w:rsid w:val="0044429E"/>
    <w:rsid w:val="00463C22"/>
    <w:rsid w:val="00470D62"/>
    <w:rsid w:val="004D4AAE"/>
    <w:rsid w:val="00507119"/>
    <w:rsid w:val="00526D42"/>
    <w:rsid w:val="0053643F"/>
    <w:rsid w:val="00551674"/>
    <w:rsid w:val="005650B5"/>
    <w:rsid w:val="0057477C"/>
    <w:rsid w:val="0057546A"/>
    <w:rsid w:val="00581808"/>
    <w:rsid w:val="0058711C"/>
    <w:rsid w:val="005C05DD"/>
    <w:rsid w:val="005C5419"/>
    <w:rsid w:val="005F104F"/>
    <w:rsid w:val="00603B44"/>
    <w:rsid w:val="006102D0"/>
    <w:rsid w:val="0061171F"/>
    <w:rsid w:val="006409B1"/>
    <w:rsid w:val="00642C97"/>
    <w:rsid w:val="00642D4B"/>
    <w:rsid w:val="00647FE8"/>
    <w:rsid w:val="00663F0A"/>
    <w:rsid w:val="006640F7"/>
    <w:rsid w:val="00666F64"/>
    <w:rsid w:val="00697B18"/>
    <w:rsid w:val="006B2342"/>
    <w:rsid w:val="006C217B"/>
    <w:rsid w:val="006D6198"/>
    <w:rsid w:val="00713DC5"/>
    <w:rsid w:val="00724EEC"/>
    <w:rsid w:val="00731C60"/>
    <w:rsid w:val="00735C3E"/>
    <w:rsid w:val="00736E15"/>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E3C0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169D1"/>
    <w:rsid w:val="00A22328"/>
    <w:rsid w:val="00A342CE"/>
    <w:rsid w:val="00A40E9B"/>
    <w:rsid w:val="00A62F5C"/>
    <w:rsid w:val="00A86B7F"/>
    <w:rsid w:val="00A874F5"/>
    <w:rsid w:val="00A93886"/>
    <w:rsid w:val="00AA1DCC"/>
    <w:rsid w:val="00AC23BB"/>
    <w:rsid w:val="00AD7287"/>
    <w:rsid w:val="00AF1B55"/>
    <w:rsid w:val="00AF2B08"/>
    <w:rsid w:val="00AF3ECD"/>
    <w:rsid w:val="00AF5CDD"/>
    <w:rsid w:val="00B0462C"/>
    <w:rsid w:val="00B10A38"/>
    <w:rsid w:val="00B24D21"/>
    <w:rsid w:val="00B35A49"/>
    <w:rsid w:val="00B727E5"/>
    <w:rsid w:val="00B74867"/>
    <w:rsid w:val="00B74E02"/>
    <w:rsid w:val="00B75B6A"/>
    <w:rsid w:val="00B905DB"/>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B34F9"/>
    <w:rsid w:val="00DC6DA6"/>
    <w:rsid w:val="00DE52CB"/>
    <w:rsid w:val="00DF50AC"/>
    <w:rsid w:val="00E047B2"/>
    <w:rsid w:val="00E13BA9"/>
    <w:rsid w:val="00E14B21"/>
    <w:rsid w:val="00E258ED"/>
    <w:rsid w:val="00E30F78"/>
    <w:rsid w:val="00E501C2"/>
    <w:rsid w:val="00E55193"/>
    <w:rsid w:val="00E657CF"/>
    <w:rsid w:val="00E842C8"/>
    <w:rsid w:val="00E846C2"/>
    <w:rsid w:val="00E87E46"/>
    <w:rsid w:val="00E91611"/>
    <w:rsid w:val="00EC50B8"/>
    <w:rsid w:val="00ED078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2BEB-AB99-4494-8F2D-1B61FDDD4C5A}"/>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80129174-c05c-43cc-8e32-21fcbdfe51bb"/>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979749BD-342A-6E4D-9811-293C742E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464</Words>
  <Characters>2647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cp:lastModifiedBy>
  <cp:revision>2</cp:revision>
  <cp:lastPrinted>2015-10-26T16:22:00Z</cp:lastPrinted>
  <dcterms:created xsi:type="dcterms:W3CDTF">2017-09-12T09:04:00Z</dcterms:created>
  <dcterms:modified xsi:type="dcterms:W3CDTF">2017-09-12T09:04:00Z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