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AC16C9" w:rsidP="00C41A4F">
            <w:r>
              <w:t>Ganton school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AC16C9" w:rsidP="00C41A4F">
            <w:r>
              <w:t xml:space="preserve">Wired differently 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4407"/>
        <w:gridCol w:w="3418"/>
        <w:gridCol w:w="3230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AC16C9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AC16C9" w:rsidP="00C41A4F">
            <w:r>
              <w:t>£8500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AC16C9">
              <w:t>8500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5996"/>
        <w:gridCol w:w="5041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Pr="00C06CA5" w:rsidRDefault="00C06CA5" w:rsidP="00C06CA5">
            <w:pPr>
              <w:rPr>
                <w:b/>
              </w:rPr>
            </w:pPr>
            <w:r w:rsidRPr="00C06CA5">
              <w:rPr>
                <w:b/>
              </w:rPr>
              <w:t>Phase 1 Workshop &amp; Development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</w:p>
        </w:tc>
      </w:tr>
      <w:tr w:rsidR="00C06CA5" w:rsidTr="007F228C">
        <w:tc>
          <w:tcPr>
            <w:tcW w:w="2943" w:type="dxa"/>
          </w:tcPr>
          <w:p w:rsidR="00C06CA5" w:rsidRDefault="00C06CA5" w:rsidP="0096294D"/>
        </w:tc>
        <w:tc>
          <w:tcPr>
            <w:tcW w:w="6096" w:type="dxa"/>
          </w:tcPr>
          <w:p w:rsidR="00C06CA5" w:rsidRDefault="00C06CA5" w:rsidP="00F210FB">
            <w:r>
              <w:t>Planning Fee £80 15 days over 2 month period</w:t>
            </w:r>
          </w:p>
        </w:tc>
        <w:tc>
          <w:tcPr>
            <w:tcW w:w="5135" w:type="dxa"/>
          </w:tcPr>
          <w:p w:rsidR="00C06CA5" w:rsidRDefault="00C06CA5" w:rsidP="00F210FB">
            <w:r>
              <w:t>1200</w:t>
            </w:r>
          </w:p>
        </w:tc>
      </w:tr>
      <w:tr w:rsidR="00C06CA5" w:rsidTr="007F228C">
        <w:tc>
          <w:tcPr>
            <w:tcW w:w="2943" w:type="dxa"/>
          </w:tcPr>
          <w:p w:rsidR="00C06CA5" w:rsidRDefault="00C06CA5" w:rsidP="0096294D"/>
        </w:tc>
        <w:tc>
          <w:tcPr>
            <w:tcW w:w="6096" w:type="dxa"/>
          </w:tcPr>
          <w:p w:rsidR="00C06CA5" w:rsidRDefault="00C06CA5" w:rsidP="00C06CA5">
            <w:r>
              <w:t>Facilitator Fee 3 Facilitators, £100 day rate each 2 days a week 5 weeks</w:t>
            </w:r>
          </w:p>
        </w:tc>
        <w:tc>
          <w:tcPr>
            <w:tcW w:w="5135" w:type="dxa"/>
          </w:tcPr>
          <w:p w:rsidR="00C06CA5" w:rsidRDefault="00C06CA5" w:rsidP="00C06CA5">
            <w:r>
              <w:t>3000</w:t>
            </w:r>
          </w:p>
        </w:tc>
      </w:tr>
      <w:tr w:rsidR="00C06CA5" w:rsidTr="007F228C">
        <w:tc>
          <w:tcPr>
            <w:tcW w:w="2943" w:type="dxa"/>
          </w:tcPr>
          <w:p w:rsidR="00C06CA5" w:rsidRDefault="00C06CA5" w:rsidP="0096294D"/>
        </w:tc>
        <w:tc>
          <w:tcPr>
            <w:tcW w:w="6096" w:type="dxa"/>
          </w:tcPr>
          <w:p w:rsidR="00C06CA5" w:rsidRPr="00C06CA5" w:rsidRDefault="00C06CA5" w:rsidP="00C06CA5">
            <w:pPr>
              <w:rPr>
                <w:b/>
              </w:rPr>
            </w:pPr>
            <w:r w:rsidRPr="00C06CA5">
              <w:rPr>
                <w:b/>
              </w:rPr>
              <w:t>Phase 2 Rehearsal &amp; Production</w:t>
            </w:r>
          </w:p>
        </w:tc>
        <w:tc>
          <w:tcPr>
            <w:tcW w:w="5135" w:type="dxa"/>
          </w:tcPr>
          <w:p w:rsidR="00C06CA5" w:rsidRDefault="00C06CA5" w:rsidP="00F210FB"/>
        </w:tc>
      </w:tr>
      <w:tr w:rsidR="00C06CA5" w:rsidTr="007F228C">
        <w:tc>
          <w:tcPr>
            <w:tcW w:w="2943" w:type="dxa"/>
          </w:tcPr>
          <w:p w:rsidR="00C06CA5" w:rsidRDefault="00C06CA5" w:rsidP="0096294D"/>
        </w:tc>
        <w:tc>
          <w:tcPr>
            <w:tcW w:w="6096" w:type="dxa"/>
          </w:tcPr>
          <w:p w:rsidR="00C06CA5" w:rsidRDefault="00C06CA5" w:rsidP="00C06CA5">
            <w:r>
              <w:t xml:space="preserve">Directors Fee 2 artistic directors, £100 day rate, 5 rehearsals, 1 performance day    </w:t>
            </w:r>
          </w:p>
        </w:tc>
        <w:tc>
          <w:tcPr>
            <w:tcW w:w="5135" w:type="dxa"/>
          </w:tcPr>
          <w:p w:rsidR="00C06CA5" w:rsidRDefault="00C06CA5" w:rsidP="00F210FB">
            <w:r>
              <w:t>1000</w:t>
            </w:r>
          </w:p>
        </w:tc>
      </w:tr>
      <w:tr w:rsidR="00C06CA5" w:rsidTr="007F228C">
        <w:tc>
          <w:tcPr>
            <w:tcW w:w="2943" w:type="dxa"/>
          </w:tcPr>
          <w:p w:rsidR="00C06CA5" w:rsidRDefault="00C06CA5" w:rsidP="0096294D"/>
        </w:tc>
        <w:tc>
          <w:tcPr>
            <w:tcW w:w="6096" w:type="dxa"/>
          </w:tcPr>
          <w:p w:rsidR="00C06CA5" w:rsidRDefault="00C73536" w:rsidP="00C73536">
            <w:pPr>
              <w:tabs>
                <w:tab w:val="left" w:pos="1920"/>
              </w:tabs>
            </w:pPr>
            <w:r>
              <w:t xml:space="preserve">Facilitator Fee </w:t>
            </w:r>
            <w:r w:rsidR="00C06CA5">
              <w:t xml:space="preserve">1 </w:t>
            </w:r>
            <w:r>
              <w:t>f</w:t>
            </w:r>
            <w:r w:rsidR="00C06CA5">
              <w:t xml:space="preserve">acilitator £100 day rate, 1 performance day </w:t>
            </w:r>
          </w:p>
        </w:tc>
        <w:tc>
          <w:tcPr>
            <w:tcW w:w="5135" w:type="dxa"/>
          </w:tcPr>
          <w:p w:rsidR="00C06CA5" w:rsidRDefault="00C73536" w:rsidP="00F210FB">
            <w:r>
              <w:t>100</w:t>
            </w:r>
          </w:p>
        </w:tc>
      </w:tr>
      <w:tr w:rsidR="00C06CA5" w:rsidTr="007F228C">
        <w:tc>
          <w:tcPr>
            <w:tcW w:w="2943" w:type="dxa"/>
          </w:tcPr>
          <w:p w:rsidR="00C06CA5" w:rsidRDefault="00C06CA5" w:rsidP="0096294D"/>
        </w:tc>
        <w:tc>
          <w:tcPr>
            <w:tcW w:w="6096" w:type="dxa"/>
          </w:tcPr>
          <w:p w:rsidR="00C06CA5" w:rsidRDefault="00C73536" w:rsidP="00C73536">
            <w:pPr>
              <w:tabs>
                <w:tab w:val="left" w:pos="1440"/>
              </w:tabs>
            </w:pPr>
            <w:r>
              <w:t>Designer Fee Design fee to work alongside workshops with schools</w:t>
            </w:r>
          </w:p>
        </w:tc>
        <w:tc>
          <w:tcPr>
            <w:tcW w:w="5135" w:type="dxa"/>
          </w:tcPr>
          <w:p w:rsidR="00C06CA5" w:rsidRDefault="00C73536" w:rsidP="00F210FB">
            <w:r>
              <w:t>1000</w:t>
            </w:r>
          </w:p>
        </w:tc>
      </w:tr>
      <w:tr w:rsidR="00C06CA5" w:rsidTr="007F228C">
        <w:tc>
          <w:tcPr>
            <w:tcW w:w="2943" w:type="dxa"/>
          </w:tcPr>
          <w:p w:rsidR="00C06CA5" w:rsidRDefault="00C06CA5" w:rsidP="0096294D"/>
        </w:tc>
        <w:tc>
          <w:tcPr>
            <w:tcW w:w="6096" w:type="dxa"/>
          </w:tcPr>
          <w:p w:rsidR="00C06CA5" w:rsidRDefault="00C73536" w:rsidP="00C73536">
            <w:r>
              <w:t>Camera operator £250 day rate 1 rehearsal day 1 performance day (inclusive of equipment)</w:t>
            </w:r>
          </w:p>
        </w:tc>
        <w:tc>
          <w:tcPr>
            <w:tcW w:w="5135" w:type="dxa"/>
          </w:tcPr>
          <w:p w:rsidR="00C06CA5" w:rsidRDefault="00C73536" w:rsidP="00F210FB">
            <w:r>
              <w:t>500</w:t>
            </w:r>
          </w:p>
        </w:tc>
      </w:tr>
      <w:tr w:rsidR="00C06CA5" w:rsidTr="007F228C">
        <w:tc>
          <w:tcPr>
            <w:tcW w:w="2943" w:type="dxa"/>
          </w:tcPr>
          <w:p w:rsidR="00C06CA5" w:rsidRDefault="00C06CA5" w:rsidP="0096294D"/>
        </w:tc>
        <w:tc>
          <w:tcPr>
            <w:tcW w:w="6096" w:type="dxa"/>
          </w:tcPr>
          <w:p w:rsidR="00C06CA5" w:rsidRDefault="00C73536" w:rsidP="00C73536">
            <w:r>
              <w:t>Show costs</w:t>
            </w:r>
          </w:p>
        </w:tc>
        <w:tc>
          <w:tcPr>
            <w:tcW w:w="5135" w:type="dxa"/>
          </w:tcPr>
          <w:p w:rsidR="00C06CA5" w:rsidRDefault="00C06CA5" w:rsidP="00F210FB"/>
        </w:tc>
      </w:tr>
      <w:tr w:rsidR="00C06CA5" w:rsidTr="007F228C">
        <w:tc>
          <w:tcPr>
            <w:tcW w:w="2943" w:type="dxa"/>
          </w:tcPr>
          <w:p w:rsidR="00C06CA5" w:rsidRDefault="00C06CA5" w:rsidP="0096294D"/>
        </w:tc>
        <w:tc>
          <w:tcPr>
            <w:tcW w:w="6096" w:type="dxa"/>
          </w:tcPr>
          <w:p w:rsidR="00C06CA5" w:rsidRDefault="00C73536" w:rsidP="00F210FB">
            <w:r>
              <w:t>Sets and props for show</w:t>
            </w:r>
          </w:p>
        </w:tc>
        <w:tc>
          <w:tcPr>
            <w:tcW w:w="5135" w:type="dxa"/>
          </w:tcPr>
          <w:p w:rsidR="00C06CA5" w:rsidRDefault="00C73536" w:rsidP="00F210FB">
            <w:r>
              <w:t>1000</w:t>
            </w:r>
          </w:p>
        </w:tc>
      </w:tr>
      <w:tr w:rsidR="00C73536" w:rsidTr="007F228C">
        <w:tc>
          <w:tcPr>
            <w:tcW w:w="2943" w:type="dxa"/>
          </w:tcPr>
          <w:p w:rsidR="00C73536" w:rsidRDefault="00C73536" w:rsidP="0096294D"/>
        </w:tc>
        <w:tc>
          <w:tcPr>
            <w:tcW w:w="6096" w:type="dxa"/>
          </w:tcPr>
          <w:p w:rsidR="00C73536" w:rsidRDefault="00C73536" w:rsidP="00C73536">
            <w:r>
              <w:t>Costume for show</w:t>
            </w:r>
          </w:p>
        </w:tc>
        <w:tc>
          <w:tcPr>
            <w:tcW w:w="5135" w:type="dxa"/>
          </w:tcPr>
          <w:p w:rsidR="00C73536" w:rsidRDefault="00C73536" w:rsidP="00F210FB">
            <w:r>
              <w:t>500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C73536" w:rsidP="00C73536">
            <w:r>
              <w:t>Digital Marketing For promotion of advertisement for live streaming event</w:t>
            </w:r>
          </w:p>
        </w:tc>
        <w:tc>
          <w:tcPr>
            <w:tcW w:w="5135" w:type="dxa"/>
          </w:tcPr>
          <w:p w:rsidR="005B4F49" w:rsidRDefault="00C73536" w:rsidP="00F210FB">
            <w:r>
              <w:t>200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566E3C" w:rsidP="00F210FB"/>
        </w:tc>
        <w:tc>
          <w:tcPr>
            <w:tcW w:w="5135" w:type="dxa"/>
          </w:tcPr>
          <w:p w:rsidR="00566E3C" w:rsidRDefault="00566E3C" w:rsidP="00F210FB"/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C73536">
              <w:t>8500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6E2BD1" w:rsidP="006E2BD1">
            <w:pPr>
              <w:tabs>
                <w:tab w:val="left" w:pos="3135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 space 16 days @ £100 per day</w:t>
            </w:r>
            <w:r>
              <w:rPr>
                <w:rFonts w:ascii="Trebuchet MS" w:hAnsi="Trebuchet MS"/>
              </w:rPr>
              <w:tab/>
              <w:t xml:space="preserve"> </w:t>
            </w:r>
          </w:p>
        </w:tc>
        <w:tc>
          <w:tcPr>
            <w:tcW w:w="3479" w:type="dxa"/>
          </w:tcPr>
          <w:p w:rsidR="00520897" w:rsidRPr="00566E3C" w:rsidRDefault="006E2BD1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1600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6E2BD1" w:rsidP="00EC693C">
            <w:pPr>
              <w:tabs>
                <w:tab w:val="left" w:pos="138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Project management </w:t>
            </w:r>
            <w:r w:rsidR="00EC693C">
              <w:rPr>
                <w:rFonts w:ascii="Trebuchet MS" w:hAnsi="Trebuchet MS"/>
              </w:rPr>
              <w:t>2</w:t>
            </w:r>
            <w:r>
              <w:rPr>
                <w:rFonts w:ascii="Trebuchet MS" w:hAnsi="Trebuchet MS"/>
              </w:rPr>
              <w:t xml:space="preserve"> days @ £250 per day  </w:t>
            </w:r>
          </w:p>
        </w:tc>
        <w:tc>
          <w:tcPr>
            <w:tcW w:w="3479" w:type="dxa"/>
          </w:tcPr>
          <w:p w:rsidR="00520897" w:rsidRPr="00566E3C" w:rsidRDefault="00EC69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500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EC693C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EC693C">
              <w:rPr>
                <w:rFonts w:ascii="Trebuchet MS" w:hAnsi="Trebuchet MS"/>
              </w:rPr>
              <w:t>2100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bookmarkStart w:id="0" w:name="_GoBack"/>
        <w:bookmarkEnd w:id="0"/>
      </w:tr>
    </w:tbl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380" w:rsidRDefault="00920380" w:rsidP="00F210FB">
      <w:pPr>
        <w:spacing w:after="0" w:line="240" w:lineRule="auto"/>
      </w:pPr>
      <w:r>
        <w:separator/>
      </w:r>
    </w:p>
  </w:endnote>
  <w:endnote w:type="continuationSeparator" w:id="0">
    <w:p w:rsidR="00920380" w:rsidRDefault="00920380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380" w:rsidRDefault="00920380" w:rsidP="00F210FB">
      <w:pPr>
        <w:spacing w:after="0" w:line="240" w:lineRule="auto"/>
      </w:pPr>
      <w:r>
        <w:separator/>
      </w:r>
    </w:p>
  </w:footnote>
  <w:footnote w:type="continuationSeparator" w:id="0">
    <w:p w:rsidR="00920380" w:rsidRDefault="00920380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13146A"/>
    <w:rsid w:val="00360262"/>
    <w:rsid w:val="003B1720"/>
    <w:rsid w:val="00520897"/>
    <w:rsid w:val="00566E3C"/>
    <w:rsid w:val="005B4F49"/>
    <w:rsid w:val="005C40C0"/>
    <w:rsid w:val="006A62FB"/>
    <w:rsid w:val="006E2BD1"/>
    <w:rsid w:val="007F228C"/>
    <w:rsid w:val="00920380"/>
    <w:rsid w:val="00944CDD"/>
    <w:rsid w:val="0096294D"/>
    <w:rsid w:val="00AC16C9"/>
    <w:rsid w:val="00B61911"/>
    <w:rsid w:val="00C06CA5"/>
    <w:rsid w:val="00C12296"/>
    <w:rsid w:val="00C73536"/>
    <w:rsid w:val="00C76919"/>
    <w:rsid w:val="00C83ADF"/>
    <w:rsid w:val="00D231DB"/>
    <w:rsid w:val="00EC0548"/>
    <w:rsid w:val="00EC693C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1E7A297-2CDF-4ADB-80E0-38C9A379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E2F76DD-D8AF-4E3F-96D0-1E6B387939C7}"/>
</file>

<file path=customXml/itemProps2.xml><?xml version="1.0" encoding="utf-8"?>
<ds:datastoreItem xmlns:ds="http://schemas.openxmlformats.org/officeDocument/2006/customXml" ds:itemID="{E5B02E67-982D-45D0-80E8-66057AC66280}"/>
</file>

<file path=customXml/itemProps3.xml><?xml version="1.0" encoding="utf-8"?>
<ds:datastoreItem xmlns:ds="http://schemas.openxmlformats.org/officeDocument/2006/customXml" ds:itemID="{C5E3CCD5-8388-4ED6-A196-3C7824441469}"/>
</file>

<file path=docProps/app.xml><?xml version="1.0" encoding="utf-8"?>
<Properties xmlns="http://schemas.openxmlformats.org/officeDocument/2006/extended-properties" xmlns:vt="http://schemas.openxmlformats.org/officeDocument/2006/docPropsVTypes">
  <Template>53F78243</Template>
  <TotalTime>16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Mr G. Fox</cp:lastModifiedBy>
  <cp:revision>7</cp:revision>
  <cp:lastPrinted>2016-04-25T15:11:00Z</cp:lastPrinted>
  <dcterms:created xsi:type="dcterms:W3CDTF">2016-05-24T11:33:00Z</dcterms:created>
  <dcterms:modified xsi:type="dcterms:W3CDTF">2016-05-24T11:49:00Z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