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EE1" w:rsidRDefault="00E64EE1" w:rsidP="00AA57B5">
      <w:pPr>
        <w:spacing w:after="0" w:line="240" w:lineRule="auto"/>
        <w:textAlignment w:val="top"/>
        <w:rPr>
          <w:rFonts w:ascii="Trebuchet MS" w:eastAsia="Times New Roman" w:hAnsi="Trebuchet MS" w:cs="Times New Roman"/>
          <w:b/>
          <w:bCs/>
          <w:color w:val="0D0D0D" w:themeColor="text1" w:themeTint="F2"/>
          <w:u w:val="single"/>
          <w:lang w:eastAsia="en-GB"/>
        </w:rPr>
      </w:pPr>
      <w:r w:rsidRPr="00A31DED">
        <w:rPr>
          <w:rFonts w:ascii="Trebuchet MS" w:eastAsia="Times New Roman" w:hAnsi="Trebuchet MS" w:cs="Times New Roman"/>
          <w:b/>
          <w:bCs/>
          <w:color w:val="0D0D0D" w:themeColor="text1" w:themeTint="F2"/>
          <w:u w:val="single"/>
          <w:lang w:eastAsia="en-GB"/>
        </w:rPr>
        <w:t xml:space="preserve">Grants for the arts </w:t>
      </w:r>
      <w:proofErr w:type="gramStart"/>
      <w:r w:rsidRPr="00A31DED">
        <w:rPr>
          <w:rFonts w:ascii="Trebuchet MS" w:eastAsia="Times New Roman" w:hAnsi="Trebuchet MS" w:cs="Times New Roman"/>
          <w:b/>
          <w:bCs/>
          <w:color w:val="0D0D0D" w:themeColor="text1" w:themeTint="F2"/>
          <w:u w:val="single"/>
          <w:lang w:eastAsia="en-GB"/>
        </w:rPr>
        <w:t xml:space="preserve">questions </w:t>
      </w:r>
      <w:r w:rsidR="00A31DED">
        <w:rPr>
          <w:rFonts w:ascii="Trebuchet MS" w:eastAsia="Times New Roman" w:hAnsi="Trebuchet MS" w:cs="Times New Roman"/>
          <w:b/>
          <w:bCs/>
          <w:color w:val="0D0D0D" w:themeColor="text1" w:themeTint="F2"/>
          <w:u w:val="single"/>
          <w:lang w:eastAsia="en-GB"/>
        </w:rPr>
        <w:t xml:space="preserve"> -</w:t>
      </w:r>
      <w:proofErr w:type="gramEnd"/>
      <w:r w:rsidR="00A31DED">
        <w:rPr>
          <w:rFonts w:ascii="Trebuchet MS" w:eastAsia="Times New Roman" w:hAnsi="Trebuchet MS" w:cs="Times New Roman"/>
          <w:b/>
          <w:bCs/>
          <w:color w:val="0D0D0D" w:themeColor="text1" w:themeTint="F2"/>
          <w:u w:val="single"/>
          <w:lang w:eastAsia="en-GB"/>
        </w:rPr>
        <w:t xml:space="preserve"> Initial drafting </w:t>
      </w:r>
    </w:p>
    <w:p w:rsidR="00A31DED" w:rsidRDefault="00A31DED" w:rsidP="00AA57B5">
      <w:pPr>
        <w:spacing w:after="0" w:line="240" w:lineRule="auto"/>
        <w:textAlignment w:val="top"/>
        <w:rPr>
          <w:rFonts w:ascii="Trebuchet MS" w:eastAsia="Times New Roman" w:hAnsi="Trebuchet MS" w:cs="Times New Roman"/>
          <w:b/>
          <w:bCs/>
          <w:color w:val="0D0D0D" w:themeColor="text1" w:themeTint="F2"/>
          <w:u w:val="single"/>
          <w:lang w:eastAsia="en-GB"/>
        </w:rPr>
      </w:pPr>
    </w:p>
    <w:p w:rsidR="00A31DED" w:rsidRPr="00A31DED" w:rsidRDefault="00A31DED" w:rsidP="00AA57B5">
      <w:pPr>
        <w:spacing w:after="0" w:line="240" w:lineRule="auto"/>
        <w:textAlignment w:val="top"/>
        <w:rPr>
          <w:rFonts w:ascii="Trebuchet MS" w:eastAsia="Times New Roman" w:hAnsi="Trebuchet MS" w:cs="Times New Roman"/>
          <w:b/>
          <w:bCs/>
          <w:color w:val="0D0D0D" w:themeColor="text1" w:themeTint="F2"/>
          <w:lang w:eastAsia="en-GB"/>
        </w:rPr>
      </w:pPr>
      <w:r>
        <w:rPr>
          <w:rFonts w:ascii="Trebuchet MS" w:eastAsia="Times New Roman" w:hAnsi="Trebuchet MS" w:cs="Times New Roman"/>
          <w:b/>
          <w:bCs/>
          <w:color w:val="0D0D0D" w:themeColor="text1" w:themeTint="F2"/>
          <w:lang w:eastAsia="en-GB"/>
        </w:rPr>
        <w:t xml:space="preserve">As a guide 6 characters = 1 word </w:t>
      </w:r>
    </w:p>
    <w:p w:rsidR="00E64EE1" w:rsidRPr="00A31DED" w:rsidRDefault="00E64EE1" w:rsidP="00AA57B5">
      <w:pPr>
        <w:spacing w:after="0" w:line="240" w:lineRule="auto"/>
        <w:textAlignment w:val="top"/>
        <w:rPr>
          <w:rFonts w:ascii="Trebuchet MS" w:eastAsia="Times New Roman" w:hAnsi="Trebuchet MS" w:cs="Times New Roman"/>
          <w:b/>
          <w:bCs/>
          <w:color w:val="0D0D0D" w:themeColor="text1" w:themeTint="F2"/>
          <w:lang w:eastAsia="en-GB"/>
        </w:rPr>
      </w:pPr>
    </w:p>
    <w:p w:rsidR="00AA57B5" w:rsidRPr="00A31DED" w:rsidRDefault="00AA57B5" w:rsidP="00AA57B5">
      <w:pPr>
        <w:spacing w:after="0" w:line="240" w:lineRule="auto"/>
        <w:textAlignment w:val="top"/>
        <w:rPr>
          <w:rFonts w:ascii="Trebuchet MS" w:eastAsia="Times New Roman" w:hAnsi="Trebuchet MS" w:cs="Times New Roman"/>
          <w:b/>
          <w:bCs/>
          <w:color w:val="0D0D0D" w:themeColor="text1" w:themeTint="F2"/>
          <w:lang w:eastAsia="en-GB"/>
        </w:rPr>
      </w:pPr>
      <w:r w:rsidRPr="00A31DED">
        <w:rPr>
          <w:rFonts w:ascii="Trebuchet MS" w:eastAsia="Times New Roman" w:hAnsi="Trebuchet MS" w:cs="Times New Roman"/>
          <w:b/>
          <w:bCs/>
          <w:color w:val="0D0D0D" w:themeColor="text1" w:themeTint="F2"/>
          <w:lang w:eastAsia="en-GB"/>
        </w:rPr>
        <w:t>Please give a concise description of the activity you are asking us to support.</w:t>
      </w:r>
    </w:p>
    <w:p w:rsidR="00AA57B5" w:rsidRPr="00A31DED" w:rsidRDefault="00AA57B5" w:rsidP="00AA57B5">
      <w:pPr>
        <w:spacing w:after="0" w:line="240" w:lineRule="auto"/>
        <w:jc w:val="both"/>
        <w:rPr>
          <w:rFonts w:ascii="Trebuchet MS" w:eastAsia="Times New Roman" w:hAnsi="Trebuchet MS" w:cs="Times New Roman"/>
          <w:color w:val="0D0D0D" w:themeColor="text1" w:themeTint="F2"/>
          <w:lang w:eastAsia="en-GB"/>
        </w:rPr>
      </w:pPr>
      <w:r w:rsidRPr="00A31DED">
        <w:rPr>
          <w:rFonts w:ascii="Trebuchet MS" w:eastAsia="Times New Roman" w:hAnsi="Trebuchet MS" w:cs="Times New Roman"/>
          <w:color w:val="0D0D0D" w:themeColor="text1" w:themeTint="F2"/>
          <w:u w:val="single"/>
          <w:lang w:eastAsia="en-GB"/>
        </w:rPr>
        <w:t>No more than 600 characters.</w:t>
      </w:r>
      <w:r w:rsidRPr="00A31DED">
        <w:rPr>
          <w:rFonts w:ascii="Trebuchet MS" w:eastAsia="Times New Roman" w:hAnsi="Trebuchet MS" w:cs="Times New Roman"/>
          <w:color w:val="0D0D0D" w:themeColor="text1" w:themeTint="F2"/>
          <w:lang w:eastAsia="en-GB"/>
        </w:rPr>
        <w:t> Please read the Basic details section of the How to apply guidance for information on how to complete this section.</w:t>
      </w:r>
    </w:p>
    <w:p w:rsidR="00E439DA" w:rsidRPr="00A31DED" w:rsidRDefault="00E439DA" w:rsidP="00AA57B5">
      <w:pPr>
        <w:spacing w:after="0" w:line="240" w:lineRule="auto"/>
        <w:jc w:val="both"/>
        <w:rPr>
          <w:rFonts w:ascii="Trebuchet MS" w:eastAsia="Times New Roman" w:hAnsi="Trebuchet MS" w:cs="Times New Roman"/>
          <w:color w:val="0D0D0D" w:themeColor="text1" w:themeTint="F2"/>
          <w:lang w:eastAsia="en-GB"/>
        </w:rPr>
      </w:pPr>
    </w:p>
    <w:p w:rsidR="00E439DA" w:rsidRPr="00A31DED" w:rsidRDefault="00E439DA" w:rsidP="00AA57B5">
      <w:pPr>
        <w:spacing w:after="0" w:line="240" w:lineRule="auto"/>
        <w:jc w:val="both"/>
        <w:rPr>
          <w:rFonts w:ascii="Trebuchet MS" w:eastAsia="Times New Roman" w:hAnsi="Trebuchet MS" w:cs="Times New Roman"/>
          <w:color w:val="0D0D0D" w:themeColor="text1" w:themeTint="F2"/>
          <w:lang w:eastAsia="en-GB"/>
        </w:rPr>
      </w:pPr>
      <w:bookmarkStart w:id="0" w:name="_GoBack"/>
      <w:bookmarkEnd w:id="0"/>
    </w:p>
    <w:p w:rsidR="00E439DA" w:rsidRPr="00A31DED" w:rsidRDefault="00E439DA" w:rsidP="00E439DA">
      <w:pPr>
        <w:jc w:val="both"/>
        <w:rPr>
          <w:rFonts w:ascii="Trebuchet MS" w:hAnsi="Trebuchet MS"/>
          <w:color w:val="0D0D0D" w:themeColor="text1" w:themeTint="F2"/>
        </w:rPr>
      </w:pPr>
      <w:r w:rsidRPr="00A31DED">
        <w:rPr>
          <w:rFonts w:ascii="Trebuchet MS" w:hAnsi="Trebuchet MS"/>
          <w:color w:val="0D0D0D" w:themeColor="text1" w:themeTint="F2"/>
        </w:rPr>
        <w:t xml:space="preserve">‘Larkin with Larkin’ will bring the work </w:t>
      </w:r>
      <w:r w:rsidR="00A35159" w:rsidRPr="00A31DED">
        <w:rPr>
          <w:rFonts w:ascii="Trebuchet MS" w:hAnsi="Trebuchet MS"/>
          <w:color w:val="0D0D0D" w:themeColor="text1" w:themeTint="F2"/>
        </w:rPr>
        <w:t xml:space="preserve">of </w:t>
      </w:r>
      <w:r w:rsidRPr="00A31DED">
        <w:rPr>
          <w:rFonts w:ascii="Trebuchet MS" w:hAnsi="Trebuchet MS"/>
          <w:color w:val="0D0D0D" w:themeColor="text1" w:themeTint="F2"/>
        </w:rPr>
        <w:t xml:space="preserve">Philip Larkin, </w:t>
      </w:r>
      <w:r w:rsidRPr="00A31DED">
        <w:rPr>
          <w:rFonts w:ascii="Trebuchet MS" w:hAnsi="Trebuchet MS"/>
          <w:color w:val="0D0D0D" w:themeColor="text1" w:themeTint="F2"/>
          <w:shd w:val="clear" w:color="auto" w:fill="FFFFFF"/>
        </w:rPr>
        <w:t>one of the most celebrated poets of the 20th century</w:t>
      </w:r>
      <w:r w:rsidRPr="00A31DED">
        <w:rPr>
          <w:rFonts w:ascii="Trebuchet MS" w:hAnsi="Trebuchet MS"/>
          <w:color w:val="0D0D0D" w:themeColor="text1" w:themeTint="F2"/>
        </w:rPr>
        <w:t xml:space="preserve">, to new audiences with a curated exhibition </w:t>
      </w:r>
      <w:r w:rsidR="00074B0D" w:rsidRPr="00A31DED">
        <w:rPr>
          <w:rFonts w:ascii="Trebuchet MS" w:hAnsi="Trebuchet MS"/>
          <w:color w:val="0D0D0D" w:themeColor="text1" w:themeTint="F2"/>
        </w:rPr>
        <w:t>utilising his poetry, jazz collection and photography to pr</w:t>
      </w:r>
      <w:r w:rsidR="00400700" w:rsidRPr="00A31DED">
        <w:rPr>
          <w:rFonts w:ascii="Trebuchet MS" w:hAnsi="Trebuchet MS"/>
          <w:color w:val="0D0D0D" w:themeColor="text1" w:themeTint="F2"/>
        </w:rPr>
        <w:t xml:space="preserve">ovide the  inspiration for …  </w:t>
      </w:r>
      <w:r w:rsidR="00074B0D" w:rsidRPr="00A31DED">
        <w:rPr>
          <w:rFonts w:ascii="Trebuchet MS" w:hAnsi="Trebuchet MS"/>
          <w:color w:val="0D0D0D" w:themeColor="text1" w:themeTint="F2"/>
        </w:rPr>
        <w:t xml:space="preserve">an internationally significant </w:t>
      </w:r>
      <w:r w:rsidR="00400700" w:rsidRPr="00A31DED">
        <w:rPr>
          <w:rFonts w:ascii="Trebuchet MS" w:hAnsi="Trebuchet MS"/>
          <w:color w:val="0D0D0D" w:themeColor="text1" w:themeTint="F2"/>
        </w:rPr>
        <w:t>(</w:t>
      </w:r>
      <w:r w:rsidR="00074B0D" w:rsidRPr="00A31DED">
        <w:rPr>
          <w:rFonts w:ascii="Trebuchet MS" w:hAnsi="Trebuchet MS"/>
          <w:color w:val="0D0D0D" w:themeColor="text1" w:themeTint="F2"/>
        </w:rPr>
        <w:t>reinterpretation</w:t>
      </w:r>
      <w:r w:rsidR="00400700" w:rsidRPr="00A31DED">
        <w:rPr>
          <w:rFonts w:ascii="Trebuchet MS" w:hAnsi="Trebuchet MS"/>
          <w:color w:val="0D0D0D" w:themeColor="text1" w:themeTint="F2"/>
        </w:rPr>
        <w:t>) of his work</w:t>
      </w:r>
      <w:r w:rsidR="00074B0D" w:rsidRPr="00A31DED">
        <w:rPr>
          <w:rFonts w:ascii="Trebuchet MS" w:hAnsi="Trebuchet MS"/>
          <w:color w:val="0D0D0D" w:themeColor="text1" w:themeTint="F2"/>
        </w:rPr>
        <w:t>.   The project will aim to provide new insight by bringing to the public’s attention (things) which have not been seen before an</w:t>
      </w:r>
      <w:r w:rsidR="00400700" w:rsidRPr="00A31DED">
        <w:rPr>
          <w:rFonts w:ascii="Trebuchet MS" w:hAnsi="Trebuchet MS"/>
          <w:color w:val="0D0D0D" w:themeColor="text1" w:themeTint="F2"/>
        </w:rPr>
        <w:t>d a series of animation activities</w:t>
      </w:r>
      <w:r w:rsidR="00074B0D" w:rsidRPr="00A31DED">
        <w:rPr>
          <w:rFonts w:ascii="Trebuchet MS" w:hAnsi="Trebuchet MS"/>
          <w:color w:val="0D0D0D" w:themeColor="text1" w:themeTint="F2"/>
        </w:rPr>
        <w:t xml:space="preserve"> will attract hard to reach groups to learn about Larkin. </w:t>
      </w:r>
    </w:p>
    <w:p w:rsidR="00E439DA" w:rsidRPr="00A31DED" w:rsidRDefault="00E439DA" w:rsidP="00AA57B5">
      <w:pPr>
        <w:spacing w:after="0" w:line="240" w:lineRule="auto"/>
        <w:jc w:val="both"/>
        <w:rPr>
          <w:rFonts w:ascii="Trebuchet MS" w:eastAsia="Times New Roman" w:hAnsi="Trebuchet MS" w:cs="Times New Roman"/>
          <w:color w:val="0D0D0D" w:themeColor="text1" w:themeTint="F2"/>
          <w:lang w:eastAsia="en-GB"/>
        </w:rPr>
      </w:pPr>
    </w:p>
    <w:p w:rsidR="00AA57B5" w:rsidRPr="00A31DED" w:rsidRDefault="00AA57B5" w:rsidP="00400700">
      <w:pPr>
        <w:rPr>
          <w:rFonts w:ascii="Trebuchet MS" w:eastAsia="Times New Roman" w:hAnsi="Trebuchet MS" w:cs="Times New Roman"/>
          <w:b/>
          <w:bCs/>
          <w:color w:val="0D0D0D" w:themeColor="text1" w:themeTint="F2"/>
          <w:lang w:eastAsia="en-GB"/>
        </w:rPr>
      </w:pPr>
      <w:r w:rsidRPr="00A31DED">
        <w:rPr>
          <w:rFonts w:ascii="Trebuchet MS" w:hAnsi="Trebuchet MS"/>
          <w:color w:val="0D0D0D" w:themeColor="text1" w:themeTint="F2"/>
        </w:rPr>
        <w:t xml:space="preserve"> </w:t>
      </w:r>
      <w:r w:rsidRPr="00A31DED">
        <w:rPr>
          <w:rFonts w:ascii="Trebuchet MS" w:eastAsia="Times New Roman" w:hAnsi="Trebuchet MS" w:cs="Times New Roman"/>
          <w:b/>
          <w:bCs/>
          <w:color w:val="0D0D0D" w:themeColor="text1" w:themeTint="F2"/>
          <w:lang w:eastAsia="en-GB"/>
        </w:rPr>
        <w:t xml:space="preserve">Please provide a brief summary of </w:t>
      </w:r>
      <w:proofErr w:type="gramStart"/>
      <w:r w:rsidRPr="00A31DED">
        <w:rPr>
          <w:rFonts w:ascii="Trebuchet MS" w:eastAsia="Times New Roman" w:hAnsi="Trebuchet MS" w:cs="Times New Roman"/>
          <w:b/>
          <w:bCs/>
          <w:color w:val="0D0D0D" w:themeColor="text1" w:themeTint="F2"/>
          <w:lang w:eastAsia="en-GB"/>
        </w:rPr>
        <w:t>your</w:t>
      </w:r>
      <w:proofErr w:type="gramEnd"/>
      <w:r w:rsidRPr="00A31DED">
        <w:rPr>
          <w:rFonts w:ascii="Trebuchet MS" w:eastAsia="Times New Roman" w:hAnsi="Trebuchet MS" w:cs="Times New Roman"/>
          <w:b/>
          <w:bCs/>
          <w:color w:val="0D0D0D" w:themeColor="text1" w:themeTint="F2"/>
          <w:lang w:eastAsia="en-GB"/>
        </w:rPr>
        <w:t xml:space="preserve"> (or your organisation's) recent relevant artistic work, experience and achievements:</w:t>
      </w:r>
    </w:p>
    <w:p w:rsidR="00400700" w:rsidRPr="00A31DED" w:rsidRDefault="00400700" w:rsidP="00400700">
      <w:pPr>
        <w:pStyle w:val="PlainText"/>
        <w:rPr>
          <w:rFonts w:ascii="Trebuchet MS" w:hAnsi="Trebuchet MS"/>
          <w:color w:val="0D0D0D" w:themeColor="text1" w:themeTint="F2"/>
          <w:szCs w:val="22"/>
        </w:rPr>
      </w:pPr>
      <w:r w:rsidRPr="00A31DED">
        <w:rPr>
          <w:rFonts w:ascii="Trebuchet MS" w:hAnsi="Trebuchet MS"/>
          <w:color w:val="0D0D0D" w:themeColor="text1" w:themeTint="F2"/>
          <w:szCs w:val="22"/>
        </w:rPr>
        <w:t>Since The Philip Larkin Society was founded in 1995, ten years after the poet’s death, it has become a national and international focus for lovers of his writings.</w:t>
      </w:r>
      <w:r w:rsidR="00C77A6E" w:rsidRPr="00A31DED">
        <w:rPr>
          <w:rFonts w:ascii="Trebuchet MS" w:hAnsi="Trebuchet MS"/>
          <w:color w:val="0D0D0D" w:themeColor="text1" w:themeTint="F2"/>
          <w:szCs w:val="22"/>
        </w:rPr>
        <w:t xml:space="preserve"> </w:t>
      </w:r>
    </w:p>
    <w:p w:rsidR="00400700" w:rsidRPr="00A31DED" w:rsidRDefault="00400700" w:rsidP="00400700">
      <w:pPr>
        <w:pStyle w:val="PlainText"/>
        <w:rPr>
          <w:rFonts w:ascii="Trebuchet MS" w:hAnsi="Trebuchet MS"/>
          <w:color w:val="0D0D0D" w:themeColor="text1" w:themeTint="F2"/>
          <w:szCs w:val="22"/>
        </w:rPr>
      </w:pPr>
      <w:r w:rsidRPr="00A31DED">
        <w:rPr>
          <w:rFonts w:ascii="Trebuchet MS" w:hAnsi="Trebuchet MS"/>
          <w:color w:val="0D0D0D" w:themeColor="text1" w:themeTint="F2"/>
          <w:szCs w:val="22"/>
        </w:rPr>
        <w:t>Its programme of events provides a forum for the discussion of all aspects of his work: as poet, novelist, jazz critic and librarian. Its lively, illustrated journal, About Larkin, mingles reviews and commentaries on the Society’s activities with articles of a more substantial literary nature.</w:t>
      </w:r>
    </w:p>
    <w:p w:rsidR="00400700" w:rsidRPr="00A31DED" w:rsidRDefault="00400700" w:rsidP="00400700">
      <w:pPr>
        <w:pStyle w:val="PlainText"/>
        <w:rPr>
          <w:rFonts w:ascii="Trebuchet MS" w:hAnsi="Trebuchet MS"/>
          <w:color w:val="0D0D0D" w:themeColor="text1" w:themeTint="F2"/>
          <w:szCs w:val="22"/>
        </w:rPr>
      </w:pPr>
    </w:p>
    <w:p w:rsidR="00400700" w:rsidRPr="00A31DED" w:rsidRDefault="00400700" w:rsidP="00400700">
      <w:pPr>
        <w:pStyle w:val="PlainText"/>
        <w:rPr>
          <w:rFonts w:ascii="Trebuchet MS" w:hAnsi="Trebuchet MS"/>
          <w:color w:val="0D0D0D" w:themeColor="text1" w:themeTint="F2"/>
          <w:szCs w:val="22"/>
        </w:rPr>
      </w:pPr>
      <w:r w:rsidRPr="00A31DED">
        <w:rPr>
          <w:rFonts w:ascii="Trebuchet MS" w:hAnsi="Trebuchet MS"/>
          <w:color w:val="0D0D0D" w:themeColor="text1" w:themeTint="F2"/>
          <w:szCs w:val="22"/>
        </w:rPr>
        <w:t>Aims of The Society</w:t>
      </w:r>
      <w:r w:rsidR="00C77A6E" w:rsidRPr="00A31DED">
        <w:rPr>
          <w:rFonts w:ascii="Trebuchet MS" w:hAnsi="Trebuchet MS"/>
          <w:color w:val="0D0D0D" w:themeColor="text1" w:themeTint="F2"/>
          <w:szCs w:val="22"/>
        </w:rPr>
        <w:t xml:space="preserve"> are as follows </w:t>
      </w:r>
    </w:p>
    <w:p w:rsidR="00400700" w:rsidRPr="00A31DED" w:rsidRDefault="00400700" w:rsidP="00400700">
      <w:pPr>
        <w:pStyle w:val="PlainText"/>
        <w:rPr>
          <w:rFonts w:ascii="Trebuchet MS" w:hAnsi="Trebuchet MS"/>
          <w:color w:val="0D0D0D" w:themeColor="text1" w:themeTint="F2"/>
          <w:szCs w:val="22"/>
        </w:rPr>
      </w:pPr>
    </w:p>
    <w:p w:rsidR="00400700" w:rsidRPr="00A31DED" w:rsidRDefault="00400700" w:rsidP="00400700">
      <w:pPr>
        <w:pStyle w:val="PlainText"/>
        <w:rPr>
          <w:rFonts w:ascii="Trebuchet MS" w:hAnsi="Trebuchet MS"/>
          <w:color w:val="0D0D0D" w:themeColor="text1" w:themeTint="F2"/>
          <w:szCs w:val="22"/>
        </w:rPr>
      </w:pPr>
      <w:r w:rsidRPr="00A31DED">
        <w:rPr>
          <w:rFonts w:ascii="Trebuchet MS" w:hAnsi="Trebuchet MS"/>
          <w:color w:val="0D0D0D" w:themeColor="text1" w:themeTint="F2"/>
          <w:szCs w:val="22"/>
        </w:rPr>
        <w:t>•</w:t>
      </w:r>
      <w:r w:rsidRPr="00A31DED">
        <w:rPr>
          <w:rFonts w:ascii="Trebuchet MS" w:hAnsi="Trebuchet MS"/>
          <w:color w:val="0D0D0D" w:themeColor="text1" w:themeTint="F2"/>
          <w:szCs w:val="22"/>
        </w:rPr>
        <w:tab/>
        <w:t>To promote awareness of the life and work of Philip Larkin (1922-1985) and his literary contemporaries</w:t>
      </w:r>
    </w:p>
    <w:p w:rsidR="00400700" w:rsidRPr="00A31DED" w:rsidRDefault="00400700" w:rsidP="00400700">
      <w:pPr>
        <w:pStyle w:val="PlainText"/>
        <w:rPr>
          <w:rFonts w:ascii="Trebuchet MS" w:hAnsi="Trebuchet MS"/>
          <w:color w:val="0D0D0D" w:themeColor="text1" w:themeTint="F2"/>
          <w:szCs w:val="22"/>
        </w:rPr>
      </w:pPr>
      <w:r w:rsidRPr="00A31DED">
        <w:rPr>
          <w:rFonts w:ascii="Trebuchet MS" w:hAnsi="Trebuchet MS"/>
          <w:color w:val="0D0D0D" w:themeColor="text1" w:themeTint="F2"/>
          <w:szCs w:val="22"/>
        </w:rPr>
        <w:t>•</w:t>
      </w:r>
      <w:r w:rsidRPr="00A31DED">
        <w:rPr>
          <w:rFonts w:ascii="Trebuchet MS" w:hAnsi="Trebuchet MS"/>
          <w:color w:val="0D0D0D" w:themeColor="text1" w:themeTint="F2"/>
          <w:szCs w:val="22"/>
        </w:rPr>
        <w:tab/>
        <w:t>To bring together all those who admire Larkin’s work as poet, novelist, jazz critic and librarian</w:t>
      </w:r>
    </w:p>
    <w:p w:rsidR="00400700" w:rsidRPr="00A31DED" w:rsidRDefault="00400700" w:rsidP="00400700">
      <w:pPr>
        <w:pStyle w:val="PlainText"/>
        <w:rPr>
          <w:rFonts w:ascii="Trebuchet MS" w:hAnsi="Trebuchet MS"/>
          <w:color w:val="0D0D0D" w:themeColor="text1" w:themeTint="F2"/>
          <w:szCs w:val="22"/>
        </w:rPr>
      </w:pPr>
      <w:r w:rsidRPr="00A31DED">
        <w:rPr>
          <w:rFonts w:ascii="Trebuchet MS" w:hAnsi="Trebuchet MS"/>
          <w:color w:val="0D0D0D" w:themeColor="text1" w:themeTint="F2"/>
          <w:szCs w:val="22"/>
        </w:rPr>
        <w:t>•</w:t>
      </w:r>
      <w:r w:rsidRPr="00A31DED">
        <w:rPr>
          <w:rFonts w:ascii="Trebuchet MS" w:hAnsi="Trebuchet MS"/>
          <w:color w:val="0D0D0D" w:themeColor="text1" w:themeTint="F2"/>
          <w:szCs w:val="22"/>
        </w:rPr>
        <w:tab/>
        <w:t xml:space="preserve">To bring about publications on all things </w:t>
      </w:r>
      <w:proofErr w:type="spellStart"/>
      <w:r w:rsidRPr="00A31DED">
        <w:rPr>
          <w:rFonts w:ascii="Trebuchet MS" w:hAnsi="Trebuchet MS"/>
          <w:color w:val="0D0D0D" w:themeColor="text1" w:themeTint="F2"/>
          <w:szCs w:val="22"/>
        </w:rPr>
        <w:t>Larkinesque</w:t>
      </w:r>
      <w:proofErr w:type="spellEnd"/>
    </w:p>
    <w:p w:rsidR="00400700" w:rsidRPr="00A31DED" w:rsidRDefault="00400700" w:rsidP="00400700">
      <w:pPr>
        <w:pStyle w:val="PlainText"/>
        <w:rPr>
          <w:rFonts w:ascii="Trebuchet MS" w:hAnsi="Trebuchet MS"/>
          <w:color w:val="0D0D0D" w:themeColor="text1" w:themeTint="F2"/>
          <w:szCs w:val="22"/>
        </w:rPr>
      </w:pPr>
    </w:p>
    <w:p w:rsidR="00400700" w:rsidRPr="00A31DED" w:rsidRDefault="00400700" w:rsidP="00400700">
      <w:pPr>
        <w:pStyle w:val="PlainText"/>
        <w:rPr>
          <w:rFonts w:ascii="Trebuchet MS" w:hAnsi="Trebuchet MS"/>
          <w:color w:val="0D0D0D" w:themeColor="text1" w:themeTint="F2"/>
          <w:szCs w:val="22"/>
        </w:rPr>
      </w:pPr>
      <w:r w:rsidRPr="00A31DED">
        <w:rPr>
          <w:rFonts w:ascii="Trebuchet MS" w:hAnsi="Trebuchet MS"/>
          <w:color w:val="0D0D0D" w:themeColor="text1" w:themeTint="F2"/>
          <w:szCs w:val="22"/>
        </w:rPr>
        <w:t>Achievements of the Society</w:t>
      </w:r>
    </w:p>
    <w:p w:rsidR="00400700" w:rsidRPr="00A31DED" w:rsidRDefault="00400700" w:rsidP="00400700">
      <w:pPr>
        <w:pStyle w:val="PlainText"/>
        <w:rPr>
          <w:rFonts w:ascii="Trebuchet MS" w:hAnsi="Trebuchet MS"/>
          <w:color w:val="0D0D0D" w:themeColor="text1" w:themeTint="F2"/>
          <w:szCs w:val="22"/>
        </w:rPr>
      </w:pPr>
    </w:p>
    <w:p w:rsidR="00C77A6E" w:rsidRPr="00A31DED" w:rsidRDefault="00400700" w:rsidP="00400700">
      <w:pPr>
        <w:pStyle w:val="PlainText"/>
        <w:rPr>
          <w:rFonts w:ascii="Trebuchet MS" w:hAnsi="Trebuchet MS"/>
          <w:color w:val="0D0D0D" w:themeColor="text1" w:themeTint="F2"/>
          <w:szCs w:val="22"/>
        </w:rPr>
      </w:pPr>
      <w:r w:rsidRPr="00A31DED">
        <w:rPr>
          <w:rFonts w:ascii="Trebuchet MS" w:hAnsi="Trebuchet MS"/>
          <w:color w:val="0D0D0D" w:themeColor="text1" w:themeTint="F2"/>
          <w:szCs w:val="22"/>
        </w:rPr>
        <w:t xml:space="preserve">1. </w:t>
      </w:r>
      <w:proofErr w:type="gramStart"/>
      <w:r w:rsidRPr="00A31DED">
        <w:rPr>
          <w:rFonts w:ascii="Trebuchet MS" w:hAnsi="Trebuchet MS"/>
          <w:color w:val="0D0D0D" w:themeColor="text1" w:themeTint="F2"/>
          <w:szCs w:val="22"/>
        </w:rPr>
        <w:t>Five-</w:t>
      </w:r>
      <w:proofErr w:type="gramEnd"/>
      <w:r w:rsidRPr="00A31DED">
        <w:rPr>
          <w:rFonts w:ascii="Trebuchet MS" w:hAnsi="Trebuchet MS"/>
          <w:color w:val="0D0D0D" w:themeColor="text1" w:themeTint="F2"/>
          <w:szCs w:val="22"/>
        </w:rPr>
        <w:t xml:space="preserve">year sponsorship of Philip Larkin Poetry Prize (2011-15) </w:t>
      </w:r>
    </w:p>
    <w:p w:rsidR="00C77A6E" w:rsidRPr="00A31DED" w:rsidRDefault="00400700" w:rsidP="00400700">
      <w:pPr>
        <w:pStyle w:val="PlainText"/>
        <w:rPr>
          <w:rFonts w:ascii="Trebuchet MS" w:hAnsi="Trebuchet MS"/>
          <w:color w:val="0D0D0D" w:themeColor="text1" w:themeTint="F2"/>
          <w:szCs w:val="22"/>
        </w:rPr>
      </w:pPr>
      <w:r w:rsidRPr="00A31DED">
        <w:rPr>
          <w:rFonts w:ascii="Trebuchet MS" w:hAnsi="Trebuchet MS"/>
          <w:color w:val="0D0D0D" w:themeColor="text1" w:themeTint="F2"/>
          <w:szCs w:val="22"/>
        </w:rPr>
        <w:t xml:space="preserve">2. Sponsor of musical settings of Larkin poems (University-led concerts in Hull and Hong Kong). (2011-12) </w:t>
      </w:r>
    </w:p>
    <w:p w:rsidR="00400700" w:rsidRPr="00A31DED" w:rsidRDefault="00400700" w:rsidP="00400700">
      <w:pPr>
        <w:pStyle w:val="PlainText"/>
        <w:rPr>
          <w:rFonts w:ascii="Trebuchet MS" w:hAnsi="Trebuchet MS"/>
          <w:color w:val="0D0D0D" w:themeColor="text1" w:themeTint="F2"/>
          <w:szCs w:val="22"/>
        </w:rPr>
      </w:pPr>
      <w:r w:rsidRPr="00A31DED">
        <w:rPr>
          <w:rFonts w:ascii="Trebuchet MS" w:hAnsi="Trebuchet MS"/>
          <w:color w:val="0D0D0D" w:themeColor="text1" w:themeTint="F2"/>
          <w:szCs w:val="22"/>
        </w:rPr>
        <w:t xml:space="preserve">3. Project directors and fund-raisers for competition to secure Larkin Statue on Hull Paragon Station. The competition was won by Martin Jennings and the statue unveiled in December 2010. </w:t>
      </w:r>
    </w:p>
    <w:p w:rsidR="00400700" w:rsidRPr="00A31DED" w:rsidRDefault="00400700" w:rsidP="00400700">
      <w:pPr>
        <w:pStyle w:val="PlainText"/>
        <w:rPr>
          <w:rFonts w:ascii="Trebuchet MS" w:hAnsi="Trebuchet MS"/>
          <w:color w:val="0D0D0D" w:themeColor="text1" w:themeTint="F2"/>
          <w:szCs w:val="22"/>
        </w:rPr>
      </w:pPr>
      <w:r w:rsidRPr="00A31DED">
        <w:rPr>
          <w:rFonts w:ascii="Trebuchet MS" w:hAnsi="Trebuchet MS"/>
          <w:color w:val="0D0D0D" w:themeColor="text1" w:themeTint="F2"/>
          <w:szCs w:val="22"/>
        </w:rPr>
        <w:t xml:space="preserve">4. A year later, 5 slate roundels carved with Larkin </w:t>
      </w:r>
      <w:proofErr w:type="gramStart"/>
      <w:r w:rsidRPr="00A31DED">
        <w:rPr>
          <w:rFonts w:ascii="Trebuchet MS" w:hAnsi="Trebuchet MS"/>
          <w:color w:val="0D0D0D" w:themeColor="text1" w:themeTint="F2"/>
          <w:szCs w:val="22"/>
        </w:rPr>
        <w:t>quotations  were</w:t>
      </w:r>
      <w:proofErr w:type="gramEnd"/>
      <w:r w:rsidRPr="00A31DED">
        <w:rPr>
          <w:rFonts w:ascii="Trebuchet MS" w:hAnsi="Trebuchet MS"/>
          <w:color w:val="0D0D0D" w:themeColor="text1" w:themeTint="F2"/>
          <w:szCs w:val="22"/>
        </w:rPr>
        <w:t xml:space="preserve"> commissioned to surround the statue.</w:t>
      </w:r>
    </w:p>
    <w:p w:rsidR="00400700" w:rsidRPr="00A31DED" w:rsidRDefault="00400700" w:rsidP="00400700">
      <w:pPr>
        <w:pStyle w:val="PlainText"/>
        <w:rPr>
          <w:rFonts w:ascii="Trebuchet MS" w:hAnsi="Trebuchet MS"/>
          <w:color w:val="0D0D0D" w:themeColor="text1" w:themeTint="F2"/>
          <w:szCs w:val="22"/>
        </w:rPr>
      </w:pPr>
      <w:r w:rsidRPr="00A31DED">
        <w:rPr>
          <w:rFonts w:ascii="Trebuchet MS" w:hAnsi="Trebuchet MS"/>
          <w:color w:val="0D0D0D" w:themeColor="text1" w:themeTint="F2"/>
          <w:szCs w:val="22"/>
        </w:rPr>
        <w:t>5. In June 2014, PLS commissioned Martin Jennings to produce a large slate ellipse mounted in King's Cross to mark the 50th anniversary of The Whitsun Weddings.</w:t>
      </w:r>
    </w:p>
    <w:p w:rsidR="00400700" w:rsidRPr="00A31DED" w:rsidRDefault="00400700" w:rsidP="00400700">
      <w:pPr>
        <w:pStyle w:val="PlainText"/>
        <w:rPr>
          <w:rFonts w:ascii="Trebuchet MS" w:hAnsi="Trebuchet MS"/>
          <w:color w:val="0D0D0D" w:themeColor="text1" w:themeTint="F2"/>
          <w:szCs w:val="22"/>
        </w:rPr>
      </w:pPr>
      <w:r w:rsidRPr="00A31DED">
        <w:rPr>
          <w:rFonts w:ascii="Trebuchet MS" w:hAnsi="Trebuchet MS"/>
          <w:color w:val="0D0D0D" w:themeColor="text1" w:themeTint="F2"/>
          <w:szCs w:val="22"/>
        </w:rPr>
        <w:t>6. This anniversary was also marked by a dramatic production of the poem on a Hull-London train, supported financially by the Society.</w:t>
      </w:r>
    </w:p>
    <w:p w:rsidR="00400700" w:rsidRPr="00A31DED" w:rsidRDefault="00400700" w:rsidP="00400700">
      <w:pPr>
        <w:pStyle w:val="PlainText"/>
        <w:rPr>
          <w:rFonts w:ascii="Trebuchet MS" w:hAnsi="Trebuchet MS"/>
          <w:color w:val="0D0D0D" w:themeColor="text1" w:themeTint="F2"/>
          <w:szCs w:val="22"/>
        </w:rPr>
      </w:pPr>
      <w:r w:rsidRPr="00A31DED">
        <w:rPr>
          <w:rFonts w:ascii="Trebuchet MS" w:hAnsi="Trebuchet MS"/>
          <w:color w:val="0D0D0D" w:themeColor="text1" w:themeTint="F2"/>
          <w:szCs w:val="22"/>
        </w:rPr>
        <w:t xml:space="preserve">7. The Society was the initiator of Larkin25, the six-month long 2010 commemoration of the 25th anniversary of Larkin's death. Memorably this included the Larkin with Toads. </w:t>
      </w:r>
    </w:p>
    <w:p w:rsidR="00400700" w:rsidRPr="00A31DED" w:rsidRDefault="00400700" w:rsidP="00400700">
      <w:pPr>
        <w:pStyle w:val="PlainText"/>
        <w:rPr>
          <w:rFonts w:ascii="Trebuchet MS" w:hAnsi="Trebuchet MS"/>
          <w:color w:val="0D0D0D" w:themeColor="text1" w:themeTint="F2"/>
          <w:szCs w:val="22"/>
        </w:rPr>
      </w:pPr>
      <w:r w:rsidRPr="00A31DED">
        <w:rPr>
          <w:rFonts w:ascii="Trebuchet MS" w:hAnsi="Trebuchet MS"/>
          <w:color w:val="0D0D0D" w:themeColor="text1" w:themeTint="F2"/>
          <w:szCs w:val="22"/>
        </w:rPr>
        <w:lastRenderedPageBreak/>
        <w:t xml:space="preserve">8. The Society was also involved in the funding and planning of Toads Revisited, a weekend arts festival in August 2015. It specifically helped to fund a film of a dramatic rendering of the poem. </w:t>
      </w:r>
    </w:p>
    <w:p w:rsidR="00400700" w:rsidRPr="00A31DED" w:rsidRDefault="00400700" w:rsidP="00400700">
      <w:pPr>
        <w:pStyle w:val="PlainText"/>
        <w:rPr>
          <w:rFonts w:ascii="Trebuchet MS" w:hAnsi="Trebuchet MS"/>
          <w:color w:val="0D0D0D" w:themeColor="text1" w:themeTint="F2"/>
          <w:szCs w:val="22"/>
        </w:rPr>
      </w:pPr>
      <w:r w:rsidRPr="00A31DED">
        <w:rPr>
          <w:rFonts w:ascii="Trebuchet MS" w:hAnsi="Trebuchet MS"/>
          <w:color w:val="0D0D0D" w:themeColor="text1" w:themeTint="F2"/>
          <w:szCs w:val="22"/>
        </w:rPr>
        <w:t>9. The Society led the initiative to secure Larkin's place in Poets' Corner in Westminster Abbey. The memorial stone (designed and carved by Martin Jennings) will be unveiled on 2 December 2016.</w:t>
      </w:r>
    </w:p>
    <w:p w:rsidR="00400700" w:rsidRPr="00A31DED" w:rsidRDefault="00400700" w:rsidP="00AA57B5">
      <w:pPr>
        <w:spacing w:after="0" w:line="240" w:lineRule="auto"/>
        <w:jc w:val="both"/>
        <w:rPr>
          <w:rStyle w:val="Hyperlink"/>
          <w:rFonts w:ascii="Trebuchet MS" w:hAnsi="Trebuchet MS" w:cs="Segoe UI"/>
          <w:color w:val="0D0D0D" w:themeColor="text1" w:themeTint="F2"/>
        </w:rPr>
      </w:pPr>
    </w:p>
    <w:p w:rsidR="00AA57B5" w:rsidRPr="00A31DED" w:rsidRDefault="00AA57B5" w:rsidP="00AA57B5">
      <w:pPr>
        <w:spacing w:after="0" w:line="240" w:lineRule="auto"/>
        <w:textAlignment w:val="top"/>
        <w:rPr>
          <w:rFonts w:ascii="Trebuchet MS" w:eastAsia="Times New Roman" w:hAnsi="Trebuchet MS" w:cs="Times New Roman"/>
          <w:b/>
          <w:bCs/>
          <w:color w:val="0D0D0D" w:themeColor="text1" w:themeTint="F2"/>
          <w:lang w:eastAsia="en-GB"/>
        </w:rPr>
      </w:pPr>
      <w:r w:rsidRPr="00A31DED">
        <w:rPr>
          <w:rFonts w:ascii="Trebuchet MS" w:eastAsia="Times New Roman" w:hAnsi="Trebuchet MS" w:cs="Times New Roman"/>
          <w:b/>
          <w:bCs/>
          <w:color w:val="0D0D0D" w:themeColor="text1" w:themeTint="F2"/>
          <w:lang w:eastAsia="en-GB"/>
        </w:rPr>
        <w:t>What is your proposed artistic activity, and what do you want to achieve by doing it?</w:t>
      </w:r>
    </w:p>
    <w:p w:rsidR="00C77A6E" w:rsidRPr="00A31DED" w:rsidRDefault="00C77A6E" w:rsidP="00AA57B5">
      <w:pPr>
        <w:spacing w:after="0" w:line="240" w:lineRule="auto"/>
        <w:jc w:val="both"/>
        <w:rPr>
          <w:rFonts w:ascii="Trebuchet MS" w:eastAsia="Times New Roman" w:hAnsi="Trebuchet MS" w:cs="Times New Roman"/>
          <w:color w:val="0D0D0D" w:themeColor="text1" w:themeTint="F2"/>
          <w:u w:val="single"/>
          <w:lang w:eastAsia="en-GB"/>
        </w:rPr>
      </w:pPr>
    </w:p>
    <w:p w:rsidR="00C77A6E" w:rsidRPr="00A31DED" w:rsidRDefault="00C77A6E" w:rsidP="00C77A6E">
      <w:pPr>
        <w:pStyle w:val="NoSpacing"/>
        <w:rPr>
          <w:rFonts w:ascii="Trebuchet MS" w:hAnsi="Trebuchet MS"/>
          <w:color w:val="0D0D0D" w:themeColor="text1" w:themeTint="F2"/>
        </w:rPr>
      </w:pPr>
      <w:r w:rsidRPr="00A31DED">
        <w:rPr>
          <w:rFonts w:ascii="Trebuchet MS" w:hAnsi="Trebuchet MS"/>
          <w:color w:val="0D0D0D" w:themeColor="text1" w:themeTint="F2"/>
        </w:rPr>
        <w:t xml:space="preserve">In May to July 2017 and as part of the Hull UK City of Culture celebrations the PLS will present an exhibition on Philip Larkin, poet, librarian, novelist, jazz critic and photographer at the </w:t>
      </w:r>
      <w:proofErr w:type="spellStart"/>
      <w:r w:rsidRPr="00A31DED">
        <w:rPr>
          <w:rFonts w:ascii="Trebuchet MS" w:hAnsi="Trebuchet MS"/>
          <w:color w:val="0D0D0D" w:themeColor="text1" w:themeTint="F2"/>
        </w:rPr>
        <w:t>Brynmore</w:t>
      </w:r>
      <w:proofErr w:type="spellEnd"/>
      <w:r w:rsidRPr="00A31DED">
        <w:rPr>
          <w:rFonts w:ascii="Trebuchet MS" w:hAnsi="Trebuchet MS"/>
          <w:color w:val="0D0D0D" w:themeColor="text1" w:themeTint="F2"/>
        </w:rPr>
        <w:t xml:space="preserve"> Jones Exhibition Centre, University of Hull.</w:t>
      </w:r>
    </w:p>
    <w:p w:rsidR="00C77A6E" w:rsidRPr="00A31DED" w:rsidRDefault="00C77A6E" w:rsidP="00C77A6E">
      <w:pPr>
        <w:pStyle w:val="NoSpacing"/>
        <w:rPr>
          <w:rFonts w:ascii="Trebuchet MS" w:hAnsi="Trebuchet MS"/>
          <w:color w:val="0D0D0D" w:themeColor="text1" w:themeTint="F2"/>
        </w:rPr>
      </w:pPr>
    </w:p>
    <w:p w:rsidR="00C77A6E" w:rsidRPr="00A31DED" w:rsidRDefault="00C77A6E" w:rsidP="00C77A6E">
      <w:pPr>
        <w:pStyle w:val="NoSpacing"/>
        <w:rPr>
          <w:rFonts w:ascii="Trebuchet MS" w:hAnsi="Trebuchet MS"/>
          <w:color w:val="0D0D0D" w:themeColor="text1" w:themeTint="F2"/>
        </w:rPr>
      </w:pPr>
      <w:r w:rsidRPr="00A31DED">
        <w:rPr>
          <w:rFonts w:ascii="Trebuchet MS" w:hAnsi="Trebuchet MS"/>
          <w:color w:val="0D0D0D" w:themeColor="text1" w:themeTint="F2"/>
        </w:rPr>
        <w:t>The exhibition will be curated by … and re-examine the life and work of Larkin drawing upon research material and exhibits from the Hull History Centre archive</w:t>
      </w:r>
      <w:r w:rsidR="00523F37" w:rsidRPr="00A31DED">
        <w:rPr>
          <w:rFonts w:ascii="Trebuchet MS" w:hAnsi="Trebuchet MS"/>
          <w:color w:val="0D0D0D" w:themeColor="text1" w:themeTint="F2"/>
        </w:rPr>
        <w:t xml:space="preserve"> to create new pieces of art to challenge conceptions of Larkin and bring new audiences to Larkin’s work by using photographs, poems and letters as a catalyst for (visual art?).   </w:t>
      </w:r>
    </w:p>
    <w:p w:rsidR="00C77A6E" w:rsidRPr="00A31DED" w:rsidRDefault="00C77A6E" w:rsidP="00C77A6E">
      <w:pPr>
        <w:pStyle w:val="NoSpacing"/>
        <w:rPr>
          <w:rFonts w:ascii="Trebuchet MS" w:hAnsi="Trebuchet MS"/>
          <w:b/>
          <w:color w:val="0D0D0D" w:themeColor="text1" w:themeTint="F2"/>
        </w:rPr>
      </w:pPr>
    </w:p>
    <w:p w:rsidR="00C77A6E" w:rsidRPr="00A31DED" w:rsidRDefault="00C77A6E" w:rsidP="00C77A6E">
      <w:pPr>
        <w:pStyle w:val="NoSpacing"/>
        <w:rPr>
          <w:rFonts w:ascii="Trebuchet MS" w:hAnsi="Trebuchet MS"/>
          <w:color w:val="0D0D0D" w:themeColor="text1" w:themeTint="F2"/>
        </w:rPr>
      </w:pPr>
      <w:r w:rsidRPr="00A31DED">
        <w:rPr>
          <w:rFonts w:ascii="Trebuchet MS" w:hAnsi="Trebuchet MS"/>
          <w:color w:val="0D0D0D" w:themeColor="text1" w:themeTint="F2"/>
        </w:rPr>
        <w:t xml:space="preserve">The exhibition will examine the life and work of Philip Larkin supported by a number of exhibits from the vast range of images, archival materials, and available information. </w:t>
      </w:r>
      <w:r w:rsidR="00523F37" w:rsidRPr="00A31DED">
        <w:rPr>
          <w:rFonts w:ascii="Trebuchet MS" w:hAnsi="Trebuchet MS"/>
          <w:color w:val="0D0D0D" w:themeColor="text1" w:themeTint="F2"/>
        </w:rPr>
        <w:t xml:space="preserve">The new work </w:t>
      </w:r>
      <w:r w:rsidRPr="00A31DED">
        <w:rPr>
          <w:rFonts w:ascii="Trebuchet MS" w:hAnsi="Trebuchet MS"/>
          <w:color w:val="0D0D0D" w:themeColor="text1" w:themeTint="F2"/>
        </w:rPr>
        <w:t>will be presented in a series</w:t>
      </w:r>
      <w:r w:rsidR="00A35159" w:rsidRPr="00A31DED">
        <w:rPr>
          <w:rFonts w:ascii="Trebuchet MS" w:hAnsi="Trebuchet MS"/>
          <w:color w:val="0D0D0D" w:themeColor="text1" w:themeTint="F2"/>
        </w:rPr>
        <w:t xml:space="preserve"> of</w:t>
      </w:r>
      <w:r w:rsidRPr="00A31DED">
        <w:rPr>
          <w:rFonts w:ascii="Trebuchet MS" w:hAnsi="Trebuchet MS"/>
          <w:color w:val="0D0D0D" w:themeColor="text1" w:themeTint="F2"/>
        </w:rPr>
        <w:t xml:space="preserve"> themes interpreting the many facets of a complex and compelling character. </w:t>
      </w:r>
    </w:p>
    <w:p w:rsidR="00C77A6E" w:rsidRPr="00A31DED" w:rsidRDefault="00C77A6E" w:rsidP="00C77A6E">
      <w:pPr>
        <w:pStyle w:val="NoSpacing"/>
        <w:rPr>
          <w:rFonts w:ascii="Trebuchet MS" w:hAnsi="Trebuchet MS"/>
          <w:color w:val="0D0D0D" w:themeColor="text1" w:themeTint="F2"/>
        </w:rPr>
      </w:pPr>
    </w:p>
    <w:p w:rsidR="00C77A6E" w:rsidRPr="00A31DED" w:rsidRDefault="00C77A6E" w:rsidP="00C77A6E">
      <w:pPr>
        <w:pStyle w:val="NoSpacing"/>
        <w:rPr>
          <w:rFonts w:ascii="Trebuchet MS" w:hAnsi="Trebuchet MS"/>
          <w:color w:val="0D0D0D" w:themeColor="text1" w:themeTint="F2"/>
        </w:rPr>
      </w:pPr>
      <w:r w:rsidRPr="00A31DED">
        <w:rPr>
          <w:rFonts w:ascii="Trebuchet MS" w:hAnsi="Trebuchet MS"/>
          <w:color w:val="0D0D0D" w:themeColor="text1" w:themeTint="F2"/>
        </w:rPr>
        <w:t xml:space="preserve">The </w:t>
      </w:r>
      <w:r w:rsidR="00523F37" w:rsidRPr="00A31DED">
        <w:rPr>
          <w:rFonts w:ascii="Trebuchet MS" w:hAnsi="Trebuchet MS"/>
          <w:color w:val="0D0D0D" w:themeColor="text1" w:themeTint="F2"/>
        </w:rPr>
        <w:t xml:space="preserve">themes may </w:t>
      </w:r>
      <w:r w:rsidRPr="00A31DED">
        <w:rPr>
          <w:rFonts w:ascii="Trebuchet MS" w:hAnsi="Trebuchet MS"/>
          <w:color w:val="0D0D0D" w:themeColor="text1" w:themeTint="F2"/>
        </w:rPr>
        <w:t>include a number of interpretation processes including the following:</w:t>
      </w:r>
    </w:p>
    <w:p w:rsidR="00C77A6E" w:rsidRPr="00A31DED" w:rsidRDefault="00C77A6E" w:rsidP="00C77A6E">
      <w:pPr>
        <w:pStyle w:val="NoSpacing"/>
        <w:rPr>
          <w:rFonts w:ascii="Trebuchet MS" w:hAnsi="Trebuchet MS"/>
          <w:color w:val="0D0D0D" w:themeColor="text1" w:themeTint="F2"/>
        </w:rPr>
      </w:pPr>
    </w:p>
    <w:p w:rsidR="00C77A6E" w:rsidRPr="00A31DED" w:rsidRDefault="00C77A6E" w:rsidP="00C77A6E">
      <w:pPr>
        <w:pStyle w:val="NoSpacing"/>
        <w:numPr>
          <w:ilvl w:val="0"/>
          <w:numId w:val="1"/>
        </w:numPr>
        <w:rPr>
          <w:rFonts w:ascii="Trebuchet MS" w:hAnsi="Trebuchet MS"/>
          <w:color w:val="0D0D0D" w:themeColor="text1" w:themeTint="F2"/>
        </w:rPr>
      </w:pPr>
      <w:r w:rsidRPr="00A31DED">
        <w:rPr>
          <w:rFonts w:ascii="Trebuchet MS" w:hAnsi="Trebuchet MS"/>
          <w:color w:val="0D0D0D" w:themeColor="text1" w:themeTint="F2"/>
        </w:rPr>
        <w:t>Photographic images</w:t>
      </w:r>
    </w:p>
    <w:p w:rsidR="00C77A6E" w:rsidRPr="00A31DED" w:rsidRDefault="00C77A6E" w:rsidP="00C77A6E">
      <w:pPr>
        <w:pStyle w:val="NoSpacing"/>
        <w:numPr>
          <w:ilvl w:val="0"/>
          <w:numId w:val="1"/>
        </w:numPr>
        <w:rPr>
          <w:rFonts w:ascii="Trebuchet MS" w:hAnsi="Trebuchet MS"/>
          <w:color w:val="0D0D0D" w:themeColor="text1" w:themeTint="F2"/>
        </w:rPr>
      </w:pPr>
      <w:r w:rsidRPr="00A31DED">
        <w:rPr>
          <w:rFonts w:ascii="Trebuchet MS" w:hAnsi="Trebuchet MS"/>
          <w:color w:val="0D0D0D" w:themeColor="text1" w:themeTint="F2"/>
        </w:rPr>
        <w:t>Interpretation graphic panels</w:t>
      </w:r>
    </w:p>
    <w:p w:rsidR="00C77A6E" w:rsidRPr="00A31DED" w:rsidRDefault="00C77A6E" w:rsidP="00C77A6E">
      <w:pPr>
        <w:pStyle w:val="NoSpacing"/>
        <w:numPr>
          <w:ilvl w:val="0"/>
          <w:numId w:val="1"/>
        </w:numPr>
        <w:rPr>
          <w:rFonts w:ascii="Trebuchet MS" w:hAnsi="Trebuchet MS"/>
          <w:color w:val="0D0D0D" w:themeColor="text1" w:themeTint="F2"/>
        </w:rPr>
      </w:pPr>
      <w:r w:rsidRPr="00A31DED">
        <w:rPr>
          <w:rFonts w:ascii="Trebuchet MS" w:hAnsi="Trebuchet MS"/>
          <w:color w:val="0D0D0D" w:themeColor="text1" w:themeTint="F2"/>
        </w:rPr>
        <w:t>Audio/visual presentations</w:t>
      </w:r>
    </w:p>
    <w:p w:rsidR="00C77A6E" w:rsidRPr="00A31DED" w:rsidRDefault="00C77A6E" w:rsidP="00C77A6E">
      <w:pPr>
        <w:pStyle w:val="NoSpacing"/>
        <w:numPr>
          <w:ilvl w:val="0"/>
          <w:numId w:val="1"/>
        </w:numPr>
        <w:rPr>
          <w:rFonts w:ascii="Trebuchet MS" w:hAnsi="Trebuchet MS"/>
          <w:color w:val="0D0D0D" w:themeColor="text1" w:themeTint="F2"/>
        </w:rPr>
      </w:pPr>
      <w:r w:rsidRPr="00A31DED">
        <w:rPr>
          <w:rFonts w:ascii="Trebuchet MS" w:hAnsi="Trebuchet MS"/>
          <w:color w:val="0D0D0D" w:themeColor="text1" w:themeTint="F2"/>
        </w:rPr>
        <w:t>Electronic / multimedia interactives</w:t>
      </w:r>
    </w:p>
    <w:p w:rsidR="00C77A6E" w:rsidRPr="00A31DED" w:rsidRDefault="00C77A6E" w:rsidP="00C77A6E">
      <w:pPr>
        <w:pStyle w:val="NoSpacing"/>
        <w:numPr>
          <w:ilvl w:val="0"/>
          <w:numId w:val="1"/>
        </w:numPr>
        <w:rPr>
          <w:rFonts w:ascii="Trebuchet MS" w:hAnsi="Trebuchet MS"/>
          <w:color w:val="0D0D0D" w:themeColor="text1" w:themeTint="F2"/>
        </w:rPr>
      </w:pPr>
      <w:r w:rsidRPr="00A31DED">
        <w:rPr>
          <w:rFonts w:ascii="Trebuchet MS" w:hAnsi="Trebuchet MS"/>
          <w:color w:val="0D0D0D" w:themeColor="text1" w:themeTint="F2"/>
        </w:rPr>
        <w:t>Tactile interactives</w:t>
      </w:r>
    </w:p>
    <w:p w:rsidR="00C77A6E" w:rsidRPr="00A31DED" w:rsidRDefault="00C77A6E" w:rsidP="00C77A6E">
      <w:pPr>
        <w:pStyle w:val="NoSpacing"/>
        <w:numPr>
          <w:ilvl w:val="0"/>
          <w:numId w:val="1"/>
        </w:numPr>
        <w:rPr>
          <w:rFonts w:ascii="Trebuchet MS" w:hAnsi="Trebuchet MS"/>
          <w:color w:val="0D0D0D" w:themeColor="text1" w:themeTint="F2"/>
        </w:rPr>
      </w:pPr>
      <w:r w:rsidRPr="00A31DED">
        <w:rPr>
          <w:rFonts w:ascii="Trebuchet MS" w:hAnsi="Trebuchet MS"/>
          <w:color w:val="0D0D0D" w:themeColor="text1" w:themeTint="F2"/>
        </w:rPr>
        <w:t>Showcasing of exhibits and archive materials for display</w:t>
      </w:r>
    </w:p>
    <w:p w:rsidR="00C77A6E" w:rsidRPr="00A31DED" w:rsidRDefault="00C77A6E" w:rsidP="00C77A6E">
      <w:pPr>
        <w:pStyle w:val="NoSpacing"/>
        <w:rPr>
          <w:rFonts w:ascii="Trebuchet MS" w:hAnsi="Trebuchet MS"/>
          <w:color w:val="0D0D0D" w:themeColor="text1" w:themeTint="F2"/>
        </w:rPr>
      </w:pPr>
    </w:p>
    <w:p w:rsidR="00AA57B5" w:rsidRPr="00A31DED" w:rsidRDefault="00AA57B5" w:rsidP="00AA57B5">
      <w:pPr>
        <w:spacing w:after="0" w:line="240" w:lineRule="auto"/>
        <w:textAlignment w:val="top"/>
        <w:rPr>
          <w:rFonts w:ascii="Trebuchet MS" w:eastAsia="Times New Roman" w:hAnsi="Trebuchet MS" w:cs="Times New Roman"/>
          <w:b/>
          <w:bCs/>
          <w:color w:val="0D0D0D" w:themeColor="text1" w:themeTint="F2"/>
          <w:lang w:eastAsia="en-GB"/>
        </w:rPr>
      </w:pPr>
      <w:r w:rsidRPr="00A31DED">
        <w:rPr>
          <w:rFonts w:ascii="Trebuchet MS" w:eastAsia="Times New Roman" w:hAnsi="Trebuchet MS" w:cs="Times New Roman"/>
          <w:b/>
          <w:bCs/>
          <w:color w:val="0D0D0D" w:themeColor="text1" w:themeTint="F2"/>
          <w:lang w:eastAsia="en-GB"/>
        </w:rPr>
        <w:t> Why is this activity important for your artistic development?</w:t>
      </w:r>
    </w:p>
    <w:p w:rsidR="00AA57B5" w:rsidRPr="00A31DED" w:rsidRDefault="00AA57B5" w:rsidP="00AA57B5">
      <w:pPr>
        <w:spacing w:after="0" w:line="240" w:lineRule="auto"/>
        <w:jc w:val="both"/>
        <w:rPr>
          <w:rFonts w:ascii="Trebuchet MS" w:eastAsia="Times New Roman" w:hAnsi="Trebuchet MS" w:cs="Times New Roman"/>
          <w:color w:val="0D0D0D" w:themeColor="text1" w:themeTint="F2"/>
          <w:lang w:eastAsia="en-GB"/>
        </w:rPr>
      </w:pPr>
      <w:r w:rsidRPr="00A31DED">
        <w:rPr>
          <w:rFonts w:ascii="Trebuchet MS" w:eastAsia="Times New Roman" w:hAnsi="Trebuchet MS" w:cs="Times New Roman"/>
          <w:color w:val="0D0D0D" w:themeColor="text1" w:themeTint="F2"/>
          <w:u w:val="single"/>
          <w:lang w:eastAsia="en-GB"/>
        </w:rPr>
        <w:t>No more than 1500 characters.</w:t>
      </w:r>
    </w:p>
    <w:p w:rsidR="00AA57B5" w:rsidRPr="00A31DED" w:rsidRDefault="00AA57B5">
      <w:pPr>
        <w:rPr>
          <w:rFonts w:ascii="Trebuchet MS" w:hAnsi="Trebuchet MS"/>
          <w:color w:val="0D0D0D" w:themeColor="text1" w:themeTint="F2"/>
        </w:rPr>
      </w:pPr>
    </w:p>
    <w:p w:rsidR="00332735" w:rsidRPr="00A31DED" w:rsidRDefault="00332735" w:rsidP="00332735">
      <w:pPr>
        <w:rPr>
          <w:rFonts w:ascii="Trebuchet MS" w:hAnsi="Trebuchet MS" w:cs="Arial"/>
          <w:b/>
          <w:bCs/>
          <w:color w:val="0D0D0D" w:themeColor="text1" w:themeTint="F2"/>
        </w:rPr>
      </w:pPr>
      <w:r w:rsidRPr="00A31DED">
        <w:rPr>
          <w:rFonts w:ascii="Trebuchet MS" w:hAnsi="Trebuchet MS"/>
          <w:color w:val="0D0D0D" w:themeColor="text1" w:themeTint="F2"/>
        </w:rPr>
        <w:t xml:space="preserve">In March 2015 Hull City Council’s Peoples’ Panel asked about famous people that say </w:t>
      </w:r>
      <w:r w:rsidR="00A35159" w:rsidRPr="00A31DED">
        <w:rPr>
          <w:rFonts w:ascii="Trebuchet MS" w:hAnsi="Trebuchet MS"/>
          <w:color w:val="0D0D0D" w:themeColor="text1" w:themeTint="F2"/>
        </w:rPr>
        <w:t>‘</w:t>
      </w:r>
      <w:r w:rsidRPr="00A31DED">
        <w:rPr>
          <w:rFonts w:ascii="Trebuchet MS" w:hAnsi="Trebuchet MS"/>
          <w:color w:val="0D0D0D" w:themeColor="text1" w:themeTint="F2"/>
        </w:rPr>
        <w:t>Hull</w:t>
      </w:r>
      <w:r w:rsidR="00A35159" w:rsidRPr="00A31DED">
        <w:rPr>
          <w:rFonts w:ascii="Trebuchet MS" w:hAnsi="Trebuchet MS"/>
          <w:color w:val="0D0D0D" w:themeColor="text1" w:themeTint="F2"/>
        </w:rPr>
        <w:t>’</w:t>
      </w:r>
      <w:r w:rsidRPr="00A31DED">
        <w:rPr>
          <w:rFonts w:ascii="Trebuchet MS" w:hAnsi="Trebuchet MS"/>
          <w:color w:val="0D0D0D" w:themeColor="text1" w:themeTint="F2"/>
        </w:rPr>
        <w:t xml:space="preserve"> </w:t>
      </w:r>
      <w:r w:rsidR="00A35159" w:rsidRPr="00A31DED">
        <w:rPr>
          <w:rFonts w:ascii="Trebuchet MS" w:hAnsi="Trebuchet MS"/>
          <w:color w:val="0D0D0D" w:themeColor="text1" w:themeTint="F2"/>
        </w:rPr>
        <w:t xml:space="preserve">to the rest of the world; </w:t>
      </w:r>
      <w:r w:rsidRPr="00A31DED">
        <w:rPr>
          <w:rFonts w:ascii="Trebuchet MS" w:hAnsi="Trebuchet MS"/>
          <w:color w:val="0D0D0D" w:themeColor="text1" w:themeTint="F2"/>
        </w:rPr>
        <w:t xml:space="preserve">of 1270 comments only 18 mentioned Larkin.   A secondary question asked </w:t>
      </w:r>
      <w:r w:rsidR="00A35159" w:rsidRPr="00A31DED">
        <w:rPr>
          <w:rFonts w:ascii="Trebuchet MS" w:hAnsi="Trebuchet MS"/>
          <w:color w:val="0D0D0D" w:themeColor="text1" w:themeTint="F2"/>
        </w:rPr>
        <w:t>‘</w:t>
      </w:r>
      <w:r w:rsidRPr="00A31DED">
        <w:rPr>
          <w:rFonts w:ascii="Trebuchet MS" w:hAnsi="Trebuchet MS"/>
          <w:color w:val="0D0D0D" w:themeColor="text1" w:themeTint="F2"/>
        </w:rPr>
        <w:t xml:space="preserve">what </w:t>
      </w:r>
      <w:r w:rsidRPr="00A31DED">
        <w:rPr>
          <w:rFonts w:ascii="Trebuchet MS" w:hAnsi="Trebuchet MS" w:cs="Arial"/>
          <w:color w:val="0D0D0D" w:themeColor="text1" w:themeTint="F2"/>
        </w:rPr>
        <w:t>one thing,</w:t>
      </w:r>
      <w:r w:rsidR="00A35159" w:rsidRPr="00A31DED">
        <w:rPr>
          <w:rFonts w:ascii="Trebuchet MS" w:hAnsi="Trebuchet MS" w:cs="Arial"/>
          <w:color w:val="0D0D0D" w:themeColor="text1" w:themeTint="F2"/>
        </w:rPr>
        <w:t xml:space="preserve"> place or person from Hull </w:t>
      </w:r>
      <w:r w:rsidRPr="00A31DED">
        <w:rPr>
          <w:rFonts w:ascii="Trebuchet MS" w:hAnsi="Trebuchet MS" w:cs="Arial"/>
          <w:color w:val="0D0D0D" w:themeColor="text1" w:themeTint="F2"/>
        </w:rPr>
        <w:t xml:space="preserve">makes you proud of the </w:t>
      </w:r>
      <w:r w:rsidR="00A35159" w:rsidRPr="00A31DED">
        <w:rPr>
          <w:rFonts w:ascii="Trebuchet MS" w:hAnsi="Trebuchet MS" w:cs="Arial"/>
          <w:color w:val="0D0D0D" w:themeColor="text1" w:themeTint="F2"/>
        </w:rPr>
        <w:t>city’;</w:t>
      </w:r>
      <w:r w:rsidRPr="00A31DED">
        <w:rPr>
          <w:rFonts w:ascii="Trebuchet MS" w:hAnsi="Trebuchet MS" w:cs="Arial"/>
          <w:color w:val="0D0D0D" w:themeColor="text1" w:themeTint="F2"/>
        </w:rPr>
        <w:t xml:space="preserve"> of the 1295 comments in response 38 comments mentioned Larkin.   The composition of the Hull Peoples’ Panel is largely Hull based and is broadly representative of the City’s population therefore it can be concluded that Larkin is not known and/or understood by the vast majority of Hull’s population.   This project seeks to address this by providing opportunities for Hull’s residents to engage and understand Larkin’s work and legacy through various </w:t>
      </w:r>
      <w:proofErr w:type="spellStart"/>
      <w:r w:rsidRPr="00A31DED">
        <w:rPr>
          <w:rFonts w:ascii="Trebuchet MS" w:hAnsi="Trebuchet MS" w:cs="Arial"/>
          <w:color w:val="0D0D0D" w:themeColor="text1" w:themeTint="F2"/>
        </w:rPr>
        <w:t>artforms</w:t>
      </w:r>
      <w:proofErr w:type="spellEnd"/>
      <w:r w:rsidRPr="00A31DED">
        <w:rPr>
          <w:rFonts w:ascii="Trebuchet MS" w:hAnsi="Trebuchet MS" w:cs="Arial"/>
          <w:color w:val="0D0D0D" w:themeColor="text1" w:themeTint="F2"/>
        </w:rPr>
        <w:t xml:space="preserve"> in different settings across the City</w:t>
      </w:r>
      <w:r w:rsidR="00484229" w:rsidRPr="00A31DED">
        <w:rPr>
          <w:rFonts w:ascii="Trebuchet MS" w:hAnsi="Trebuchet MS" w:cs="Arial"/>
          <w:color w:val="0D0D0D" w:themeColor="text1" w:themeTint="F2"/>
        </w:rPr>
        <w:t>. This</w:t>
      </w:r>
      <w:r w:rsidRPr="00A31DED">
        <w:rPr>
          <w:rFonts w:ascii="Trebuchet MS" w:hAnsi="Trebuchet MS" w:cs="Arial"/>
          <w:color w:val="0D0D0D" w:themeColor="text1" w:themeTint="F2"/>
        </w:rPr>
        <w:t xml:space="preserve"> will provide an opportunity for residents to access these </w:t>
      </w:r>
      <w:proofErr w:type="spellStart"/>
      <w:r w:rsidRPr="00A31DED">
        <w:rPr>
          <w:rFonts w:ascii="Trebuchet MS" w:hAnsi="Trebuchet MS" w:cs="Arial"/>
          <w:color w:val="0D0D0D" w:themeColor="text1" w:themeTint="F2"/>
        </w:rPr>
        <w:t>artforms</w:t>
      </w:r>
      <w:proofErr w:type="spellEnd"/>
      <w:r w:rsidRPr="00A31DED">
        <w:rPr>
          <w:rFonts w:ascii="Trebuchet MS" w:hAnsi="Trebuchet MS" w:cs="Arial"/>
          <w:color w:val="0D0D0D" w:themeColor="text1" w:themeTint="F2"/>
        </w:rPr>
        <w:t xml:space="preserve">, but also trigger an inspiration to find out more about Larkin and enter a space at the University of Hull which they are </w:t>
      </w:r>
      <w:r w:rsidR="00A31DED" w:rsidRPr="00A31DED">
        <w:rPr>
          <w:rFonts w:ascii="Trebuchet MS" w:hAnsi="Trebuchet MS" w:cs="Arial"/>
          <w:color w:val="0D0D0D" w:themeColor="text1" w:themeTint="F2"/>
        </w:rPr>
        <w:t>un</w:t>
      </w:r>
      <w:r w:rsidRPr="00A31DED">
        <w:rPr>
          <w:rFonts w:ascii="Trebuchet MS" w:hAnsi="Trebuchet MS" w:cs="Arial"/>
          <w:color w:val="0D0D0D" w:themeColor="text1" w:themeTint="F2"/>
        </w:rPr>
        <w:t xml:space="preserve">likely to </w:t>
      </w:r>
      <w:r w:rsidR="00A31DED" w:rsidRPr="00A31DED">
        <w:rPr>
          <w:rFonts w:ascii="Trebuchet MS" w:hAnsi="Trebuchet MS" w:cs="Arial"/>
          <w:color w:val="0D0D0D" w:themeColor="text1" w:themeTint="F2"/>
        </w:rPr>
        <w:t xml:space="preserve">have previously visited thereby </w:t>
      </w:r>
      <w:r w:rsidRPr="00A31DED">
        <w:rPr>
          <w:rFonts w:ascii="Trebuchet MS" w:hAnsi="Trebuchet MS" w:cs="Arial"/>
          <w:color w:val="0D0D0D" w:themeColor="text1" w:themeTint="F2"/>
        </w:rPr>
        <w:t xml:space="preserve">bridging the gap between town and gown.  The project marks another step in the journey of the PLS building on the </w:t>
      </w:r>
      <w:r w:rsidR="00484229" w:rsidRPr="00A31DED">
        <w:rPr>
          <w:rFonts w:ascii="Trebuchet MS" w:hAnsi="Trebuchet MS" w:cs="Arial"/>
          <w:color w:val="0D0D0D" w:themeColor="text1" w:themeTint="F2"/>
        </w:rPr>
        <w:t>initiatives</w:t>
      </w:r>
      <w:r w:rsidRPr="00A31DED">
        <w:rPr>
          <w:rFonts w:ascii="Trebuchet MS" w:hAnsi="Trebuchet MS" w:cs="Arial"/>
          <w:color w:val="0D0D0D" w:themeColor="text1" w:themeTint="F2"/>
        </w:rPr>
        <w:t xml:space="preserve"> outlined above.</w:t>
      </w:r>
    </w:p>
    <w:p w:rsidR="00332735" w:rsidRPr="00A31DED" w:rsidRDefault="00332735">
      <w:pPr>
        <w:rPr>
          <w:rFonts w:ascii="Trebuchet MS" w:hAnsi="Trebuchet MS"/>
          <w:color w:val="0D0D0D" w:themeColor="text1" w:themeTint="F2"/>
        </w:rPr>
      </w:pPr>
    </w:p>
    <w:p w:rsidR="00AA57B5" w:rsidRPr="00A31DED" w:rsidRDefault="00AA57B5" w:rsidP="00AA57B5">
      <w:pPr>
        <w:spacing w:after="0" w:line="240" w:lineRule="auto"/>
        <w:textAlignment w:val="top"/>
        <w:rPr>
          <w:rFonts w:ascii="Trebuchet MS" w:eastAsia="Times New Roman" w:hAnsi="Trebuchet MS" w:cs="Times New Roman"/>
          <w:b/>
          <w:bCs/>
          <w:color w:val="0D0D0D" w:themeColor="text1" w:themeTint="F2"/>
          <w:lang w:eastAsia="en-GB"/>
        </w:rPr>
      </w:pPr>
      <w:r w:rsidRPr="00A31DED">
        <w:rPr>
          <w:rFonts w:ascii="Trebuchet MS" w:eastAsia="Times New Roman" w:hAnsi="Trebuchet MS" w:cs="Times New Roman"/>
          <w:b/>
          <w:bCs/>
          <w:color w:val="0D0D0D" w:themeColor="text1" w:themeTint="F2"/>
          <w:lang w:eastAsia="en-GB"/>
        </w:rPr>
        <w:lastRenderedPageBreak/>
        <w:t xml:space="preserve">What will be the wider impact of the project? Please include reference to sector development, </w:t>
      </w:r>
      <w:proofErr w:type="spellStart"/>
      <w:r w:rsidRPr="00A31DED">
        <w:rPr>
          <w:rFonts w:ascii="Trebuchet MS" w:eastAsia="Times New Roman" w:hAnsi="Trebuchet MS" w:cs="Times New Roman"/>
          <w:b/>
          <w:bCs/>
          <w:color w:val="0D0D0D" w:themeColor="text1" w:themeTint="F2"/>
          <w:lang w:eastAsia="en-GB"/>
        </w:rPr>
        <w:t>artform</w:t>
      </w:r>
      <w:proofErr w:type="spellEnd"/>
      <w:r w:rsidRPr="00A31DED">
        <w:rPr>
          <w:rFonts w:ascii="Trebuchet MS" w:eastAsia="Times New Roman" w:hAnsi="Trebuchet MS" w:cs="Times New Roman"/>
          <w:b/>
          <w:bCs/>
          <w:color w:val="0D0D0D" w:themeColor="text1" w:themeTint="F2"/>
          <w:lang w:eastAsia="en-GB"/>
        </w:rPr>
        <w:t xml:space="preserve"> impact and legacy where appropriate:</w:t>
      </w:r>
    </w:p>
    <w:p w:rsidR="00AA57B5" w:rsidRPr="00A31DED" w:rsidRDefault="00AA57B5" w:rsidP="00AA57B5">
      <w:pPr>
        <w:spacing w:after="0" w:line="240" w:lineRule="auto"/>
        <w:jc w:val="both"/>
        <w:rPr>
          <w:rFonts w:ascii="Trebuchet MS" w:eastAsia="Times New Roman" w:hAnsi="Trebuchet MS" w:cs="Times New Roman"/>
          <w:color w:val="0D0D0D" w:themeColor="text1" w:themeTint="F2"/>
          <w:lang w:eastAsia="en-GB"/>
        </w:rPr>
      </w:pPr>
      <w:r w:rsidRPr="00A31DED">
        <w:rPr>
          <w:rFonts w:ascii="Trebuchet MS" w:eastAsia="Times New Roman" w:hAnsi="Trebuchet MS" w:cs="Times New Roman"/>
          <w:color w:val="0D0D0D" w:themeColor="text1" w:themeTint="F2"/>
          <w:u w:val="single"/>
          <w:lang w:eastAsia="en-GB"/>
        </w:rPr>
        <w:t>No more than 1500 characters.</w:t>
      </w:r>
    </w:p>
    <w:p w:rsidR="00AA57B5" w:rsidRPr="00A31DED" w:rsidRDefault="00AA57B5">
      <w:pPr>
        <w:rPr>
          <w:rFonts w:ascii="Trebuchet MS" w:hAnsi="Trebuchet MS"/>
          <w:color w:val="0D0D0D" w:themeColor="text1" w:themeTint="F2"/>
        </w:rPr>
      </w:pPr>
    </w:p>
    <w:p w:rsidR="0020411F" w:rsidRPr="00A31DED" w:rsidRDefault="0020411F">
      <w:pPr>
        <w:rPr>
          <w:rFonts w:ascii="Trebuchet MS" w:hAnsi="Trebuchet MS"/>
          <w:color w:val="0D0D0D" w:themeColor="text1" w:themeTint="F2"/>
        </w:rPr>
      </w:pPr>
    </w:p>
    <w:p w:rsidR="00AA57B5" w:rsidRPr="00A31DED" w:rsidRDefault="00AA57B5" w:rsidP="00AA57B5">
      <w:pPr>
        <w:spacing w:after="0" w:line="240" w:lineRule="auto"/>
        <w:textAlignment w:val="top"/>
        <w:rPr>
          <w:rFonts w:ascii="Trebuchet MS" w:eastAsia="Times New Roman" w:hAnsi="Trebuchet MS" w:cs="Times New Roman"/>
          <w:b/>
          <w:bCs/>
          <w:color w:val="0D0D0D" w:themeColor="text1" w:themeTint="F2"/>
          <w:lang w:eastAsia="en-GB"/>
        </w:rPr>
      </w:pPr>
      <w:r w:rsidRPr="00A31DED">
        <w:rPr>
          <w:rFonts w:ascii="Trebuchet MS" w:eastAsia="Times New Roman" w:hAnsi="Trebuchet MS" w:cs="Times New Roman"/>
          <w:b/>
          <w:bCs/>
          <w:color w:val="0D0D0D" w:themeColor="text1" w:themeTint="F2"/>
          <w:lang w:eastAsia="en-GB"/>
        </w:rPr>
        <w:t>Who will engage with this activity? Tell us about the target audiences or people taking part, and how they will engage with the activity. If the activity will not engage people immediately, e.g. some research and development activities, please tell us about who you anticipate will engage with your work in the longer term:</w:t>
      </w:r>
    </w:p>
    <w:p w:rsidR="00AA57B5" w:rsidRPr="00A31DED" w:rsidRDefault="00AA57B5" w:rsidP="00AA57B5">
      <w:pPr>
        <w:spacing w:after="0" w:line="240" w:lineRule="auto"/>
        <w:jc w:val="both"/>
        <w:rPr>
          <w:rFonts w:ascii="Trebuchet MS" w:eastAsia="Times New Roman" w:hAnsi="Trebuchet MS" w:cs="Times New Roman"/>
          <w:color w:val="0D0D0D" w:themeColor="text1" w:themeTint="F2"/>
          <w:lang w:eastAsia="en-GB"/>
        </w:rPr>
      </w:pPr>
      <w:r w:rsidRPr="00A31DED">
        <w:rPr>
          <w:rFonts w:ascii="Trebuchet MS" w:eastAsia="Times New Roman" w:hAnsi="Trebuchet MS" w:cs="Times New Roman"/>
          <w:color w:val="0D0D0D" w:themeColor="text1" w:themeTint="F2"/>
          <w:u w:val="single"/>
          <w:lang w:eastAsia="en-GB"/>
        </w:rPr>
        <w:t>No more than 1500 characters.</w:t>
      </w:r>
    </w:p>
    <w:p w:rsidR="00AA57B5" w:rsidRPr="00A31DED" w:rsidRDefault="00AA57B5">
      <w:pPr>
        <w:rPr>
          <w:rFonts w:ascii="Trebuchet MS" w:hAnsi="Trebuchet MS"/>
          <w:color w:val="0D0D0D" w:themeColor="text1" w:themeTint="F2"/>
        </w:rPr>
      </w:pPr>
      <w:r w:rsidRPr="00A31DED">
        <w:rPr>
          <w:rFonts w:ascii="Trebuchet MS" w:hAnsi="Trebuchet MS"/>
          <w:color w:val="0D0D0D" w:themeColor="text1" w:themeTint="F2"/>
        </w:rPr>
        <w:t xml:space="preserve"> </w:t>
      </w:r>
    </w:p>
    <w:p w:rsidR="0019394C" w:rsidRPr="00A31DED" w:rsidRDefault="0019394C" w:rsidP="0019394C">
      <w:pPr>
        <w:rPr>
          <w:rFonts w:ascii="Trebuchet MS" w:hAnsi="Trebuchet MS"/>
          <w:color w:val="0D0D0D" w:themeColor="text1" w:themeTint="F2"/>
        </w:rPr>
      </w:pPr>
      <w:r w:rsidRPr="00A31DED">
        <w:rPr>
          <w:rFonts w:ascii="Trebuchet MS" w:hAnsi="Trebuchet MS"/>
          <w:color w:val="0D0D0D" w:themeColor="text1" w:themeTint="F2"/>
        </w:rPr>
        <w:t>The proposed exhibit</w:t>
      </w:r>
      <w:r w:rsidR="00484229" w:rsidRPr="00A31DED">
        <w:rPr>
          <w:rFonts w:ascii="Trebuchet MS" w:hAnsi="Trebuchet MS"/>
          <w:color w:val="0D0D0D" w:themeColor="text1" w:themeTint="F2"/>
        </w:rPr>
        <w:t>ion is intended to represent a</w:t>
      </w:r>
      <w:r w:rsidRPr="00A31DED">
        <w:rPr>
          <w:rFonts w:ascii="Trebuchet MS" w:hAnsi="Trebuchet MS"/>
          <w:color w:val="0D0D0D" w:themeColor="text1" w:themeTint="F2"/>
        </w:rPr>
        <w:t xml:space="preserve"> major event during 2017 to celebrate the life and works of one of the twentieth century's great literary figures, the poet's presence in the city and the inspiration he drew from Hull. The exhibition itself would be both entertaining and serious, reflecting Larkin’s temperament.  It would be aimed at all age groups, would be populist in appeal and would hope to make those who come feel that they knew Larkin better as a man, as a poet and as a librarian. They would go away feeling surprised.</w:t>
      </w:r>
    </w:p>
    <w:p w:rsidR="0019394C" w:rsidRPr="00A31DED" w:rsidRDefault="0019394C">
      <w:pPr>
        <w:rPr>
          <w:rFonts w:ascii="Trebuchet MS" w:hAnsi="Trebuchet MS"/>
          <w:color w:val="0D0D0D" w:themeColor="text1" w:themeTint="F2"/>
        </w:rPr>
      </w:pPr>
    </w:p>
    <w:p w:rsidR="00AA57B5" w:rsidRPr="00A31DED" w:rsidRDefault="00AA57B5" w:rsidP="00AA57B5">
      <w:pPr>
        <w:spacing w:after="0" w:line="240" w:lineRule="auto"/>
        <w:textAlignment w:val="top"/>
        <w:rPr>
          <w:rFonts w:ascii="Trebuchet MS" w:eastAsia="Times New Roman" w:hAnsi="Trebuchet MS" w:cs="Times New Roman"/>
          <w:b/>
          <w:bCs/>
          <w:color w:val="0D0D0D" w:themeColor="text1" w:themeTint="F2"/>
          <w:lang w:eastAsia="en-GB"/>
        </w:rPr>
      </w:pPr>
      <w:r w:rsidRPr="00A31DED">
        <w:rPr>
          <w:rFonts w:ascii="Trebuchet MS" w:eastAsia="Times New Roman" w:hAnsi="Trebuchet MS" w:cs="Times New Roman"/>
          <w:b/>
          <w:bCs/>
          <w:color w:val="0D0D0D" w:themeColor="text1" w:themeTint="F2"/>
          <w:lang w:eastAsia="en-GB"/>
        </w:rPr>
        <w:t>Please describe how you will reach your target audience or participants, in the short or long term, and give details of your proposed marketing activities where appropriate:</w:t>
      </w:r>
    </w:p>
    <w:p w:rsidR="00AA57B5" w:rsidRPr="00A31DED" w:rsidRDefault="00AA57B5" w:rsidP="00AA57B5">
      <w:pPr>
        <w:spacing w:after="0" w:line="240" w:lineRule="auto"/>
        <w:jc w:val="both"/>
        <w:rPr>
          <w:rFonts w:ascii="Trebuchet MS" w:eastAsia="Times New Roman" w:hAnsi="Trebuchet MS" w:cs="Times New Roman"/>
          <w:color w:val="0D0D0D" w:themeColor="text1" w:themeTint="F2"/>
          <w:u w:val="single"/>
          <w:lang w:eastAsia="en-GB"/>
        </w:rPr>
      </w:pPr>
      <w:r w:rsidRPr="00A31DED">
        <w:rPr>
          <w:rFonts w:ascii="Trebuchet MS" w:eastAsia="Times New Roman" w:hAnsi="Trebuchet MS" w:cs="Times New Roman"/>
          <w:color w:val="0D0D0D" w:themeColor="text1" w:themeTint="F2"/>
          <w:u w:val="single"/>
          <w:lang w:eastAsia="en-GB"/>
        </w:rPr>
        <w:t>No more than 3000 characters.</w:t>
      </w:r>
    </w:p>
    <w:p w:rsidR="006D06E0" w:rsidRPr="00A31DED" w:rsidRDefault="006D06E0" w:rsidP="00AA57B5">
      <w:pPr>
        <w:spacing w:after="0" w:line="240" w:lineRule="auto"/>
        <w:jc w:val="both"/>
        <w:rPr>
          <w:rFonts w:ascii="Trebuchet MS" w:eastAsia="Times New Roman" w:hAnsi="Trebuchet MS" w:cs="Times New Roman"/>
          <w:color w:val="0D0D0D" w:themeColor="text1" w:themeTint="F2"/>
          <w:u w:val="single"/>
          <w:lang w:eastAsia="en-GB"/>
        </w:rPr>
      </w:pPr>
    </w:p>
    <w:p w:rsidR="006D06E0" w:rsidRPr="00A31DED" w:rsidRDefault="006D06E0" w:rsidP="006D06E0">
      <w:pPr>
        <w:autoSpaceDE w:val="0"/>
        <w:autoSpaceDN w:val="0"/>
        <w:adjustRightInd w:val="0"/>
        <w:spacing w:after="0" w:line="240" w:lineRule="auto"/>
        <w:rPr>
          <w:rFonts w:ascii="Trebuchet MS" w:hAnsi="Trebuchet MS" w:cs="Arial"/>
          <w:color w:val="0D0D0D" w:themeColor="text1" w:themeTint="F2"/>
        </w:rPr>
      </w:pPr>
      <w:r w:rsidRPr="00A31DED">
        <w:rPr>
          <w:rFonts w:ascii="Trebuchet MS" w:hAnsi="Trebuchet MS" w:cs="Arial"/>
          <w:color w:val="0D0D0D" w:themeColor="text1" w:themeTint="F2"/>
        </w:rPr>
        <w:t xml:space="preserve">We have utilised Audience Finder mapping to identity the most common audience segments for the project.  This shows that the ‘Facebook Families’ are the most common group in </w:t>
      </w:r>
      <w:proofErr w:type="gramStart"/>
      <w:r w:rsidRPr="00A31DED">
        <w:rPr>
          <w:rFonts w:ascii="Trebuchet MS" w:hAnsi="Trebuchet MS" w:cs="Arial"/>
          <w:color w:val="0D0D0D" w:themeColor="text1" w:themeTint="F2"/>
        </w:rPr>
        <w:t>Hull .</w:t>
      </w:r>
      <w:proofErr w:type="gramEnd"/>
      <w:r w:rsidRPr="00A31DED">
        <w:rPr>
          <w:rFonts w:ascii="Trebuchet MS" w:hAnsi="Trebuchet MS" w:cs="Arial"/>
          <w:color w:val="0D0D0D" w:themeColor="text1" w:themeTint="F2"/>
        </w:rPr>
        <w:t xml:space="preserve"> The</w:t>
      </w:r>
    </w:p>
    <w:p w:rsidR="006D06E0" w:rsidRPr="00A31DED" w:rsidRDefault="006D06E0" w:rsidP="006D06E0">
      <w:pPr>
        <w:autoSpaceDE w:val="0"/>
        <w:autoSpaceDN w:val="0"/>
        <w:adjustRightInd w:val="0"/>
        <w:spacing w:after="0" w:line="240" w:lineRule="auto"/>
        <w:rPr>
          <w:rFonts w:ascii="Trebuchet MS" w:hAnsi="Trebuchet MS" w:cs="Arial"/>
          <w:color w:val="0D0D0D" w:themeColor="text1" w:themeTint="F2"/>
        </w:rPr>
      </w:pPr>
      <w:proofErr w:type="gramStart"/>
      <w:r w:rsidRPr="00A31DED">
        <w:rPr>
          <w:rFonts w:ascii="Trebuchet MS" w:hAnsi="Trebuchet MS" w:cs="Arial"/>
          <w:color w:val="0D0D0D" w:themeColor="text1" w:themeTint="F2"/>
        </w:rPr>
        <w:t>headline</w:t>
      </w:r>
      <w:proofErr w:type="gramEnd"/>
      <w:r w:rsidRPr="00A31DED">
        <w:rPr>
          <w:rFonts w:ascii="Trebuchet MS" w:hAnsi="Trebuchet MS" w:cs="Arial"/>
          <w:color w:val="0D0D0D" w:themeColor="text1" w:themeTint="F2"/>
        </w:rPr>
        <w:t xml:space="preserve"> characteristics of ‘Facebook Families’ are -</w:t>
      </w:r>
    </w:p>
    <w:p w:rsidR="006D06E0" w:rsidRPr="00A31DED" w:rsidRDefault="006D06E0" w:rsidP="006D06E0">
      <w:pPr>
        <w:autoSpaceDE w:val="0"/>
        <w:autoSpaceDN w:val="0"/>
        <w:adjustRightInd w:val="0"/>
        <w:spacing w:after="0" w:line="240" w:lineRule="auto"/>
        <w:rPr>
          <w:rFonts w:ascii="Trebuchet MS" w:hAnsi="Trebuchet MS" w:cs="Arial"/>
          <w:color w:val="0D0D0D" w:themeColor="text1" w:themeTint="F2"/>
        </w:rPr>
      </w:pPr>
      <w:r w:rsidRPr="00A31DED">
        <w:rPr>
          <w:rFonts w:ascii="Trebuchet MS" w:hAnsi="Trebuchet MS" w:cs="Arial"/>
          <w:color w:val="0D0D0D" w:themeColor="text1" w:themeTint="F2"/>
        </w:rPr>
        <w:t>• A younger, cash-strapped group living in suburban and semi-urban areas of high unemployment</w:t>
      </w:r>
    </w:p>
    <w:p w:rsidR="006D06E0" w:rsidRPr="00A31DED" w:rsidRDefault="006D06E0" w:rsidP="006D06E0">
      <w:pPr>
        <w:autoSpaceDE w:val="0"/>
        <w:autoSpaceDN w:val="0"/>
        <w:adjustRightInd w:val="0"/>
        <w:spacing w:after="0" w:line="240" w:lineRule="auto"/>
        <w:rPr>
          <w:rFonts w:ascii="Trebuchet MS" w:hAnsi="Trebuchet MS" w:cs="Arial"/>
          <w:color w:val="0D0D0D" w:themeColor="text1" w:themeTint="F2"/>
        </w:rPr>
      </w:pPr>
      <w:r w:rsidRPr="00A31DED">
        <w:rPr>
          <w:rFonts w:ascii="Trebuchet MS" w:hAnsi="Trebuchet MS" w:cs="Arial"/>
          <w:color w:val="0D0D0D" w:themeColor="text1" w:themeTint="F2"/>
        </w:rPr>
        <w:t>• Least likely to think themselves as arty, arts and culture generally play a very small role in the lives</w:t>
      </w:r>
    </w:p>
    <w:p w:rsidR="006D06E0" w:rsidRPr="00A31DED" w:rsidRDefault="006D06E0" w:rsidP="006D06E0">
      <w:pPr>
        <w:autoSpaceDE w:val="0"/>
        <w:autoSpaceDN w:val="0"/>
        <w:adjustRightInd w:val="0"/>
        <w:spacing w:after="0" w:line="240" w:lineRule="auto"/>
        <w:rPr>
          <w:rFonts w:ascii="Trebuchet MS" w:hAnsi="Trebuchet MS" w:cs="Arial"/>
          <w:color w:val="0D0D0D" w:themeColor="text1" w:themeTint="F2"/>
        </w:rPr>
      </w:pPr>
      <w:r w:rsidRPr="00A31DED">
        <w:rPr>
          <w:rFonts w:ascii="Trebuchet MS" w:hAnsi="Trebuchet MS" w:cs="Arial"/>
          <w:color w:val="0D0D0D" w:themeColor="text1" w:themeTint="F2"/>
        </w:rPr>
        <w:t>• Less than a third believe that the arts is important</w:t>
      </w:r>
    </w:p>
    <w:p w:rsidR="006D06E0" w:rsidRPr="00A31DED" w:rsidRDefault="006D06E0" w:rsidP="006D06E0">
      <w:pPr>
        <w:spacing w:after="0" w:line="240" w:lineRule="auto"/>
        <w:jc w:val="both"/>
        <w:rPr>
          <w:rFonts w:ascii="Trebuchet MS" w:eastAsia="Times New Roman" w:hAnsi="Trebuchet MS" w:cs="Times New Roman"/>
          <w:color w:val="0D0D0D" w:themeColor="text1" w:themeTint="F2"/>
          <w:lang w:eastAsia="en-GB"/>
        </w:rPr>
      </w:pPr>
      <w:r w:rsidRPr="00A31DED">
        <w:rPr>
          <w:rFonts w:ascii="Trebuchet MS" w:hAnsi="Trebuchet MS" w:cs="Arial"/>
          <w:color w:val="0D0D0D" w:themeColor="text1" w:themeTint="F2"/>
        </w:rPr>
        <w:t>• Often go out as a family: cinema, live music, eating out and pantomime being most popular</w:t>
      </w:r>
    </w:p>
    <w:p w:rsidR="00AB5809" w:rsidRPr="00A31DED" w:rsidRDefault="00AA57B5">
      <w:pPr>
        <w:rPr>
          <w:rFonts w:ascii="Trebuchet MS" w:hAnsi="Trebuchet MS"/>
          <w:color w:val="0D0D0D" w:themeColor="text1" w:themeTint="F2"/>
        </w:rPr>
      </w:pPr>
      <w:r w:rsidRPr="00A31DED">
        <w:rPr>
          <w:rFonts w:ascii="Trebuchet MS" w:hAnsi="Trebuchet MS"/>
          <w:color w:val="0D0D0D" w:themeColor="text1" w:themeTint="F2"/>
        </w:rPr>
        <w:t xml:space="preserve"> </w:t>
      </w:r>
    </w:p>
    <w:p w:rsidR="006D06E0" w:rsidRPr="00A31DED" w:rsidRDefault="006D06E0">
      <w:pPr>
        <w:rPr>
          <w:rFonts w:ascii="Trebuchet MS" w:hAnsi="Trebuchet MS"/>
          <w:color w:val="0D0D0D" w:themeColor="text1" w:themeTint="F2"/>
        </w:rPr>
      </w:pPr>
      <w:r w:rsidRPr="00A31DED">
        <w:rPr>
          <w:rFonts w:ascii="Trebuchet MS" w:hAnsi="Trebuchet MS"/>
          <w:color w:val="0D0D0D" w:themeColor="text1" w:themeTint="F2"/>
        </w:rPr>
        <w:t>With this in mind the offer of the exhibition and the marketing materials whic</w:t>
      </w:r>
      <w:r w:rsidR="00484229" w:rsidRPr="00A31DED">
        <w:rPr>
          <w:rFonts w:ascii="Trebuchet MS" w:hAnsi="Trebuchet MS"/>
          <w:color w:val="0D0D0D" w:themeColor="text1" w:themeTint="F2"/>
        </w:rPr>
        <w:t>h support the project need to</w:t>
      </w:r>
      <w:r w:rsidRPr="00A31DED">
        <w:rPr>
          <w:rFonts w:ascii="Trebuchet MS" w:hAnsi="Trebuchet MS"/>
          <w:color w:val="0D0D0D" w:themeColor="text1" w:themeTint="F2"/>
        </w:rPr>
        <w:t xml:space="preserve"> articulate the content and style of the exhibition in a way that engages and does not put off these target groups from participating in the project.  </w:t>
      </w:r>
    </w:p>
    <w:p w:rsidR="00AA57B5" w:rsidRPr="00A31DED" w:rsidRDefault="00AA57B5" w:rsidP="00AA57B5">
      <w:pPr>
        <w:spacing w:after="0" w:line="240" w:lineRule="auto"/>
        <w:textAlignment w:val="top"/>
        <w:rPr>
          <w:rFonts w:ascii="Trebuchet MS" w:eastAsia="Times New Roman" w:hAnsi="Trebuchet MS" w:cs="Times New Roman"/>
          <w:b/>
          <w:bCs/>
          <w:color w:val="0D0D0D" w:themeColor="text1" w:themeTint="F2"/>
          <w:lang w:eastAsia="en-GB"/>
        </w:rPr>
      </w:pPr>
      <w:r w:rsidRPr="00A31DED">
        <w:rPr>
          <w:rFonts w:ascii="Trebuchet MS" w:eastAsia="Times New Roman" w:hAnsi="Trebuchet MS" w:cs="Times New Roman"/>
          <w:b/>
          <w:bCs/>
          <w:color w:val="0D0D0D" w:themeColor="text1" w:themeTint="F2"/>
          <w:lang w:eastAsia="en-GB"/>
        </w:rPr>
        <w:t>Please describe your approach to raising as much money as you can from other sources. Identify which other sources of funding you have applied to, and the progress of any other applications you have made (including the date you will know the outcome):</w:t>
      </w:r>
    </w:p>
    <w:p w:rsidR="00AA57B5" w:rsidRPr="00A31DED" w:rsidRDefault="00AA57B5" w:rsidP="00AA57B5">
      <w:pPr>
        <w:spacing w:after="0" w:line="240" w:lineRule="auto"/>
        <w:jc w:val="both"/>
        <w:rPr>
          <w:rFonts w:ascii="Trebuchet MS" w:eastAsia="Times New Roman" w:hAnsi="Trebuchet MS" w:cs="Times New Roman"/>
          <w:color w:val="0D0D0D" w:themeColor="text1" w:themeTint="F2"/>
          <w:u w:val="single"/>
          <w:lang w:eastAsia="en-GB"/>
        </w:rPr>
      </w:pPr>
      <w:r w:rsidRPr="00A31DED">
        <w:rPr>
          <w:rFonts w:ascii="Trebuchet MS" w:eastAsia="Times New Roman" w:hAnsi="Trebuchet MS" w:cs="Times New Roman"/>
          <w:color w:val="0D0D0D" w:themeColor="text1" w:themeTint="F2"/>
          <w:u w:val="single"/>
          <w:lang w:eastAsia="en-GB"/>
        </w:rPr>
        <w:t>No more than 1500 characters.</w:t>
      </w:r>
    </w:p>
    <w:p w:rsidR="0019394C" w:rsidRPr="00A31DED" w:rsidRDefault="0019394C" w:rsidP="00AA57B5">
      <w:pPr>
        <w:spacing w:after="0" w:line="240" w:lineRule="auto"/>
        <w:jc w:val="both"/>
        <w:rPr>
          <w:rFonts w:ascii="Trebuchet MS" w:eastAsia="Times New Roman" w:hAnsi="Trebuchet MS" w:cs="Times New Roman"/>
          <w:color w:val="0D0D0D" w:themeColor="text1" w:themeTint="F2"/>
          <w:u w:val="single"/>
          <w:lang w:eastAsia="en-GB"/>
        </w:rPr>
      </w:pPr>
    </w:p>
    <w:p w:rsidR="0019394C" w:rsidRPr="00A31DED" w:rsidRDefault="0019394C" w:rsidP="00AA57B5">
      <w:pPr>
        <w:spacing w:after="0" w:line="240" w:lineRule="auto"/>
        <w:jc w:val="both"/>
        <w:rPr>
          <w:rFonts w:ascii="Trebuchet MS" w:eastAsia="Times New Roman" w:hAnsi="Trebuchet MS" w:cs="Times New Roman"/>
          <w:color w:val="0D0D0D" w:themeColor="text1" w:themeTint="F2"/>
          <w:lang w:eastAsia="en-GB"/>
        </w:rPr>
      </w:pPr>
      <w:r w:rsidRPr="00A31DED">
        <w:rPr>
          <w:rFonts w:ascii="Trebuchet MS" w:eastAsia="Times New Roman" w:hAnsi="Trebuchet MS" w:cs="Times New Roman"/>
          <w:color w:val="0D0D0D" w:themeColor="text1" w:themeTint="F2"/>
          <w:lang w:eastAsia="en-GB"/>
        </w:rPr>
        <w:lastRenderedPageBreak/>
        <w:t xml:space="preserve">The project will be funded by £50,000 from the University of </w:t>
      </w:r>
      <w:proofErr w:type="gramStart"/>
      <w:r w:rsidRPr="00A31DED">
        <w:rPr>
          <w:rFonts w:ascii="Trebuchet MS" w:eastAsia="Times New Roman" w:hAnsi="Trebuchet MS" w:cs="Times New Roman"/>
          <w:color w:val="0D0D0D" w:themeColor="text1" w:themeTint="F2"/>
          <w:lang w:eastAsia="en-GB"/>
        </w:rPr>
        <w:t>Hull,</w:t>
      </w:r>
      <w:proofErr w:type="gramEnd"/>
      <w:r w:rsidRPr="00A31DED">
        <w:rPr>
          <w:rFonts w:ascii="Trebuchet MS" w:eastAsia="Times New Roman" w:hAnsi="Trebuchet MS" w:cs="Times New Roman"/>
          <w:color w:val="0D0D0D" w:themeColor="text1" w:themeTint="F2"/>
          <w:lang w:eastAsia="en-GB"/>
        </w:rPr>
        <w:t xml:space="preserve"> this funding is secured and is part of the University of Hull’s contribution to the Hull 2017 programme.  In addition the University will be playing host </w:t>
      </w:r>
      <w:r w:rsidR="00484229" w:rsidRPr="00A31DED">
        <w:rPr>
          <w:rFonts w:ascii="Trebuchet MS" w:eastAsia="Times New Roman" w:hAnsi="Trebuchet MS" w:cs="Times New Roman"/>
          <w:color w:val="0D0D0D" w:themeColor="text1" w:themeTint="F2"/>
          <w:lang w:eastAsia="en-GB"/>
        </w:rPr>
        <w:t xml:space="preserve">to </w:t>
      </w:r>
      <w:r w:rsidRPr="00A31DED">
        <w:rPr>
          <w:rFonts w:ascii="Trebuchet MS" w:eastAsia="Times New Roman" w:hAnsi="Trebuchet MS" w:cs="Times New Roman"/>
          <w:color w:val="0D0D0D" w:themeColor="text1" w:themeTint="F2"/>
          <w:lang w:eastAsia="en-GB"/>
        </w:rPr>
        <w:t xml:space="preserve">the exhibition and has provided the space at </w:t>
      </w:r>
      <w:r w:rsidRPr="00A31DED">
        <w:rPr>
          <w:rFonts w:ascii="Trebuchet MS" w:hAnsi="Trebuchet MS"/>
          <w:color w:val="0D0D0D" w:themeColor="text1" w:themeTint="F2"/>
        </w:rPr>
        <w:t>newly refurbish</w:t>
      </w:r>
      <w:r w:rsidR="00484229" w:rsidRPr="00A31DED">
        <w:rPr>
          <w:rFonts w:ascii="Trebuchet MS" w:hAnsi="Trebuchet MS"/>
          <w:color w:val="0D0D0D" w:themeColor="text1" w:themeTint="F2"/>
        </w:rPr>
        <w:t xml:space="preserve">ed </w:t>
      </w:r>
      <w:proofErr w:type="spellStart"/>
      <w:r w:rsidR="00484229" w:rsidRPr="00A31DED">
        <w:rPr>
          <w:rFonts w:ascii="Trebuchet MS" w:hAnsi="Trebuchet MS"/>
          <w:color w:val="0D0D0D" w:themeColor="text1" w:themeTint="F2"/>
        </w:rPr>
        <w:t>Brynmor</w:t>
      </w:r>
      <w:proofErr w:type="spellEnd"/>
      <w:r w:rsidR="00484229" w:rsidRPr="00A31DED">
        <w:rPr>
          <w:rFonts w:ascii="Trebuchet MS" w:hAnsi="Trebuchet MS"/>
          <w:color w:val="0D0D0D" w:themeColor="text1" w:themeTint="F2"/>
        </w:rPr>
        <w:t xml:space="preserve"> Jones Library as an In-</w:t>
      </w:r>
      <w:r w:rsidRPr="00A31DED">
        <w:rPr>
          <w:rFonts w:ascii="Trebuchet MS" w:hAnsi="Trebuchet MS"/>
          <w:color w:val="0D0D0D" w:themeColor="text1" w:themeTint="F2"/>
        </w:rPr>
        <w:t>kind contributi</w:t>
      </w:r>
      <w:r w:rsidR="00484229" w:rsidRPr="00A31DED">
        <w:rPr>
          <w:rFonts w:ascii="Trebuchet MS" w:hAnsi="Trebuchet MS"/>
          <w:color w:val="0D0D0D" w:themeColor="text1" w:themeTint="F2"/>
        </w:rPr>
        <w:t>on to the project.   Further In-</w:t>
      </w:r>
      <w:r w:rsidRPr="00A31DED">
        <w:rPr>
          <w:rFonts w:ascii="Trebuchet MS" w:hAnsi="Trebuchet MS"/>
          <w:color w:val="0D0D0D" w:themeColor="text1" w:themeTint="F2"/>
        </w:rPr>
        <w:t xml:space="preserve">kind support is provided by member of the Philip Larkin Society and Hull 2017’s team </w:t>
      </w:r>
      <w:r w:rsidR="00D23D15" w:rsidRPr="00A31DED">
        <w:rPr>
          <w:rFonts w:ascii="Trebuchet MS" w:hAnsi="Trebuchet MS"/>
          <w:color w:val="0D0D0D" w:themeColor="text1" w:themeTint="F2"/>
        </w:rPr>
        <w:t xml:space="preserve">which is further detailed below. </w:t>
      </w:r>
    </w:p>
    <w:p w:rsidR="00AA57B5" w:rsidRPr="00A31DED" w:rsidRDefault="00AA57B5">
      <w:pPr>
        <w:rPr>
          <w:rFonts w:ascii="Trebuchet MS" w:hAnsi="Trebuchet MS"/>
          <w:color w:val="0D0D0D" w:themeColor="text1" w:themeTint="F2"/>
        </w:rPr>
      </w:pPr>
      <w:r w:rsidRPr="00A31DED">
        <w:rPr>
          <w:rFonts w:ascii="Trebuchet MS" w:hAnsi="Trebuchet MS"/>
          <w:color w:val="0D0D0D" w:themeColor="text1" w:themeTint="F2"/>
        </w:rPr>
        <w:t xml:space="preserve"> </w:t>
      </w:r>
    </w:p>
    <w:p w:rsidR="00AA57B5" w:rsidRPr="00A31DED" w:rsidRDefault="00AA57B5" w:rsidP="00AA57B5">
      <w:pPr>
        <w:spacing w:after="0" w:line="240" w:lineRule="auto"/>
        <w:textAlignment w:val="top"/>
        <w:rPr>
          <w:rFonts w:ascii="Trebuchet MS" w:eastAsia="Times New Roman" w:hAnsi="Trebuchet MS" w:cs="Times New Roman"/>
          <w:b/>
          <w:bCs/>
          <w:color w:val="0D0D0D" w:themeColor="text1" w:themeTint="F2"/>
          <w:lang w:eastAsia="en-GB"/>
        </w:rPr>
      </w:pPr>
      <w:r w:rsidRPr="00A31DED">
        <w:rPr>
          <w:rFonts w:ascii="Trebuchet MS" w:eastAsia="Times New Roman" w:hAnsi="Trebuchet MS" w:cs="Times New Roman"/>
          <w:b/>
          <w:bCs/>
          <w:color w:val="0D0D0D" w:themeColor="text1" w:themeTint="F2"/>
          <w:lang w:eastAsia="en-GB"/>
        </w:rPr>
        <w:t>Briefly tell us about your experience in managing budgets, and describe how you will manage the budget:</w:t>
      </w:r>
    </w:p>
    <w:p w:rsidR="00AA57B5" w:rsidRPr="00A31DED" w:rsidRDefault="00AA57B5" w:rsidP="00AA57B5">
      <w:pPr>
        <w:spacing w:after="0" w:line="240" w:lineRule="auto"/>
        <w:jc w:val="both"/>
        <w:rPr>
          <w:rFonts w:ascii="Trebuchet MS" w:eastAsia="Times New Roman" w:hAnsi="Trebuchet MS" w:cs="Times New Roman"/>
          <w:color w:val="0D0D0D" w:themeColor="text1" w:themeTint="F2"/>
          <w:lang w:eastAsia="en-GB"/>
        </w:rPr>
      </w:pPr>
      <w:r w:rsidRPr="00A31DED">
        <w:rPr>
          <w:rFonts w:ascii="Trebuchet MS" w:eastAsia="Times New Roman" w:hAnsi="Trebuchet MS" w:cs="Times New Roman"/>
          <w:color w:val="0D0D0D" w:themeColor="text1" w:themeTint="F2"/>
          <w:u w:val="single"/>
          <w:lang w:eastAsia="en-GB"/>
        </w:rPr>
        <w:t>No more than 1500 characters.</w:t>
      </w:r>
    </w:p>
    <w:p w:rsidR="00AA57B5" w:rsidRPr="00A31DED" w:rsidRDefault="00AA57B5">
      <w:pPr>
        <w:rPr>
          <w:rFonts w:ascii="Trebuchet MS" w:hAnsi="Trebuchet MS"/>
          <w:color w:val="0D0D0D" w:themeColor="text1" w:themeTint="F2"/>
        </w:rPr>
      </w:pPr>
      <w:r w:rsidRPr="00A31DED">
        <w:rPr>
          <w:rFonts w:ascii="Trebuchet MS" w:hAnsi="Trebuchet MS"/>
          <w:color w:val="0D0D0D" w:themeColor="text1" w:themeTint="F2"/>
        </w:rPr>
        <w:t xml:space="preserve"> </w:t>
      </w:r>
    </w:p>
    <w:p w:rsidR="009E03FF" w:rsidRPr="00A31DED" w:rsidRDefault="009E03FF">
      <w:pPr>
        <w:rPr>
          <w:rFonts w:ascii="Trebuchet MS" w:hAnsi="Trebuchet MS"/>
          <w:color w:val="0D0D0D" w:themeColor="text1" w:themeTint="F2"/>
        </w:rPr>
      </w:pPr>
      <w:r w:rsidRPr="00A31DED">
        <w:rPr>
          <w:rFonts w:ascii="Trebuchet MS" w:hAnsi="Trebuchet MS"/>
          <w:color w:val="0D0D0D" w:themeColor="text1" w:themeTint="F2"/>
        </w:rPr>
        <w:t>PLS to complete</w:t>
      </w:r>
    </w:p>
    <w:p w:rsidR="00AA57B5" w:rsidRPr="00A31DED" w:rsidRDefault="00AA57B5" w:rsidP="00AA57B5">
      <w:pPr>
        <w:spacing w:after="0" w:line="240" w:lineRule="auto"/>
        <w:textAlignment w:val="top"/>
        <w:rPr>
          <w:rFonts w:ascii="Trebuchet MS" w:eastAsia="Times New Roman" w:hAnsi="Trebuchet MS" w:cs="Times New Roman"/>
          <w:b/>
          <w:bCs/>
          <w:color w:val="0D0D0D" w:themeColor="text1" w:themeTint="F2"/>
          <w:lang w:eastAsia="en-GB"/>
        </w:rPr>
      </w:pPr>
      <w:r w:rsidRPr="00A31DED">
        <w:rPr>
          <w:rFonts w:ascii="Trebuchet MS" w:eastAsia="Times New Roman" w:hAnsi="Trebuchet MS" w:cs="Times New Roman"/>
          <w:b/>
          <w:bCs/>
          <w:color w:val="0D0D0D" w:themeColor="text1" w:themeTint="F2"/>
          <w:lang w:eastAsia="en-GB"/>
        </w:rPr>
        <w:t>Please describe how any fees, rates and purchases have been calculated:</w:t>
      </w:r>
    </w:p>
    <w:p w:rsidR="00AA57B5" w:rsidRPr="00A31DED" w:rsidRDefault="00AA57B5" w:rsidP="00AA57B5">
      <w:pPr>
        <w:spacing w:after="0" w:line="240" w:lineRule="auto"/>
        <w:jc w:val="both"/>
        <w:rPr>
          <w:rFonts w:ascii="Trebuchet MS" w:eastAsia="Times New Roman" w:hAnsi="Trebuchet MS" w:cs="Times New Roman"/>
          <w:color w:val="0D0D0D" w:themeColor="text1" w:themeTint="F2"/>
          <w:u w:val="single"/>
          <w:lang w:eastAsia="en-GB"/>
        </w:rPr>
      </w:pPr>
      <w:r w:rsidRPr="00A31DED">
        <w:rPr>
          <w:rFonts w:ascii="Trebuchet MS" w:eastAsia="Times New Roman" w:hAnsi="Trebuchet MS" w:cs="Times New Roman"/>
          <w:color w:val="0D0D0D" w:themeColor="text1" w:themeTint="F2"/>
          <w:u w:val="single"/>
          <w:lang w:eastAsia="en-GB"/>
        </w:rPr>
        <w:t>No more than 1500 characters.</w:t>
      </w:r>
    </w:p>
    <w:p w:rsidR="009E03FF" w:rsidRPr="00A31DED" w:rsidRDefault="009E03FF" w:rsidP="00AA57B5">
      <w:pPr>
        <w:spacing w:after="0" w:line="240" w:lineRule="auto"/>
        <w:jc w:val="both"/>
        <w:rPr>
          <w:rFonts w:ascii="Trebuchet MS" w:eastAsia="Times New Roman" w:hAnsi="Trebuchet MS" w:cs="Times New Roman"/>
          <w:color w:val="0D0D0D" w:themeColor="text1" w:themeTint="F2"/>
          <w:u w:val="single"/>
          <w:lang w:eastAsia="en-GB"/>
        </w:rPr>
      </w:pPr>
    </w:p>
    <w:p w:rsidR="009E03FF" w:rsidRPr="00A31DED" w:rsidRDefault="009E03FF" w:rsidP="00AA57B5">
      <w:pPr>
        <w:spacing w:after="0" w:line="240" w:lineRule="auto"/>
        <w:jc w:val="both"/>
        <w:rPr>
          <w:rFonts w:ascii="Trebuchet MS" w:eastAsia="Times New Roman" w:hAnsi="Trebuchet MS" w:cs="Times New Roman"/>
          <w:color w:val="0D0D0D" w:themeColor="text1" w:themeTint="F2"/>
          <w:lang w:eastAsia="en-GB"/>
        </w:rPr>
      </w:pPr>
      <w:proofErr w:type="gramStart"/>
      <w:r w:rsidRPr="00A31DED">
        <w:rPr>
          <w:rFonts w:ascii="Trebuchet MS" w:eastAsia="Times New Roman" w:hAnsi="Trebuchet MS" w:cs="Times New Roman"/>
          <w:color w:val="0D0D0D" w:themeColor="text1" w:themeTint="F2"/>
          <w:lang w:eastAsia="en-GB"/>
        </w:rPr>
        <w:t>To complete once budget is clearer.</w:t>
      </w:r>
      <w:proofErr w:type="gramEnd"/>
    </w:p>
    <w:p w:rsidR="00AA57B5" w:rsidRPr="00A31DED" w:rsidRDefault="00AA57B5">
      <w:pPr>
        <w:rPr>
          <w:rFonts w:ascii="Trebuchet MS" w:hAnsi="Trebuchet MS"/>
          <w:color w:val="0D0D0D" w:themeColor="text1" w:themeTint="F2"/>
        </w:rPr>
      </w:pPr>
      <w:r w:rsidRPr="00A31DED">
        <w:rPr>
          <w:rFonts w:ascii="Trebuchet MS" w:hAnsi="Trebuchet MS"/>
          <w:color w:val="0D0D0D" w:themeColor="text1" w:themeTint="F2"/>
        </w:rPr>
        <w:t xml:space="preserve"> </w:t>
      </w:r>
    </w:p>
    <w:p w:rsidR="00AA57B5" w:rsidRPr="00A31DED" w:rsidRDefault="00AA57B5" w:rsidP="00AA57B5">
      <w:pPr>
        <w:spacing w:after="0" w:line="240" w:lineRule="auto"/>
        <w:textAlignment w:val="top"/>
        <w:rPr>
          <w:rFonts w:ascii="Trebuchet MS" w:eastAsia="Times New Roman" w:hAnsi="Trebuchet MS" w:cs="Times New Roman"/>
          <w:b/>
          <w:bCs/>
          <w:color w:val="0D0D0D" w:themeColor="text1" w:themeTint="F2"/>
          <w:lang w:eastAsia="en-GB"/>
        </w:rPr>
      </w:pPr>
      <w:r w:rsidRPr="00A31DED">
        <w:rPr>
          <w:rFonts w:ascii="Trebuchet MS" w:eastAsia="Times New Roman" w:hAnsi="Trebuchet MS" w:cs="Times New Roman"/>
          <w:b/>
          <w:bCs/>
          <w:color w:val="0D0D0D" w:themeColor="text1" w:themeTint="F2"/>
          <w:lang w:eastAsia="en-GB"/>
        </w:rPr>
        <w:t>Please use this box to explain your support in kind in more detail, if necessary:</w:t>
      </w:r>
    </w:p>
    <w:p w:rsidR="00AA57B5" w:rsidRPr="00A31DED" w:rsidRDefault="00AA57B5" w:rsidP="00AA57B5">
      <w:pPr>
        <w:spacing w:after="0" w:line="240" w:lineRule="auto"/>
        <w:jc w:val="both"/>
        <w:rPr>
          <w:rFonts w:ascii="Trebuchet MS" w:eastAsia="Times New Roman" w:hAnsi="Trebuchet MS" w:cs="Times New Roman"/>
          <w:color w:val="0D0D0D" w:themeColor="text1" w:themeTint="F2"/>
          <w:u w:val="single"/>
          <w:lang w:eastAsia="en-GB"/>
        </w:rPr>
      </w:pPr>
      <w:r w:rsidRPr="00A31DED">
        <w:rPr>
          <w:rFonts w:ascii="Trebuchet MS" w:eastAsia="Times New Roman" w:hAnsi="Trebuchet MS" w:cs="Times New Roman"/>
          <w:color w:val="0D0D0D" w:themeColor="text1" w:themeTint="F2"/>
          <w:u w:val="single"/>
          <w:lang w:eastAsia="en-GB"/>
        </w:rPr>
        <w:t>No more than 1500 characters.</w:t>
      </w:r>
    </w:p>
    <w:p w:rsidR="002B349C" w:rsidRPr="00A31DED" w:rsidRDefault="002B349C" w:rsidP="00AA57B5">
      <w:pPr>
        <w:spacing w:after="0" w:line="240" w:lineRule="auto"/>
        <w:jc w:val="both"/>
        <w:rPr>
          <w:rFonts w:ascii="Trebuchet MS" w:eastAsia="Times New Roman" w:hAnsi="Trebuchet MS" w:cs="Times New Roman"/>
          <w:color w:val="0D0D0D" w:themeColor="text1" w:themeTint="F2"/>
          <w:u w:val="single"/>
          <w:lang w:eastAsia="en-GB"/>
        </w:rPr>
      </w:pPr>
    </w:p>
    <w:p w:rsidR="002B349C" w:rsidRPr="00A31DED" w:rsidRDefault="002B349C" w:rsidP="00AA57B5">
      <w:pPr>
        <w:spacing w:after="0" w:line="240" w:lineRule="auto"/>
        <w:jc w:val="both"/>
        <w:rPr>
          <w:rFonts w:ascii="Trebuchet MS" w:hAnsi="Trebuchet MS"/>
          <w:color w:val="0D0D0D" w:themeColor="text1" w:themeTint="F2"/>
        </w:rPr>
      </w:pPr>
      <w:r w:rsidRPr="00A31DED">
        <w:rPr>
          <w:rFonts w:ascii="Trebuchet MS" w:eastAsia="Times New Roman" w:hAnsi="Trebuchet MS" w:cs="Times New Roman"/>
          <w:color w:val="0D0D0D" w:themeColor="text1" w:themeTint="F2"/>
          <w:lang w:eastAsia="en-GB"/>
        </w:rPr>
        <w:t xml:space="preserve">The project is supported by the Philip Larkin Society…who </w:t>
      </w:r>
      <w:proofErr w:type="gramStart"/>
      <w:r w:rsidRPr="00A31DED">
        <w:rPr>
          <w:rFonts w:ascii="Trebuchet MS" w:eastAsia="Times New Roman" w:hAnsi="Trebuchet MS" w:cs="Times New Roman"/>
          <w:color w:val="0D0D0D" w:themeColor="text1" w:themeTint="F2"/>
          <w:lang w:eastAsia="en-GB"/>
        </w:rPr>
        <w:t>have</w:t>
      </w:r>
      <w:proofErr w:type="gramEnd"/>
      <w:r w:rsidRPr="00A31DED">
        <w:rPr>
          <w:rFonts w:ascii="Trebuchet MS" w:eastAsia="Times New Roman" w:hAnsi="Trebuchet MS" w:cs="Times New Roman"/>
          <w:color w:val="0D0D0D" w:themeColor="text1" w:themeTint="F2"/>
          <w:lang w:eastAsia="en-GB"/>
        </w:rPr>
        <w:t xml:space="preserve"> x experience and internationally recognised expert</w:t>
      </w:r>
      <w:r w:rsidR="00484229" w:rsidRPr="00A31DED">
        <w:rPr>
          <w:rFonts w:ascii="Trebuchet MS" w:eastAsia="Times New Roman" w:hAnsi="Trebuchet MS" w:cs="Times New Roman"/>
          <w:color w:val="0D0D0D" w:themeColor="text1" w:themeTint="F2"/>
          <w:lang w:eastAsia="en-GB"/>
        </w:rPr>
        <w:t>ise on Larkin, for example…  In-</w:t>
      </w:r>
      <w:r w:rsidRPr="00A31DED">
        <w:rPr>
          <w:rFonts w:ascii="Trebuchet MS" w:eastAsia="Times New Roman" w:hAnsi="Trebuchet MS" w:cs="Times New Roman"/>
          <w:color w:val="0D0D0D" w:themeColor="text1" w:themeTint="F2"/>
          <w:lang w:eastAsia="en-GB"/>
        </w:rPr>
        <w:t xml:space="preserve">kind support will also be provided by the Hull History Centre, specifically Simon Wilson, </w:t>
      </w:r>
      <w:r w:rsidRPr="00A31DED">
        <w:rPr>
          <w:rFonts w:ascii="Trebuchet MS" w:hAnsi="Trebuchet MS"/>
          <w:color w:val="0D0D0D" w:themeColor="text1" w:themeTint="F2"/>
        </w:rPr>
        <w:t>University Archivist will ….</w:t>
      </w:r>
    </w:p>
    <w:p w:rsidR="002B349C" w:rsidRPr="00A31DED" w:rsidRDefault="002B349C" w:rsidP="00AA57B5">
      <w:pPr>
        <w:spacing w:after="0" w:line="240" w:lineRule="auto"/>
        <w:jc w:val="both"/>
        <w:rPr>
          <w:rFonts w:ascii="Trebuchet MS" w:hAnsi="Trebuchet MS"/>
          <w:color w:val="0D0D0D" w:themeColor="text1" w:themeTint="F2"/>
        </w:rPr>
      </w:pPr>
    </w:p>
    <w:p w:rsidR="002B349C" w:rsidRPr="00A31DED" w:rsidRDefault="002B349C" w:rsidP="00AA57B5">
      <w:pPr>
        <w:spacing w:after="0" w:line="240" w:lineRule="auto"/>
        <w:jc w:val="both"/>
        <w:rPr>
          <w:rFonts w:ascii="Trebuchet MS" w:eastAsia="Times New Roman" w:hAnsi="Trebuchet MS" w:cs="Times New Roman"/>
          <w:color w:val="0D0D0D" w:themeColor="text1" w:themeTint="F2"/>
          <w:lang w:eastAsia="en-GB"/>
        </w:rPr>
      </w:pPr>
      <w:r w:rsidRPr="00A31DED">
        <w:rPr>
          <w:rFonts w:ascii="Trebuchet MS" w:hAnsi="Trebuchet MS"/>
          <w:color w:val="0D0D0D" w:themeColor="text1" w:themeTint="F2"/>
        </w:rPr>
        <w:t>Hull</w:t>
      </w:r>
      <w:r w:rsidR="00484229" w:rsidRPr="00A31DED">
        <w:rPr>
          <w:rFonts w:ascii="Trebuchet MS" w:hAnsi="Trebuchet MS"/>
          <w:color w:val="0D0D0D" w:themeColor="text1" w:themeTint="F2"/>
        </w:rPr>
        <w:t xml:space="preserve"> 2017 will also be supporting the</w:t>
      </w:r>
      <w:r w:rsidRPr="00A31DED">
        <w:rPr>
          <w:rFonts w:ascii="Trebuchet MS" w:hAnsi="Trebuchet MS"/>
          <w:color w:val="0D0D0D" w:themeColor="text1" w:themeTint="F2"/>
        </w:rPr>
        <w:t xml:space="preserve"> project by </w:t>
      </w:r>
      <w:r w:rsidR="005F0BA2" w:rsidRPr="00A31DED">
        <w:rPr>
          <w:rFonts w:ascii="Trebuchet MS" w:hAnsi="Trebuchet MS"/>
          <w:color w:val="0D0D0D" w:themeColor="text1" w:themeTint="F2"/>
        </w:rPr>
        <w:t xml:space="preserve">providing Executive Producer expertise, marketing and education support. </w:t>
      </w:r>
    </w:p>
    <w:p w:rsidR="00AA57B5" w:rsidRPr="00A31DED" w:rsidRDefault="00AA57B5">
      <w:pPr>
        <w:rPr>
          <w:rFonts w:ascii="Trebuchet MS" w:hAnsi="Trebuchet MS"/>
          <w:color w:val="0D0D0D" w:themeColor="text1" w:themeTint="F2"/>
        </w:rPr>
      </w:pPr>
      <w:r w:rsidRPr="00A31DED">
        <w:rPr>
          <w:rFonts w:ascii="Trebuchet MS" w:hAnsi="Trebuchet MS"/>
          <w:color w:val="0D0D0D" w:themeColor="text1" w:themeTint="F2"/>
        </w:rPr>
        <w:t xml:space="preserve"> </w:t>
      </w:r>
    </w:p>
    <w:p w:rsidR="00AA57B5" w:rsidRPr="00A31DED" w:rsidRDefault="00AA57B5" w:rsidP="00AA57B5">
      <w:pPr>
        <w:spacing w:after="0" w:line="240" w:lineRule="auto"/>
        <w:textAlignment w:val="top"/>
        <w:rPr>
          <w:rFonts w:ascii="Trebuchet MS" w:eastAsia="Times New Roman" w:hAnsi="Trebuchet MS" w:cs="Times New Roman"/>
          <w:b/>
          <w:bCs/>
          <w:color w:val="0D0D0D" w:themeColor="text1" w:themeTint="F2"/>
          <w:lang w:eastAsia="en-GB"/>
        </w:rPr>
      </w:pPr>
      <w:r w:rsidRPr="00A31DED">
        <w:rPr>
          <w:rFonts w:ascii="Trebuchet MS" w:eastAsia="Times New Roman" w:hAnsi="Trebuchet MS" w:cs="Times New Roman"/>
          <w:b/>
          <w:bCs/>
          <w:color w:val="0D0D0D" w:themeColor="text1" w:themeTint="F2"/>
          <w:lang w:eastAsia="en-GB"/>
        </w:rPr>
        <w:t>Please provide a brief summary of your and your partners' recent experience in managing similar types of activity:</w:t>
      </w:r>
    </w:p>
    <w:p w:rsidR="00AA57B5" w:rsidRPr="00A31DED" w:rsidRDefault="00AA57B5" w:rsidP="00AA57B5">
      <w:pPr>
        <w:spacing w:after="0" w:line="240" w:lineRule="auto"/>
        <w:jc w:val="both"/>
        <w:rPr>
          <w:rFonts w:ascii="Trebuchet MS" w:eastAsia="Times New Roman" w:hAnsi="Trebuchet MS" w:cs="Times New Roman"/>
          <w:color w:val="0D0D0D" w:themeColor="text1" w:themeTint="F2"/>
          <w:u w:val="single"/>
          <w:lang w:eastAsia="en-GB"/>
        </w:rPr>
      </w:pPr>
      <w:r w:rsidRPr="00A31DED">
        <w:rPr>
          <w:rFonts w:ascii="Trebuchet MS" w:eastAsia="Times New Roman" w:hAnsi="Trebuchet MS" w:cs="Times New Roman"/>
          <w:color w:val="0D0D0D" w:themeColor="text1" w:themeTint="F2"/>
          <w:u w:val="single"/>
          <w:lang w:eastAsia="en-GB"/>
        </w:rPr>
        <w:t>No more than 1500 characters.</w:t>
      </w:r>
    </w:p>
    <w:p w:rsidR="0019394C" w:rsidRPr="00A31DED" w:rsidRDefault="0019394C" w:rsidP="00AA57B5">
      <w:pPr>
        <w:spacing w:after="0" w:line="240" w:lineRule="auto"/>
        <w:jc w:val="both"/>
        <w:rPr>
          <w:rFonts w:ascii="Trebuchet MS" w:eastAsia="Times New Roman" w:hAnsi="Trebuchet MS" w:cs="Times New Roman"/>
          <w:color w:val="0D0D0D" w:themeColor="text1" w:themeTint="F2"/>
          <w:u w:val="single"/>
          <w:lang w:eastAsia="en-GB"/>
        </w:rPr>
      </w:pPr>
    </w:p>
    <w:p w:rsidR="0019394C" w:rsidRPr="00A31DED" w:rsidRDefault="0019394C" w:rsidP="00AA57B5">
      <w:pPr>
        <w:spacing w:after="0" w:line="240" w:lineRule="auto"/>
        <w:jc w:val="both"/>
        <w:rPr>
          <w:rFonts w:ascii="Trebuchet MS" w:eastAsia="Times New Roman" w:hAnsi="Trebuchet MS" w:cs="Times New Roman"/>
          <w:color w:val="0D0D0D" w:themeColor="text1" w:themeTint="F2"/>
          <w:lang w:eastAsia="en-GB"/>
        </w:rPr>
      </w:pPr>
      <w:r w:rsidRPr="00A31DED">
        <w:rPr>
          <w:rFonts w:ascii="Trebuchet MS" w:eastAsia="Times New Roman" w:hAnsi="Trebuchet MS" w:cs="Times New Roman"/>
          <w:color w:val="0D0D0D" w:themeColor="text1" w:themeTint="F2"/>
          <w:lang w:eastAsia="en-GB"/>
        </w:rPr>
        <w:t>The PLS has managed many projects since 2010 which ha</w:t>
      </w:r>
      <w:r w:rsidR="00484229" w:rsidRPr="00A31DED">
        <w:rPr>
          <w:rFonts w:ascii="Trebuchet MS" w:eastAsia="Times New Roman" w:hAnsi="Trebuchet MS" w:cs="Times New Roman"/>
          <w:color w:val="0D0D0D" w:themeColor="text1" w:themeTint="F2"/>
          <w:lang w:eastAsia="en-GB"/>
        </w:rPr>
        <w:t xml:space="preserve">ve celebrated the work </w:t>
      </w:r>
      <w:r w:rsidRPr="00A31DED">
        <w:rPr>
          <w:rFonts w:ascii="Trebuchet MS" w:eastAsia="Times New Roman" w:hAnsi="Trebuchet MS" w:cs="Times New Roman"/>
          <w:color w:val="0D0D0D" w:themeColor="text1" w:themeTint="F2"/>
          <w:lang w:eastAsia="en-GB"/>
        </w:rPr>
        <w:t xml:space="preserve">of Larkin.  This has included a major fund raising project to </w:t>
      </w:r>
      <w:r w:rsidR="00D23D15" w:rsidRPr="00A31DED">
        <w:rPr>
          <w:rFonts w:ascii="Trebuchet MS" w:eastAsia="Times New Roman" w:hAnsi="Trebuchet MS" w:cs="Times New Roman"/>
          <w:color w:val="0D0D0D" w:themeColor="text1" w:themeTint="F2"/>
          <w:lang w:eastAsia="en-GB"/>
        </w:rPr>
        <w:t xml:space="preserve">install a statue of Larkin at Hull Paragon station.  PLS more detail.  </w:t>
      </w:r>
    </w:p>
    <w:p w:rsidR="00D23D15" w:rsidRPr="00A31DED" w:rsidRDefault="00D23D15" w:rsidP="00AA57B5">
      <w:pPr>
        <w:spacing w:after="0" w:line="240" w:lineRule="auto"/>
        <w:jc w:val="both"/>
        <w:rPr>
          <w:rFonts w:ascii="Trebuchet MS" w:eastAsia="Times New Roman" w:hAnsi="Trebuchet MS" w:cs="Times New Roman"/>
          <w:color w:val="0D0D0D" w:themeColor="text1" w:themeTint="F2"/>
          <w:lang w:eastAsia="en-GB"/>
        </w:rPr>
      </w:pPr>
    </w:p>
    <w:p w:rsidR="00D23D15" w:rsidRPr="00A31DED" w:rsidRDefault="00D23D15" w:rsidP="00AA57B5">
      <w:pPr>
        <w:spacing w:after="0" w:line="240" w:lineRule="auto"/>
        <w:jc w:val="both"/>
        <w:rPr>
          <w:rFonts w:ascii="Trebuchet MS" w:eastAsia="Times New Roman" w:hAnsi="Trebuchet MS" w:cs="Times New Roman"/>
          <w:color w:val="0D0D0D" w:themeColor="text1" w:themeTint="F2"/>
          <w:lang w:eastAsia="en-GB"/>
        </w:rPr>
      </w:pPr>
      <w:proofErr w:type="gramStart"/>
      <w:r w:rsidRPr="00A31DED">
        <w:rPr>
          <w:rFonts w:ascii="Trebuchet MS" w:eastAsia="Times New Roman" w:hAnsi="Trebuchet MS" w:cs="Times New Roman"/>
          <w:color w:val="0D0D0D" w:themeColor="text1" w:themeTint="F2"/>
          <w:lang w:eastAsia="en-GB"/>
        </w:rPr>
        <w:t>PLS also managed the Larkin 25 celebrations in 2010 which … included funding from Arts Council England, Yorkshire Forward.</w:t>
      </w:r>
      <w:proofErr w:type="gramEnd"/>
    </w:p>
    <w:p w:rsidR="00D23D15" w:rsidRPr="00A31DED" w:rsidRDefault="00D23D15" w:rsidP="00AA57B5">
      <w:pPr>
        <w:spacing w:after="0" w:line="240" w:lineRule="auto"/>
        <w:jc w:val="both"/>
        <w:rPr>
          <w:rFonts w:ascii="Trebuchet MS" w:eastAsia="Times New Roman" w:hAnsi="Trebuchet MS" w:cs="Times New Roman"/>
          <w:color w:val="0D0D0D" w:themeColor="text1" w:themeTint="F2"/>
          <w:lang w:eastAsia="en-GB"/>
        </w:rPr>
      </w:pPr>
    </w:p>
    <w:p w:rsidR="00D23D15" w:rsidRPr="00A31DED" w:rsidRDefault="00D23D15" w:rsidP="00AA57B5">
      <w:pPr>
        <w:spacing w:after="0" w:line="240" w:lineRule="auto"/>
        <w:jc w:val="both"/>
        <w:rPr>
          <w:rFonts w:ascii="Trebuchet MS" w:eastAsia="Times New Roman" w:hAnsi="Trebuchet MS" w:cs="Times New Roman"/>
          <w:color w:val="0D0D0D" w:themeColor="text1" w:themeTint="F2"/>
          <w:lang w:eastAsia="en-GB"/>
        </w:rPr>
      </w:pPr>
      <w:r w:rsidRPr="00A31DED">
        <w:rPr>
          <w:rFonts w:ascii="Trebuchet MS" w:eastAsia="Times New Roman" w:hAnsi="Trebuchet MS" w:cs="Times New Roman"/>
          <w:color w:val="0D0D0D" w:themeColor="text1" w:themeTint="F2"/>
          <w:lang w:eastAsia="en-GB"/>
        </w:rPr>
        <w:t xml:space="preserve">PLS manage budgets by …. </w:t>
      </w:r>
      <w:proofErr w:type="gramStart"/>
      <w:r w:rsidRPr="00A31DED">
        <w:rPr>
          <w:rFonts w:ascii="Trebuchet MS" w:eastAsia="Times New Roman" w:hAnsi="Trebuchet MS" w:cs="Times New Roman"/>
          <w:color w:val="0D0D0D" w:themeColor="text1" w:themeTint="F2"/>
          <w:lang w:eastAsia="en-GB"/>
        </w:rPr>
        <w:t>Something about the role of committee and active members.</w:t>
      </w:r>
      <w:proofErr w:type="gramEnd"/>
      <w:r w:rsidRPr="00A31DED">
        <w:rPr>
          <w:rFonts w:ascii="Trebuchet MS" w:eastAsia="Times New Roman" w:hAnsi="Trebuchet MS" w:cs="Times New Roman"/>
          <w:color w:val="0D0D0D" w:themeColor="text1" w:themeTint="F2"/>
          <w:lang w:eastAsia="en-GB"/>
        </w:rPr>
        <w:t xml:space="preserve"> </w:t>
      </w:r>
    </w:p>
    <w:p w:rsidR="00D23D15" w:rsidRPr="00A31DED" w:rsidRDefault="00D23D15" w:rsidP="00AA57B5">
      <w:pPr>
        <w:spacing w:after="0" w:line="240" w:lineRule="auto"/>
        <w:jc w:val="both"/>
        <w:rPr>
          <w:rFonts w:ascii="Trebuchet MS" w:eastAsia="Times New Roman" w:hAnsi="Trebuchet MS" w:cs="Times New Roman"/>
          <w:color w:val="0D0D0D" w:themeColor="text1" w:themeTint="F2"/>
          <w:lang w:eastAsia="en-GB"/>
        </w:rPr>
      </w:pPr>
    </w:p>
    <w:p w:rsidR="00D23D15" w:rsidRPr="00A31DED" w:rsidRDefault="00D23D15" w:rsidP="00AA57B5">
      <w:pPr>
        <w:spacing w:after="0" w:line="240" w:lineRule="auto"/>
        <w:jc w:val="both"/>
        <w:rPr>
          <w:rFonts w:ascii="Trebuchet MS" w:eastAsia="Times New Roman" w:hAnsi="Trebuchet MS" w:cs="Times New Roman"/>
          <w:color w:val="0D0D0D" w:themeColor="text1" w:themeTint="F2"/>
          <w:lang w:eastAsia="en-GB"/>
        </w:rPr>
      </w:pPr>
      <w:r w:rsidRPr="00A31DED">
        <w:rPr>
          <w:rFonts w:ascii="Trebuchet MS" w:eastAsia="Times New Roman" w:hAnsi="Trebuchet MS" w:cs="Times New Roman"/>
          <w:color w:val="0D0D0D" w:themeColor="text1" w:themeTint="F2"/>
          <w:lang w:eastAsia="en-GB"/>
        </w:rPr>
        <w:t xml:space="preserve">This will be supported by the University of </w:t>
      </w:r>
      <w:proofErr w:type="gramStart"/>
      <w:r w:rsidRPr="00A31DED">
        <w:rPr>
          <w:rFonts w:ascii="Trebuchet MS" w:eastAsia="Times New Roman" w:hAnsi="Trebuchet MS" w:cs="Times New Roman"/>
          <w:color w:val="0D0D0D" w:themeColor="text1" w:themeTint="F2"/>
          <w:lang w:eastAsia="en-GB"/>
        </w:rPr>
        <w:t>Hull,</w:t>
      </w:r>
      <w:proofErr w:type="gramEnd"/>
      <w:r w:rsidRPr="00A31DED">
        <w:rPr>
          <w:rFonts w:ascii="Trebuchet MS" w:eastAsia="Times New Roman" w:hAnsi="Trebuchet MS" w:cs="Times New Roman"/>
          <w:color w:val="0D0D0D" w:themeColor="text1" w:themeTint="F2"/>
          <w:lang w:eastAsia="en-GB"/>
        </w:rPr>
        <w:t xml:space="preserve"> specifically Simon Wilson based at the Hull History centre who has experience of ….HLF.  </w:t>
      </w:r>
    </w:p>
    <w:p w:rsidR="0019394C" w:rsidRPr="00A31DED" w:rsidRDefault="00AA57B5">
      <w:pPr>
        <w:rPr>
          <w:rFonts w:ascii="Trebuchet MS" w:hAnsi="Trebuchet MS"/>
          <w:color w:val="0D0D0D" w:themeColor="text1" w:themeTint="F2"/>
        </w:rPr>
      </w:pPr>
      <w:r w:rsidRPr="00A31DED">
        <w:rPr>
          <w:rFonts w:ascii="Trebuchet MS" w:hAnsi="Trebuchet MS"/>
          <w:color w:val="0D0D0D" w:themeColor="text1" w:themeTint="F2"/>
        </w:rPr>
        <w:t xml:space="preserve"> </w:t>
      </w:r>
    </w:p>
    <w:p w:rsidR="00AA57B5" w:rsidRPr="00A31DED" w:rsidRDefault="00AA57B5" w:rsidP="00AA57B5">
      <w:pPr>
        <w:spacing w:after="0" w:line="240" w:lineRule="auto"/>
        <w:textAlignment w:val="top"/>
        <w:rPr>
          <w:rFonts w:ascii="Trebuchet MS" w:eastAsia="Times New Roman" w:hAnsi="Trebuchet MS" w:cs="Times New Roman"/>
          <w:b/>
          <w:bCs/>
          <w:color w:val="0D0D0D" w:themeColor="text1" w:themeTint="F2"/>
          <w:lang w:eastAsia="en-GB"/>
        </w:rPr>
      </w:pPr>
      <w:r w:rsidRPr="00A31DED">
        <w:rPr>
          <w:rFonts w:ascii="Trebuchet MS" w:eastAsia="Times New Roman" w:hAnsi="Trebuchet MS" w:cs="Times New Roman"/>
          <w:b/>
          <w:bCs/>
          <w:color w:val="0D0D0D" w:themeColor="text1" w:themeTint="F2"/>
          <w:lang w:eastAsia="en-GB"/>
        </w:rPr>
        <w:t>Planning to date</w:t>
      </w:r>
    </w:p>
    <w:p w:rsidR="00AA57B5" w:rsidRPr="00A31DED" w:rsidRDefault="00AA57B5" w:rsidP="00AA57B5">
      <w:pPr>
        <w:spacing w:after="0" w:line="240" w:lineRule="auto"/>
        <w:jc w:val="both"/>
        <w:rPr>
          <w:rFonts w:ascii="Trebuchet MS" w:eastAsia="Times New Roman" w:hAnsi="Trebuchet MS" w:cs="Times New Roman"/>
          <w:color w:val="0D0D0D" w:themeColor="text1" w:themeTint="F2"/>
          <w:u w:val="single"/>
          <w:lang w:eastAsia="en-GB"/>
        </w:rPr>
      </w:pPr>
      <w:r w:rsidRPr="00A31DED">
        <w:rPr>
          <w:rFonts w:ascii="Trebuchet MS" w:eastAsia="Times New Roman" w:hAnsi="Trebuchet MS" w:cs="Times New Roman"/>
          <w:color w:val="0D0D0D" w:themeColor="text1" w:themeTint="F2"/>
          <w:lang w:eastAsia="en-GB"/>
        </w:rPr>
        <w:t>Please briefly identify the main stages of any planning and preparation activity completed to date. Please note this work should not be included in your budget, as we cannot fund any part of an activity that has already taken place.</w:t>
      </w:r>
      <w:r w:rsidRPr="00A31DED">
        <w:rPr>
          <w:rFonts w:ascii="Trebuchet MS" w:eastAsia="Times New Roman" w:hAnsi="Trebuchet MS" w:cs="Times New Roman"/>
          <w:color w:val="0D0D0D" w:themeColor="text1" w:themeTint="F2"/>
          <w:lang w:eastAsia="en-GB"/>
        </w:rPr>
        <w:br/>
      </w:r>
      <w:r w:rsidRPr="00A31DED">
        <w:rPr>
          <w:rFonts w:ascii="Trebuchet MS" w:eastAsia="Times New Roman" w:hAnsi="Trebuchet MS" w:cs="Times New Roman"/>
          <w:color w:val="0D0D0D" w:themeColor="text1" w:themeTint="F2"/>
          <w:u w:val="single"/>
          <w:lang w:eastAsia="en-GB"/>
        </w:rPr>
        <w:t>No more than 1500 characters.</w:t>
      </w:r>
    </w:p>
    <w:p w:rsidR="00D23D15" w:rsidRPr="00A31DED" w:rsidRDefault="00D23D15" w:rsidP="00AA57B5">
      <w:pPr>
        <w:spacing w:after="0" w:line="240" w:lineRule="auto"/>
        <w:jc w:val="both"/>
        <w:rPr>
          <w:rFonts w:ascii="Trebuchet MS" w:eastAsia="Times New Roman" w:hAnsi="Trebuchet MS" w:cs="Times New Roman"/>
          <w:color w:val="0D0D0D" w:themeColor="text1" w:themeTint="F2"/>
          <w:u w:val="single"/>
          <w:lang w:eastAsia="en-GB"/>
        </w:rPr>
      </w:pPr>
    </w:p>
    <w:p w:rsidR="00D23D15" w:rsidRPr="00A31DED" w:rsidRDefault="00D23D15" w:rsidP="00AA57B5">
      <w:pPr>
        <w:spacing w:after="0" w:line="240" w:lineRule="auto"/>
        <w:jc w:val="both"/>
        <w:rPr>
          <w:rFonts w:ascii="Trebuchet MS" w:eastAsia="Times New Roman" w:hAnsi="Trebuchet MS" w:cs="Times New Roman"/>
          <w:i/>
          <w:color w:val="0D0D0D" w:themeColor="text1" w:themeTint="F2"/>
          <w:lang w:eastAsia="en-GB"/>
        </w:rPr>
      </w:pPr>
      <w:r w:rsidRPr="00A31DED">
        <w:rPr>
          <w:rFonts w:ascii="Trebuchet MS" w:eastAsia="Times New Roman" w:hAnsi="Trebuchet MS" w:cs="Times New Roman"/>
          <w:i/>
          <w:color w:val="0D0D0D" w:themeColor="text1" w:themeTint="F2"/>
          <w:lang w:eastAsia="en-GB"/>
        </w:rPr>
        <w:lastRenderedPageBreak/>
        <w:t xml:space="preserve">To complete when project becomes clearer </w:t>
      </w:r>
    </w:p>
    <w:p w:rsidR="00AA57B5" w:rsidRPr="00A31DED" w:rsidRDefault="00AA57B5">
      <w:pPr>
        <w:rPr>
          <w:rFonts w:ascii="Trebuchet MS" w:hAnsi="Trebuchet MS"/>
          <w:color w:val="0D0D0D" w:themeColor="text1" w:themeTint="F2"/>
        </w:rPr>
      </w:pPr>
    </w:p>
    <w:p w:rsidR="00AA57B5" w:rsidRPr="00A31DED" w:rsidRDefault="00AA57B5" w:rsidP="00AA57B5">
      <w:pPr>
        <w:spacing w:after="0" w:line="240" w:lineRule="auto"/>
        <w:textAlignment w:val="top"/>
        <w:rPr>
          <w:rFonts w:ascii="Trebuchet MS" w:eastAsia="Times New Roman" w:hAnsi="Trebuchet MS" w:cs="Times New Roman"/>
          <w:b/>
          <w:bCs/>
          <w:color w:val="0D0D0D" w:themeColor="text1" w:themeTint="F2"/>
          <w:lang w:eastAsia="en-GB"/>
        </w:rPr>
      </w:pPr>
      <w:r w:rsidRPr="00A31DED">
        <w:rPr>
          <w:rFonts w:ascii="Trebuchet MS" w:eastAsia="Times New Roman" w:hAnsi="Trebuchet MS" w:cs="Times New Roman"/>
          <w:b/>
          <w:bCs/>
          <w:color w:val="0D0D0D" w:themeColor="text1" w:themeTint="F2"/>
          <w:lang w:eastAsia="en-GB"/>
        </w:rPr>
        <w:t>Please briefly describe your plans to evaluate this activity:</w:t>
      </w:r>
    </w:p>
    <w:p w:rsidR="00AA57B5" w:rsidRPr="00A31DED" w:rsidRDefault="00AA57B5" w:rsidP="00AA57B5">
      <w:pPr>
        <w:spacing w:after="0" w:line="240" w:lineRule="auto"/>
        <w:jc w:val="both"/>
        <w:rPr>
          <w:rFonts w:ascii="Trebuchet MS" w:eastAsia="Times New Roman" w:hAnsi="Trebuchet MS" w:cs="Times New Roman"/>
          <w:color w:val="0D0D0D" w:themeColor="text1" w:themeTint="F2"/>
          <w:lang w:eastAsia="en-GB"/>
        </w:rPr>
      </w:pPr>
      <w:r w:rsidRPr="00A31DED">
        <w:rPr>
          <w:rFonts w:ascii="Trebuchet MS" w:eastAsia="Times New Roman" w:hAnsi="Trebuchet MS" w:cs="Times New Roman"/>
          <w:color w:val="0D0D0D" w:themeColor="text1" w:themeTint="F2"/>
          <w:u w:val="single"/>
          <w:lang w:eastAsia="en-GB"/>
        </w:rPr>
        <w:t>No more than 1500 characters.</w:t>
      </w:r>
    </w:p>
    <w:p w:rsidR="00AA57B5" w:rsidRPr="00A31DED" w:rsidRDefault="00AA57B5">
      <w:pPr>
        <w:rPr>
          <w:rFonts w:ascii="Trebuchet MS" w:hAnsi="Trebuchet MS"/>
          <w:color w:val="0D0D0D" w:themeColor="text1" w:themeTint="F2"/>
        </w:rPr>
      </w:pPr>
      <w:r w:rsidRPr="00A31DED">
        <w:rPr>
          <w:rFonts w:ascii="Trebuchet MS" w:hAnsi="Trebuchet MS"/>
          <w:color w:val="0D0D0D" w:themeColor="text1" w:themeTint="F2"/>
        </w:rPr>
        <w:t xml:space="preserve"> </w:t>
      </w:r>
    </w:p>
    <w:p w:rsidR="00CB1A58" w:rsidRPr="00A31DED" w:rsidRDefault="00CB1A58" w:rsidP="00CB1A58">
      <w:pPr>
        <w:ind w:right="-466"/>
        <w:rPr>
          <w:rFonts w:ascii="Trebuchet MS" w:hAnsi="Trebuchet MS" w:cs="Arial"/>
          <w:color w:val="0D0D0D" w:themeColor="text1" w:themeTint="F2"/>
        </w:rPr>
      </w:pPr>
      <w:r w:rsidRPr="00A31DED">
        <w:rPr>
          <w:rFonts w:ascii="Trebuchet MS" w:hAnsi="Trebuchet MS" w:cs="Arial"/>
          <w:color w:val="0D0D0D" w:themeColor="text1" w:themeTint="F2"/>
        </w:rPr>
        <w:t xml:space="preserve">Formative monitoring and evaluation (M&amp;E) will take place throughout the development and initiation of project.   At the end of each stage of the project, and the programme as a whole, summative M&amp;E will assess overall performance against outcomes, and identify key successes and learnings.   We will work in collaboration with the University of Hull, Hull 2017’s Academic Research Partner and Hull 2017 to assess the overall impact of the project both as an independent project, but </w:t>
      </w:r>
      <w:r w:rsidR="002F1F6A" w:rsidRPr="00A31DED">
        <w:rPr>
          <w:rFonts w:ascii="Trebuchet MS" w:hAnsi="Trebuchet MS" w:cs="Arial"/>
          <w:color w:val="0D0D0D" w:themeColor="text1" w:themeTint="F2"/>
        </w:rPr>
        <w:t>also as</w:t>
      </w:r>
      <w:r w:rsidRPr="00A31DED">
        <w:rPr>
          <w:rFonts w:ascii="Trebuchet MS" w:hAnsi="Trebuchet MS" w:cs="Arial"/>
          <w:color w:val="0D0D0D" w:themeColor="text1" w:themeTint="F2"/>
        </w:rPr>
        <w:t xml:space="preserve"> part of the wider activities of Hull 2017. </w:t>
      </w:r>
      <w:r w:rsidR="002F1F6A" w:rsidRPr="00A31DED">
        <w:rPr>
          <w:rFonts w:ascii="Trebuchet MS" w:hAnsi="Trebuchet MS" w:cs="Arial"/>
          <w:color w:val="0D0D0D" w:themeColor="text1" w:themeTint="F2"/>
        </w:rPr>
        <w:t xml:space="preserve"> </w:t>
      </w:r>
    </w:p>
    <w:p w:rsidR="007C3B30" w:rsidRPr="00A31DED" w:rsidRDefault="007C3B30" w:rsidP="007C3B30">
      <w:pPr>
        <w:ind w:right="-466"/>
        <w:rPr>
          <w:rFonts w:ascii="Trebuchet MS" w:hAnsi="Trebuchet MS" w:cs="Arial"/>
          <w:color w:val="0D0D0D" w:themeColor="text1" w:themeTint="F2"/>
        </w:rPr>
      </w:pPr>
      <w:r w:rsidRPr="00A31DED">
        <w:rPr>
          <w:rFonts w:ascii="Trebuchet MS" w:hAnsi="Trebuchet MS" w:cs="Arial"/>
          <w:color w:val="0D0D0D" w:themeColor="text1" w:themeTint="F2"/>
        </w:rPr>
        <w:t xml:space="preserve">Hull 2017 has developed an overall logic model and master M&amp;E Framework for Hull 2017 – this informs project-specific M&amp;E Frameworks, including that for partner projects.  This Framework identifies the outcomes; outcome indicators; baseline, headline and sources for data pre, during and post-2017; beneficiary groups providing data; and responsibilities for collecting data. A final evaluation report will be produced, which will be publically available and shared with Hull’s voluntary/ community and arts/culture sectors. </w:t>
      </w:r>
    </w:p>
    <w:p w:rsidR="002F1F6A" w:rsidRPr="00A31DED" w:rsidRDefault="002F1F6A" w:rsidP="002F1F6A">
      <w:pPr>
        <w:rPr>
          <w:rFonts w:ascii="Trebuchet MS" w:hAnsi="Trebuchet MS" w:cs="Arial"/>
          <w:color w:val="0D0D0D" w:themeColor="text1" w:themeTint="F2"/>
        </w:rPr>
      </w:pPr>
      <w:r w:rsidRPr="00A31DED">
        <w:rPr>
          <w:rFonts w:ascii="Trebuchet MS" w:hAnsi="Trebuchet MS" w:cs="Arial"/>
          <w:color w:val="0D0D0D" w:themeColor="text1" w:themeTint="F2"/>
        </w:rPr>
        <w:t>Quantitative and qualitative feedback will be co</w:t>
      </w:r>
      <w:r w:rsidR="007C3B30" w:rsidRPr="00A31DED">
        <w:rPr>
          <w:rFonts w:ascii="Trebuchet MS" w:hAnsi="Trebuchet MS" w:cs="Arial"/>
          <w:color w:val="0D0D0D" w:themeColor="text1" w:themeTint="F2"/>
        </w:rPr>
        <w:t xml:space="preserve">llected at key milestones within the project - </w:t>
      </w:r>
      <w:r w:rsidRPr="00A31DED">
        <w:rPr>
          <w:rFonts w:ascii="Trebuchet MS" w:hAnsi="Trebuchet MS" w:cs="Arial"/>
          <w:color w:val="0D0D0D" w:themeColor="text1" w:themeTint="F2"/>
        </w:rPr>
        <w:t xml:space="preserve">All findings will be compared against baselines to measure and track progress against the outcomes and inform programme improvement and development.  </w:t>
      </w:r>
    </w:p>
    <w:p w:rsidR="002F1F6A" w:rsidRPr="00A31DED" w:rsidRDefault="007C3B30" w:rsidP="002F1F6A">
      <w:pPr>
        <w:rPr>
          <w:rFonts w:ascii="Trebuchet MS" w:hAnsi="Trebuchet MS" w:cs="Arial"/>
          <w:color w:val="0D0D0D" w:themeColor="text1" w:themeTint="F2"/>
        </w:rPr>
      </w:pPr>
      <w:r w:rsidRPr="00A31DED">
        <w:rPr>
          <w:rFonts w:ascii="Trebuchet MS" w:hAnsi="Trebuchet MS" w:cs="Arial"/>
          <w:color w:val="0D0D0D" w:themeColor="text1" w:themeTint="F2"/>
        </w:rPr>
        <w:t xml:space="preserve">Participants in the education project will </w:t>
      </w:r>
      <w:r w:rsidR="00484229" w:rsidRPr="00A31DED">
        <w:rPr>
          <w:rFonts w:ascii="Trebuchet MS" w:hAnsi="Trebuchet MS" w:cs="Arial"/>
          <w:color w:val="0D0D0D" w:themeColor="text1" w:themeTint="F2"/>
        </w:rPr>
        <w:t xml:space="preserve">be </w:t>
      </w:r>
      <w:r w:rsidRPr="00A31DED">
        <w:rPr>
          <w:rFonts w:ascii="Trebuchet MS" w:hAnsi="Trebuchet MS" w:cs="Arial"/>
          <w:color w:val="0D0D0D" w:themeColor="text1" w:themeTint="F2"/>
        </w:rPr>
        <w:t>sup</w:t>
      </w:r>
      <w:r w:rsidR="002F1F6A" w:rsidRPr="00A31DED">
        <w:rPr>
          <w:rFonts w:ascii="Trebuchet MS" w:hAnsi="Trebuchet MS" w:cs="Arial"/>
          <w:color w:val="0D0D0D" w:themeColor="text1" w:themeTint="F2"/>
        </w:rPr>
        <w:t xml:space="preserve">ported to document their learning through printed resources, a digital portfolio and facilitator/supervisor </w:t>
      </w:r>
      <w:r w:rsidRPr="00A31DED">
        <w:rPr>
          <w:rFonts w:ascii="Trebuchet MS" w:hAnsi="Trebuchet MS" w:cs="Arial"/>
          <w:color w:val="0D0D0D" w:themeColor="text1" w:themeTint="F2"/>
        </w:rPr>
        <w:t xml:space="preserve">feedback; whilst a sample of beneficiaries </w:t>
      </w:r>
      <w:r w:rsidR="002F1F6A" w:rsidRPr="00A31DED">
        <w:rPr>
          <w:rFonts w:ascii="Trebuchet MS" w:hAnsi="Trebuchet MS" w:cs="Arial"/>
          <w:color w:val="0D0D0D" w:themeColor="text1" w:themeTint="F2"/>
        </w:rPr>
        <w:t xml:space="preserve">will take part in mid-point </w:t>
      </w:r>
      <w:r w:rsidR="00484229" w:rsidRPr="00A31DED">
        <w:rPr>
          <w:rFonts w:ascii="Trebuchet MS" w:hAnsi="Trebuchet MS" w:cs="Arial"/>
          <w:color w:val="0D0D0D" w:themeColor="text1" w:themeTint="F2"/>
        </w:rPr>
        <w:t xml:space="preserve">interviews. </w:t>
      </w:r>
    </w:p>
    <w:p w:rsidR="00CB1A58" w:rsidRPr="00A31DED" w:rsidRDefault="007C3B30" w:rsidP="00CB1A58">
      <w:pPr>
        <w:ind w:right="-466"/>
        <w:rPr>
          <w:rFonts w:ascii="Trebuchet MS" w:hAnsi="Trebuchet MS" w:cs="Arial"/>
          <w:color w:val="0D0D0D" w:themeColor="text1" w:themeTint="F2"/>
        </w:rPr>
      </w:pPr>
      <w:r w:rsidRPr="00A31DED">
        <w:rPr>
          <w:rFonts w:ascii="Trebuchet MS" w:hAnsi="Trebuchet MS" w:cs="Arial"/>
          <w:color w:val="0D0D0D" w:themeColor="text1" w:themeTint="F2"/>
        </w:rPr>
        <w:t xml:space="preserve">Hull 2017 has developed an overall logic model and master </w:t>
      </w:r>
      <w:r w:rsidR="00CB1A58" w:rsidRPr="00A31DED">
        <w:rPr>
          <w:rFonts w:ascii="Trebuchet MS" w:hAnsi="Trebuchet MS" w:cs="Arial"/>
          <w:color w:val="0D0D0D" w:themeColor="text1" w:themeTint="F2"/>
        </w:rPr>
        <w:t xml:space="preserve">M&amp;E Framework for Hull 2017 – this informs project-specific M&amp;E Frameworks, including that </w:t>
      </w:r>
      <w:r w:rsidRPr="00A31DED">
        <w:rPr>
          <w:rFonts w:ascii="Trebuchet MS" w:hAnsi="Trebuchet MS" w:cs="Arial"/>
          <w:color w:val="0D0D0D" w:themeColor="text1" w:themeTint="F2"/>
        </w:rPr>
        <w:t>for partner projects.  This Framework identifies</w:t>
      </w:r>
      <w:r w:rsidR="00CB1A58" w:rsidRPr="00A31DED">
        <w:rPr>
          <w:rFonts w:ascii="Trebuchet MS" w:hAnsi="Trebuchet MS" w:cs="Arial"/>
          <w:color w:val="0D0D0D" w:themeColor="text1" w:themeTint="F2"/>
        </w:rPr>
        <w:t xml:space="preserve"> the outcomes; outcome indicators; baseline, headline and sources for data pre, during and post-2017; beneficiary groups providing data; and respon</w:t>
      </w:r>
      <w:r w:rsidRPr="00A31DED">
        <w:rPr>
          <w:rFonts w:ascii="Trebuchet MS" w:hAnsi="Trebuchet MS" w:cs="Arial"/>
          <w:color w:val="0D0D0D" w:themeColor="text1" w:themeTint="F2"/>
        </w:rPr>
        <w:t>sibilities for collecting data</w:t>
      </w:r>
      <w:r w:rsidR="00CB1A58" w:rsidRPr="00A31DED">
        <w:rPr>
          <w:rFonts w:ascii="Trebuchet MS" w:hAnsi="Trebuchet MS" w:cs="Arial"/>
          <w:color w:val="0D0D0D" w:themeColor="text1" w:themeTint="F2"/>
        </w:rPr>
        <w:t xml:space="preserve">. A final evaluation report will be produced, which will be publically available and shared with Hull’s voluntary/ community and arts/culture sectors. </w:t>
      </w:r>
    </w:p>
    <w:p w:rsidR="00CB1A58" w:rsidRPr="00A31DED" w:rsidRDefault="00CB1A58" w:rsidP="00CB1A58">
      <w:pPr>
        <w:ind w:right="-466"/>
        <w:rPr>
          <w:rFonts w:ascii="Trebuchet MS" w:hAnsi="Trebuchet MS" w:cs="Arial"/>
          <w:color w:val="0D0D0D" w:themeColor="text1" w:themeTint="F2"/>
        </w:rPr>
      </w:pPr>
    </w:p>
    <w:p w:rsidR="00CB1A58" w:rsidRPr="00A31DED" w:rsidRDefault="00CB1A58">
      <w:pPr>
        <w:rPr>
          <w:rFonts w:ascii="Trebuchet MS" w:hAnsi="Trebuchet MS"/>
          <w:color w:val="0D0D0D" w:themeColor="text1" w:themeTint="F2"/>
        </w:rPr>
      </w:pPr>
    </w:p>
    <w:sectPr w:rsidR="00CB1A58" w:rsidRPr="00A31D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FC61D9"/>
    <w:multiLevelType w:val="hybridMultilevel"/>
    <w:tmpl w:val="14E6F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7B5"/>
    <w:rsid w:val="00074B0D"/>
    <w:rsid w:val="0019394C"/>
    <w:rsid w:val="0020411F"/>
    <w:rsid w:val="002B349C"/>
    <w:rsid w:val="002F1F6A"/>
    <w:rsid w:val="00327C46"/>
    <w:rsid w:val="00332735"/>
    <w:rsid w:val="00400700"/>
    <w:rsid w:val="00484229"/>
    <w:rsid w:val="00523F37"/>
    <w:rsid w:val="005F0BA2"/>
    <w:rsid w:val="006D06E0"/>
    <w:rsid w:val="007C3B30"/>
    <w:rsid w:val="009E03FF"/>
    <w:rsid w:val="00A31DED"/>
    <w:rsid w:val="00A35159"/>
    <w:rsid w:val="00AA57B5"/>
    <w:rsid w:val="00AB5809"/>
    <w:rsid w:val="00B9733D"/>
    <w:rsid w:val="00C77A6E"/>
    <w:rsid w:val="00CB1A58"/>
    <w:rsid w:val="00D23D15"/>
    <w:rsid w:val="00E439DA"/>
    <w:rsid w:val="00E64E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A57B5"/>
  </w:style>
  <w:style w:type="character" w:styleId="Hyperlink">
    <w:name w:val="Hyperlink"/>
    <w:basedOn w:val="DefaultParagraphFont"/>
    <w:uiPriority w:val="99"/>
    <w:semiHidden/>
    <w:unhideWhenUsed/>
    <w:rsid w:val="00400700"/>
    <w:rPr>
      <w:color w:val="0000FF"/>
      <w:u w:val="single"/>
    </w:rPr>
  </w:style>
  <w:style w:type="paragraph" w:styleId="PlainText">
    <w:name w:val="Plain Text"/>
    <w:basedOn w:val="Normal"/>
    <w:link w:val="PlainTextChar"/>
    <w:uiPriority w:val="99"/>
    <w:semiHidden/>
    <w:unhideWhenUsed/>
    <w:rsid w:val="00400700"/>
    <w:pPr>
      <w:spacing w:after="0" w:line="240" w:lineRule="auto"/>
    </w:pPr>
    <w:rPr>
      <w:rFonts w:ascii="Calibri" w:eastAsia="Times New Roman" w:hAnsi="Calibri" w:cs="Times New Roman"/>
      <w:szCs w:val="21"/>
      <w:lang w:eastAsia="en-GB"/>
    </w:rPr>
  </w:style>
  <w:style w:type="character" w:customStyle="1" w:styleId="PlainTextChar">
    <w:name w:val="Plain Text Char"/>
    <w:basedOn w:val="DefaultParagraphFont"/>
    <w:link w:val="PlainText"/>
    <w:uiPriority w:val="99"/>
    <w:semiHidden/>
    <w:rsid w:val="00400700"/>
    <w:rPr>
      <w:rFonts w:ascii="Calibri" w:eastAsia="Times New Roman" w:hAnsi="Calibri" w:cs="Times New Roman"/>
      <w:szCs w:val="21"/>
      <w:lang w:eastAsia="en-GB"/>
    </w:rPr>
  </w:style>
  <w:style w:type="paragraph" w:styleId="NoSpacing">
    <w:name w:val="No Spacing"/>
    <w:uiPriority w:val="1"/>
    <w:qFormat/>
    <w:rsid w:val="00C77A6E"/>
    <w:pPr>
      <w:spacing w:after="0" w:line="240" w:lineRule="auto"/>
    </w:pPr>
  </w:style>
  <w:style w:type="paragraph" w:styleId="ListParagraph">
    <w:name w:val="List Paragraph"/>
    <w:basedOn w:val="Normal"/>
    <w:uiPriority w:val="34"/>
    <w:qFormat/>
    <w:rsid w:val="0020411F"/>
    <w:pPr>
      <w:spacing w:after="0" w:line="240" w:lineRule="auto"/>
      <w:ind w:left="720"/>
    </w:pPr>
    <w:rPr>
      <w:rFonts w:ascii="Calibri" w:hAnsi="Calibri" w:cs="Times New Roman"/>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A57B5"/>
  </w:style>
  <w:style w:type="character" w:styleId="Hyperlink">
    <w:name w:val="Hyperlink"/>
    <w:basedOn w:val="DefaultParagraphFont"/>
    <w:uiPriority w:val="99"/>
    <w:semiHidden/>
    <w:unhideWhenUsed/>
    <w:rsid w:val="00400700"/>
    <w:rPr>
      <w:color w:val="0000FF"/>
      <w:u w:val="single"/>
    </w:rPr>
  </w:style>
  <w:style w:type="paragraph" w:styleId="PlainText">
    <w:name w:val="Plain Text"/>
    <w:basedOn w:val="Normal"/>
    <w:link w:val="PlainTextChar"/>
    <w:uiPriority w:val="99"/>
    <w:semiHidden/>
    <w:unhideWhenUsed/>
    <w:rsid w:val="00400700"/>
    <w:pPr>
      <w:spacing w:after="0" w:line="240" w:lineRule="auto"/>
    </w:pPr>
    <w:rPr>
      <w:rFonts w:ascii="Calibri" w:eastAsia="Times New Roman" w:hAnsi="Calibri" w:cs="Times New Roman"/>
      <w:szCs w:val="21"/>
      <w:lang w:eastAsia="en-GB"/>
    </w:rPr>
  </w:style>
  <w:style w:type="character" w:customStyle="1" w:styleId="PlainTextChar">
    <w:name w:val="Plain Text Char"/>
    <w:basedOn w:val="DefaultParagraphFont"/>
    <w:link w:val="PlainText"/>
    <w:uiPriority w:val="99"/>
    <w:semiHidden/>
    <w:rsid w:val="00400700"/>
    <w:rPr>
      <w:rFonts w:ascii="Calibri" w:eastAsia="Times New Roman" w:hAnsi="Calibri" w:cs="Times New Roman"/>
      <w:szCs w:val="21"/>
      <w:lang w:eastAsia="en-GB"/>
    </w:rPr>
  </w:style>
  <w:style w:type="paragraph" w:styleId="NoSpacing">
    <w:name w:val="No Spacing"/>
    <w:uiPriority w:val="1"/>
    <w:qFormat/>
    <w:rsid w:val="00C77A6E"/>
    <w:pPr>
      <w:spacing w:after="0" w:line="240" w:lineRule="auto"/>
    </w:pPr>
  </w:style>
  <w:style w:type="paragraph" w:styleId="ListParagraph">
    <w:name w:val="List Paragraph"/>
    <w:basedOn w:val="Normal"/>
    <w:uiPriority w:val="34"/>
    <w:qFormat/>
    <w:rsid w:val="0020411F"/>
    <w:pPr>
      <w:spacing w:after="0" w:line="240" w:lineRule="auto"/>
      <w:ind w:left="720"/>
    </w:pPr>
    <w:rPr>
      <w:rFonts w:ascii="Calibri" w:hAnsi="Calibri"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90334">
      <w:bodyDiv w:val="1"/>
      <w:marLeft w:val="0"/>
      <w:marRight w:val="0"/>
      <w:marTop w:val="0"/>
      <w:marBottom w:val="0"/>
      <w:divBdr>
        <w:top w:val="none" w:sz="0" w:space="0" w:color="auto"/>
        <w:left w:val="none" w:sz="0" w:space="0" w:color="auto"/>
        <w:bottom w:val="none" w:sz="0" w:space="0" w:color="auto"/>
        <w:right w:val="none" w:sz="0" w:space="0" w:color="auto"/>
      </w:divBdr>
    </w:div>
    <w:div w:id="156771382">
      <w:bodyDiv w:val="1"/>
      <w:marLeft w:val="0"/>
      <w:marRight w:val="0"/>
      <w:marTop w:val="0"/>
      <w:marBottom w:val="0"/>
      <w:divBdr>
        <w:top w:val="none" w:sz="0" w:space="0" w:color="auto"/>
        <w:left w:val="none" w:sz="0" w:space="0" w:color="auto"/>
        <w:bottom w:val="none" w:sz="0" w:space="0" w:color="auto"/>
        <w:right w:val="none" w:sz="0" w:space="0" w:color="auto"/>
      </w:divBdr>
    </w:div>
    <w:div w:id="244532978">
      <w:bodyDiv w:val="1"/>
      <w:marLeft w:val="0"/>
      <w:marRight w:val="0"/>
      <w:marTop w:val="0"/>
      <w:marBottom w:val="0"/>
      <w:divBdr>
        <w:top w:val="none" w:sz="0" w:space="0" w:color="auto"/>
        <w:left w:val="none" w:sz="0" w:space="0" w:color="auto"/>
        <w:bottom w:val="none" w:sz="0" w:space="0" w:color="auto"/>
        <w:right w:val="none" w:sz="0" w:space="0" w:color="auto"/>
      </w:divBdr>
    </w:div>
    <w:div w:id="263925337">
      <w:bodyDiv w:val="1"/>
      <w:marLeft w:val="0"/>
      <w:marRight w:val="0"/>
      <w:marTop w:val="0"/>
      <w:marBottom w:val="0"/>
      <w:divBdr>
        <w:top w:val="none" w:sz="0" w:space="0" w:color="auto"/>
        <w:left w:val="none" w:sz="0" w:space="0" w:color="auto"/>
        <w:bottom w:val="none" w:sz="0" w:space="0" w:color="auto"/>
        <w:right w:val="none" w:sz="0" w:space="0" w:color="auto"/>
      </w:divBdr>
    </w:div>
    <w:div w:id="453015110">
      <w:bodyDiv w:val="1"/>
      <w:marLeft w:val="0"/>
      <w:marRight w:val="0"/>
      <w:marTop w:val="0"/>
      <w:marBottom w:val="0"/>
      <w:divBdr>
        <w:top w:val="none" w:sz="0" w:space="0" w:color="auto"/>
        <w:left w:val="none" w:sz="0" w:space="0" w:color="auto"/>
        <w:bottom w:val="none" w:sz="0" w:space="0" w:color="auto"/>
        <w:right w:val="none" w:sz="0" w:space="0" w:color="auto"/>
      </w:divBdr>
    </w:div>
    <w:div w:id="783967268">
      <w:bodyDiv w:val="1"/>
      <w:marLeft w:val="0"/>
      <w:marRight w:val="0"/>
      <w:marTop w:val="0"/>
      <w:marBottom w:val="0"/>
      <w:divBdr>
        <w:top w:val="none" w:sz="0" w:space="0" w:color="auto"/>
        <w:left w:val="none" w:sz="0" w:space="0" w:color="auto"/>
        <w:bottom w:val="none" w:sz="0" w:space="0" w:color="auto"/>
        <w:right w:val="none" w:sz="0" w:space="0" w:color="auto"/>
      </w:divBdr>
    </w:div>
    <w:div w:id="837383055">
      <w:bodyDiv w:val="1"/>
      <w:marLeft w:val="0"/>
      <w:marRight w:val="0"/>
      <w:marTop w:val="0"/>
      <w:marBottom w:val="0"/>
      <w:divBdr>
        <w:top w:val="none" w:sz="0" w:space="0" w:color="auto"/>
        <w:left w:val="none" w:sz="0" w:space="0" w:color="auto"/>
        <w:bottom w:val="none" w:sz="0" w:space="0" w:color="auto"/>
        <w:right w:val="none" w:sz="0" w:space="0" w:color="auto"/>
      </w:divBdr>
    </w:div>
    <w:div w:id="886451207">
      <w:bodyDiv w:val="1"/>
      <w:marLeft w:val="0"/>
      <w:marRight w:val="0"/>
      <w:marTop w:val="0"/>
      <w:marBottom w:val="0"/>
      <w:divBdr>
        <w:top w:val="none" w:sz="0" w:space="0" w:color="auto"/>
        <w:left w:val="none" w:sz="0" w:space="0" w:color="auto"/>
        <w:bottom w:val="none" w:sz="0" w:space="0" w:color="auto"/>
        <w:right w:val="none" w:sz="0" w:space="0" w:color="auto"/>
      </w:divBdr>
    </w:div>
    <w:div w:id="999190909">
      <w:bodyDiv w:val="1"/>
      <w:marLeft w:val="0"/>
      <w:marRight w:val="0"/>
      <w:marTop w:val="0"/>
      <w:marBottom w:val="0"/>
      <w:divBdr>
        <w:top w:val="none" w:sz="0" w:space="0" w:color="auto"/>
        <w:left w:val="none" w:sz="0" w:space="0" w:color="auto"/>
        <w:bottom w:val="none" w:sz="0" w:space="0" w:color="auto"/>
        <w:right w:val="none" w:sz="0" w:space="0" w:color="auto"/>
      </w:divBdr>
    </w:div>
    <w:div w:id="1062943751">
      <w:bodyDiv w:val="1"/>
      <w:marLeft w:val="0"/>
      <w:marRight w:val="0"/>
      <w:marTop w:val="0"/>
      <w:marBottom w:val="0"/>
      <w:divBdr>
        <w:top w:val="none" w:sz="0" w:space="0" w:color="auto"/>
        <w:left w:val="none" w:sz="0" w:space="0" w:color="auto"/>
        <w:bottom w:val="none" w:sz="0" w:space="0" w:color="auto"/>
        <w:right w:val="none" w:sz="0" w:space="0" w:color="auto"/>
      </w:divBdr>
    </w:div>
    <w:div w:id="1160345659">
      <w:bodyDiv w:val="1"/>
      <w:marLeft w:val="0"/>
      <w:marRight w:val="0"/>
      <w:marTop w:val="0"/>
      <w:marBottom w:val="0"/>
      <w:divBdr>
        <w:top w:val="none" w:sz="0" w:space="0" w:color="auto"/>
        <w:left w:val="none" w:sz="0" w:space="0" w:color="auto"/>
        <w:bottom w:val="none" w:sz="0" w:space="0" w:color="auto"/>
        <w:right w:val="none" w:sz="0" w:space="0" w:color="auto"/>
      </w:divBdr>
    </w:div>
    <w:div w:id="1233391792">
      <w:bodyDiv w:val="1"/>
      <w:marLeft w:val="0"/>
      <w:marRight w:val="0"/>
      <w:marTop w:val="0"/>
      <w:marBottom w:val="0"/>
      <w:divBdr>
        <w:top w:val="none" w:sz="0" w:space="0" w:color="auto"/>
        <w:left w:val="none" w:sz="0" w:space="0" w:color="auto"/>
        <w:bottom w:val="none" w:sz="0" w:space="0" w:color="auto"/>
        <w:right w:val="none" w:sz="0" w:space="0" w:color="auto"/>
      </w:divBdr>
    </w:div>
    <w:div w:id="1238203895">
      <w:bodyDiv w:val="1"/>
      <w:marLeft w:val="0"/>
      <w:marRight w:val="0"/>
      <w:marTop w:val="0"/>
      <w:marBottom w:val="0"/>
      <w:divBdr>
        <w:top w:val="none" w:sz="0" w:space="0" w:color="auto"/>
        <w:left w:val="none" w:sz="0" w:space="0" w:color="auto"/>
        <w:bottom w:val="none" w:sz="0" w:space="0" w:color="auto"/>
        <w:right w:val="none" w:sz="0" w:space="0" w:color="auto"/>
      </w:divBdr>
    </w:div>
    <w:div w:id="1542783448">
      <w:bodyDiv w:val="1"/>
      <w:marLeft w:val="0"/>
      <w:marRight w:val="0"/>
      <w:marTop w:val="0"/>
      <w:marBottom w:val="0"/>
      <w:divBdr>
        <w:top w:val="none" w:sz="0" w:space="0" w:color="auto"/>
        <w:left w:val="none" w:sz="0" w:space="0" w:color="auto"/>
        <w:bottom w:val="none" w:sz="0" w:space="0" w:color="auto"/>
        <w:right w:val="none" w:sz="0" w:space="0" w:color="auto"/>
      </w:divBdr>
    </w:div>
    <w:div w:id="1592540842">
      <w:bodyDiv w:val="1"/>
      <w:marLeft w:val="0"/>
      <w:marRight w:val="0"/>
      <w:marTop w:val="0"/>
      <w:marBottom w:val="0"/>
      <w:divBdr>
        <w:top w:val="none" w:sz="0" w:space="0" w:color="auto"/>
        <w:left w:val="none" w:sz="0" w:space="0" w:color="auto"/>
        <w:bottom w:val="none" w:sz="0" w:space="0" w:color="auto"/>
        <w:right w:val="none" w:sz="0" w:space="0" w:color="auto"/>
      </w:divBdr>
    </w:div>
    <w:div w:id="1743063339">
      <w:bodyDiv w:val="1"/>
      <w:marLeft w:val="0"/>
      <w:marRight w:val="0"/>
      <w:marTop w:val="0"/>
      <w:marBottom w:val="0"/>
      <w:divBdr>
        <w:top w:val="none" w:sz="0" w:space="0" w:color="auto"/>
        <w:left w:val="none" w:sz="0" w:space="0" w:color="auto"/>
        <w:bottom w:val="none" w:sz="0" w:space="0" w:color="auto"/>
        <w:right w:val="none" w:sz="0" w:space="0" w:color="auto"/>
      </w:divBdr>
    </w:div>
    <w:div w:id="2052997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1F846CDE-442A-4F6C-BD07-8C27ED8E49B1}"/>
</file>

<file path=customXml/itemProps2.xml><?xml version="1.0" encoding="utf-8"?>
<ds:datastoreItem xmlns:ds="http://schemas.openxmlformats.org/officeDocument/2006/customXml" ds:itemID="{3330EA28-DD5C-4D60-BA39-FB1065EA9E09}"/>
</file>

<file path=customXml/itemProps3.xml><?xml version="1.0" encoding="utf-8"?>
<ds:datastoreItem xmlns:ds="http://schemas.openxmlformats.org/officeDocument/2006/customXml" ds:itemID="{617D937F-B2EC-4F5C-95B4-407E422CDB40}"/>
</file>

<file path=docProps/app.xml><?xml version="1.0" encoding="utf-8"?>
<Properties xmlns="http://schemas.openxmlformats.org/officeDocument/2006/extended-properties" xmlns:vt="http://schemas.openxmlformats.org/officeDocument/2006/docPropsVTypes">
  <Template>Normal</Template>
  <TotalTime>10</TotalTime>
  <Pages>5</Pages>
  <Words>1862</Words>
  <Characters>10614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12452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Trowsdale James</dc:creator>
  <cp:lastModifiedBy>Trowsdale James</cp:lastModifiedBy>
  <cp:revision>3</cp:revision>
  <dcterms:created xsi:type="dcterms:W3CDTF">2016-07-07T11:21:00Z</dcterms:created>
  <dcterms:modified xsi:type="dcterms:W3CDTF">2016-07-07T14:21:00Z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