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DE1" w:rsidRDefault="008C1BBB">
      <w:pPr>
        <w:rPr>
          <w:b/>
        </w:rPr>
      </w:pPr>
      <w:r>
        <w:rPr>
          <w:b/>
        </w:rPr>
        <w:t xml:space="preserve">Land of Green Ginger </w:t>
      </w:r>
      <w:proofErr w:type="spellStart"/>
      <w:r>
        <w:rPr>
          <w:b/>
        </w:rPr>
        <w:t>m</w:t>
      </w:r>
      <w:bookmarkStart w:id="0" w:name="_GoBack"/>
      <w:bookmarkEnd w:id="0"/>
      <w:r w:rsidR="00E353B1">
        <w:rPr>
          <w:b/>
        </w:rPr>
        <w:t>arcomms</w:t>
      </w:r>
      <w:proofErr w:type="spellEnd"/>
      <w:r w:rsidR="00E353B1">
        <w:rPr>
          <w:b/>
        </w:rPr>
        <w:t xml:space="preserve"> Meeting </w:t>
      </w:r>
    </w:p>
    <w:p w:rsidR="00E353B1" w:rsidRDefault="00E353B1">
      <w:pPr>
        <w:rPr>
          <w:b/>
        </w:rPr>
      </w:pPr>
      <w:r>
        <w:rPr>
          <w:b/>
        </w:rPr>
        <w:t>18 Feb. 16 Danish 1 12:30pm</w:t>
      </w:r>
    </w:p>
    <w:p w:rsidR="00E353B1" w:rsidRDefault="00E353B1">
      <w:pPr>
        <w:rPr>
          <w:b/>
        </w:rPr>
      </w:pPr>
      <w:r>
        <w:rPr>
          <w:b/>
        </w:rPr>
        <w:t xml:space="preserve">Present: Katy, Laura, Elizabeth, David and Phil </w:t>
      </w:r>
    </w:p>
    <w:p w:rsidR="000C2DDE" w:rsidRDefault="000C2DDE">
      <w:pPr>
        <w:rPr>
          <w:b/>
        </w:rPr>
      </w:pPr>
      <w:r>
        <w:rPr>
          <w:b/>
        </w:rPr>
        <w:t>Narrative vs thread</w:t>
      </w:r>
    </w:p>
    <w:p w:rsidR="00236A86" w:rsidRDefault="00236A86" w:rsidP="00236A86">
      <w:r>
        <w:t xml:space="preserve">Different objectives: communicating project, getting the numbers there/drive the footfall, and being a creative partner </w:t>
      </w:r>
    </w:p>
    <w:p w:rsidR="00236A86" w:rsidRDefault="008C1BBB">
      <w:r>
        <w:t>How can we distance it fro</w:t>
      </w:r>
      <w:r w:rsidR="00236A86">
        <w:t>m the Company? It needs to be genuinely organic and not a commercial product. Allow the audience t</w:t>
      </w:r>
      <w:r w:rsidR="00236A86">
        <w:t xml:space="preserve">o fill in the gaps themselves. </w:t>
      </w:r>
    </w:p>
    <w:p w:rsidR="00236A86" w:rsidRDefault="00236A86">
      <w:r>
        <w:t xml:space="preserve">Artist led but with creative overview from us. Biggest worry: NARRATIVE. Whose job is it to tell the story? Perhaps it’s the writer at the end, but what about during the process?  </w:t>
      </w:r>
      <w:r>
        <w:br/>
        <w:t>There are 3 options</w:t>
      </w:r>
      <w:r w:rsidR="00EE0DEC">
        <w:t xml:space="preserve">: </w:t>
      </w:r>
      <w:r>
        <w:br/>
        <w:t>1. Katy curates story, but she doesn’t have time</w:t>
      </w:r>
      <w:r>
        <w:br/>
        <w:t>2. Artistic director/producer, such as Bill Mitchell or Simon Shark</w:t>
      </w:r>
      <w:r>
        <w:t>e</w:t>
      </w:r>
      <w:r>
        <w:t xml:space="preserve">y, but their end products differ from what we want in this project. </w:t>
      </w:r>
      <w:r>
        <w:br/>
        <w:t>3. Writer: not just writing it at the end, s/he can set th</w:t>
      </w:r>
      <w:r w:rsidR="00EE0DEC">
        <w:t>e scene and inform the artists</w:t>
      </w:r>
      <w:r w:rsidR="008C1BBB">
        <w:t>.</w:t>
      </w:r>
      <w:r w:rsidR="00EE0DEC">
        <w:t xml:space="preserve"> However with this option, </w:t>
      </w:r>
      <w:r>
        <w:t>Katy’</w:t>
      </w:r>
      <w:r w:rsidR="00EE0DEC">
        <w:t>s worry is that we are</w:t>
      </w:r>
      <w:r>
        <w:t xml:space="preserve"> putting the cart before the horse in that this is meant to the R&amp;D year for LOGG artists. </w:t>
      </w:r>
      <w:r w:rsidR="00EE0DEC">
        <w:t xml:space="preserve">Still, </w:t>
      </w:r>
      <w:r>
        <w:t>Phil thinks we still need to set th</w:t>
      </w:r>
      <w:r>
        <w:t xml:space="preserve">e landscape in some way. </w:t>
      </w:r>
    </w:p>
    <w:p w:rsidR="00236A86" w:rsidRDefault="00236A86">
      <w:r>
        <w:t>Thread vs single narrative might be a better idea. However risk of no story is that threads are not enough for a one year project. David’s belief is that the mystery of the project is enough of a story for audience members to conn</w:t>
      </w:r>
      <w:r>
        <w:t xml:space="preserve">ect in their own imaginations. </w:t>
      </w:r>
    </w:p>
    <w:p w:rsidR="00236A86" w:rsidRPr="00236A86" w:rsidRDefault="00EE0DEC">
      <w:r>
        <w:t>Thread =</w:t>
      </w:r>
      <w:r w:rsidR="00236A86">
        <w:t xml:space="preserve"> unusual spaces, beautiful art and the story underneath. We must be confident enough to not tell them anything more. This is enough to stimulate the brain and unlock the imagination. Nobody should overthink this part. I</w:t>
      </w:r>
      <w:r w:rsidR="00236A86">
        <w:t xml:space="preserve">t should be all about HINTING. </w:t>
      </w:r>
    </w:p>
    <w:p w:rsidR="000C2DDE" w:rsidRDefault="000C2DDE">
      <w:pPr>
        <w:rPr>
          <w:b/>
        </w:rPr>
      </w:pPr>
      <w:r>
        <w:rPr>
          <w:b/>
        </w:rPr>
        <w:t>Clues</w:t>
      </w:r>
    </w:p>
    <w:p w:rsidR="000C2DDE" w:rsidRDefault="000C2DDE" w:rsidP="000C2DDE">
      <w:r>
        <w:t>Great way to demonstrate creativity within marketing field</w:t>
      </w:r>
    </w:p>
    <w:p w:rsidR="00236A86" w:rsidRDefault="00EE0DEC" w:rsidP="000C2DDE">
      <w:r>
        <w:t>G</w:t>
      </w:r>
      <w:r w:rsidR="00236A86">
        <w:t xml:space="preserve">uerrilla techniques such as echo ads, etc. may be the best way to lead </w:t>
      </w:r>
      <w:r w:rsidR="00236A86">
        <w:t xml:space="preserve">you on a journey. </w:t>
      </w:r>
    </w:p>
    <w:p w:rsidR="000C2DDE" w:rsidRDefault="000C2DDE">
      <w:r>
        <w:t xml:space="preserve">Unanswered </w:t>
      </w:r>
      <w:r w:rsidR="00EE0DEC">
        <w:t xml:space="preserve">question: what is LOGG? Clues can </w:t>
      </w:r>
      <w:r>
        <w:t>allow</w:t>
      </w:r>
      <w:r>
        <w:t xml:space="preserve"> audience to piece it together </w:t>
      </w:r>
    </w:p>
    <w:p w:rsidR="00236A86" w:rsidRDefault="00236A86">
      <w:r>
        <w:t>Brand needs to have its own identity – it is</w:t>
      </w:r>
      <w:r>
        <w:t xml:space="preserve"> in a sense a renegade project </w:t>
      </w:r>
    </w:p>
    <w:p w:rsidR="00236A86" w:rsidRDefault="00236A86">
      <w:r>
        <w:t xml:space="preserve">Lines of enquiry: playful mechanisms for getting message out. Different levels of engagement through marketing clues… </w:t>
      </w:r>
    </w:p>
    <w:p w:rsidR="00236A86" w:rsidRDefault="00236A86" w:rsidP="00236A86">
      <w:r>
        <w:t xml:space="preserve">Is there a role for clues or not? Yes, so as not to give it away; gives staged fluid timeline. We can define LOGG in the book at the end, but with an open door for people to use their imaginations. </w:t>
      </w:r>
    </w:p>
    <w:p w:rsidR="00236A86" w:rsidRPr="000C2DDE" w:rsidRDefault="00236A86">
      <w:r>
        <w:lastRenderedPageBreak/>
        <w:t>Should we plant an idea in the midst of public realm works? This could be the start of a series of</w:t>
      </w:r>
      <w:r w:rsidR="00EE0DEC">
        <w:t xml:space="preserve"> clues for the project. </w:t>
      </w:r>
      <w:r>
        <w:t>This object</w:t>
      </w:r>
      <w:r w:rsidR="00EE0DEC">
        <w:t>/clue</w:t>
      </w:r>
      <w:r>
        <w:t xml:space="preserve"> could</w:t>
      </w:r>
      <w:r w:rsidR="00EE0DEC">
        <w:t xml:space="preserve"> help to</w:t>
      </w:r>
      <w:r>
        <w:t xml:space="preserve"> answer wh</w:t>
      </w:r>
      <w:r>
        <w:t xml:space="preserve">y these artists, here and now? </w:t>
      </w:r>
      <w:r w:rsidR="00075CCF">
        <w:t xml:space="preserve">Katy’s concern is that this is whole other commission, and the timescales/budget is too small. </w:t>
      </w:r>
    </w:p>
    <w:p w:rsidR="000C2DDE" w:rsidRDefault="000C2DDE">
      <w:pPr>
        <w:rPr>
          <w:b/>
        </w:rPr>
      </w:pPr>
      <w:r>
        <w:rPr>
          <w:b/>
        </w:rPr>
        <w:t>LOGG story</w:t>
      </w:r>
    </w:p>
    <w:p w:rsidR="00236A86" w:rsidRDefault="00236A86">
      <w:r>
        <w:t>What is our relationship with LOGG? Why is it a cu</w:t>
      </w:r>
      <w:r>
        <w:t xml:space="preserve">ltural reference here in Hull? </w:t>
      </w:r>
    </w:p>
    <w:p w:rsidR="00236A86" w:rsidRPr="00236A86" w:rsidRDefault="00EE0DEC">
      <w:r>
        <w:t>We need a p</w:t>
      </w:r>
      <w:r w:rsidR="00236A86">
        <w:t xml:space="preserve">roper discussion about LOGG. We should do it for artists and include both fact and </w:t>
      </w:r>
      <w:r>
        <w:t>fiction. Use the History C</w:t>
      </w:r>
      <w:r w:rsidR="00236A86">
        <w:t>entre as a starting point for research. Could maybe pull the cl</w:t>
      </w:r>
      <w:r w:rsidR="00236A86">
        <w:t xml:space="preserve">ues out from this information. </w:t>
      </w:r>
    </w:p>
    <w:p w:rsidR="000C2DDE" w:rsidRDefault="000C2DDE">
      <w:pPr>
        <w:rPr>
          <w:b/>
        </w:rPr>
      </w:pPr>
      <w:r>
        <w:rPr>
          <w:b/>
        </w:rPr>
        <w:t>Challenges</w:t>
      </w:r>
    </w:p>
    <w:p w:rsidR="00236A86" w:rsidRDefault="00236A86" w:rsidP="00236A86">
      <w:r>
        <w:t xml:space="preserve">Biggest challenge: mass reach. The book might fulfil </w:t>
      </w:r>
      <w:r w:rsidR="00EE0DEC">
        <w:t>this;</w:t>
      </w:r>
      <w:r>
        <w:t xml:space="preserve"> however the marketing beforehand will at least make them aware that it happened. </w:t>
      </w:r>
    </w:p>
    <w:p w:rsidR="00236A86" w:rsidRDefault="00236A86" w:rsidP="00236A86">
      <w:r>
        <w:t>How to capture the voices of the people – is this the artists’ responsibility? If so then we can make this a part of the brief</w:t>
      </w:r>
      <w:r w:rsidR="008C1BBB">
        <w:t>. Or should</w:t>
      </w:r>
      <w:r>
        <w:t xml:space="preserve"> we use the media or have a digital call out? </w:t>
      </w:r>
    </w:p>
    <w:p w:rsidR="00236A86" w:rsidRDefault="00236A86" w:rsidP="00236A86">
      <w:r>
        <w:t>Burden of expectat</w:t>
      </w:r>
      <w:r>
        <w:t xml:space="preserve">ion for this project is great. </w:t>
      </w:r>
      <w:r w:rsidR="00EE0DEC">
        <w:t xml:space="preserve">For example it has a massive budget, but if you look at it in terms of individual projects, it’s not that large for such huge ambition. </w:t>
      </w:r>
    </w:p>
    <w:p w:rsidR="00236A86" w:rsidRPr="00236A86" w:rsidRDefault="00236A86" w:rsidP="00236A86">
      <w:pPr>
        <w:rPr>
          <w:b/>
        </w:rPr>
      </w:pPr>
      <w:r>
        <w:rPr>
          <w:b/>
        </w:rPr>
        <w:t xml:space="preserve">Timescale: </w:t>
      </w:r>
      <w:r>
        <w:t xml:space="preserve">Aug-Sept. If this is the actual timescale, then we need to have a plan in by June. </w:t>
      </w:r>
    </w:p>
    <w:p w:rsidR="00236A86" w:rsidRDefault="00236A86" w:rsidP="00236A86">
      <w:r w:rsidRPr="00236A86">
        <w:rPr>
          <w:b/>
        </w:rPr>
        <w:t>Action</w:t>
      </w:r>
      <w:r w:rsidR="00075CCF">
        <w:rPr>
          <w:b/>
        </w:rPr>
        <w:t>s for Elizabeth</w:t>
      </w:r>
      <w:r>
        <w:t>: summary of each proposal and</w:t>
      </w:r>
      <w:r w:rsidR="00075CCF">
        <w:t xml:space="preserve"> send to David, Laura and Phil after 30 May. Research LOGG and put together information into presentation/report. </w:t>
      </w:r>
    </w:p>
    <w:p w:rsidR="00236A86" w:rsidRDefault="00236A86" w:rsidP="00236A86">
      <w:r w:rsidRPr="00236A86">
        <w:rPr>
          <w:b/>
        </w:rPr>
        <w:t>DONM</w:t>
      </w:r>
      <w:r>
        <w:t>: 1</w:t>
      </w:r>
      <w:r w:rsidRPr="000C2DDE">
        <w:rPr>
          <w:vertAlign w:val="superscript"/>
        </w:rPr>
        <w:t>st</w:t>
      </w:r>
      <w:r w:rsidR="00075CCF">
        <w:t xml:space="preserve"> June 11-12pm Danish 1 </w:t>
      </w:r>
    </w:p>
    <w:p w:rsidR="00236A86" w:rsidRPr="000C2DDE" w:rsidRDefault="00236A86">
      <w:pPr>
        <w:rPr>
          <w:b/>
        </w:rPr>
      </w:pPr>
    </w:p>
    <w:sectPr w:rsidR="00236A86" w:rsidRPr="000C2D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3B1"/>
    <w:rsid w:val="00075CCF"/>
    <w:rsid w:val="000C2DDE"/>
    <w:rsid w:val="00236A86"/>
    <w:rsid w:val="00440E5E"/>
    <w:rsid w:val="008C1BBB"/>
    <w:rsid w:val="00D85DE1"/>
    <w:rsid w:val="00E353B1"/>
    <w:rsid w:val="00EE0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6E8BEA-8DAE-4D5A-AEA9-5BDDE312DEDF}"/>
</file>

<file path=customXml/itemProps2.xml><?xml version="1.0" encoding="utf-8"?>
<ds:datastoreItem xmlns:ds="http://schemas.openxmlformats.org/officeDocument/2006/customXml" ds:itemID="{F1E074CA-54A7-4FD3-8072-6825D1DB2B4D}"/>
</file>

<file path=customXml/itemProps3.xml><?xml version="1.0" encoding="utf-8"?>
<ds:datastoreItem xmlns:ds="http://schemas.openxmlformats.org/officeDocument/2006/customXml" ds:itemID="{03190334-89EA-48AD-AF46-8036981F4476}"/>
</file>

<file path=docProps/app.xml><?xml version="1.0" encoding="utf-8"?>
<Properties xmlns="http://schemas.openxmlformats.org/officeDocument/2006/extended-properties" xmlns:vt="http://schemas.openxmlformats.org/officeDocument/2006/docPropsVTypes">
  <Template>Normal</Template>
  <TotalTime>72</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Bergeron Elizabeth (2017)</dc:creator>
  <cp:lastModifiedBy>Bergeron Elizabeth (2017)</cp:lastModifiedBy>
  <cp:revision>1</cp:revision>
  <dcterms:created xsi:type="dcterms:W3CDTF">2016-02-18T14:06:00Z</dcterms:created>
  <dcterms:modified xsi:type="dcterms:W3CDTF">2016-02-18T15:18:00Z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