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34308C4F" w:rsidR="0008290E" w:rsidRPr="0044429E" w:rsidRDefault="00576530" w:rsidP="00A156B1">
            <w:pPr>
              <w:spacing w:before="60" w:after="60"/>
              <w:rPr>
                <w:sz w:val="22"/>
                <w:szCs w:val="22"/>
              </w:rPr>
            </w:pPr>
            <w:r>
              <w:rPr>
                <w:sz w:val="22"/>
                <w:szCs w:val="22"/>
              </w:rPr>
              <w:t>Re-Made in Hull</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458391EF" w:rsidR="0008290E" w:rsidRPr="0044429E" w:rsidRDefault="00576530" w:rsidP="00A156B1">
            <w:pPr>
              <w:spacing w:before="60" w:after="60"/>
              <w:rPr>
                <w:sz w:val="22"/>
                <w:szCs w:val="22"/>
              </w:rPr>
            </w:pPr>
            <w:r>
              <w:rPr>
                <w:sz w:val="22"/>
                <w:szCs w:val="22"/>
              </w:rPr>
              <w:t>Robbie Lawson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638260E1" w:rsidR="002B7B40" w:rsidRPr="0044429E" w:rsidRDefault="00576530" w:rsidP="00A156B1">
            <w:pPr>
              <w:spacing w:before="60" w:after="60"/>
              <w:rPr>
                <w:sz w:val="22"/>
                <w:szCs w:val="22"/>
              </w:rPr>
            </w:pPr>
            <w:r>
              <w:rPr>
                <w:sz w:val="22"/>
                <w:szCs w:val="22"/>
              </w:rPr>
              <w:t>06/02/2017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 xml:space="preserve">Please email this activity report to: </w:t>
      </w:r>
      <w:proofErr w:type="spellStart"/>
      <w:r w:rsidRPr="216FA100">
        <w:rPr>
          <w:sz w:val="22"/>
          <w:szCs w:val="22"/>
        </w:rPr>
        <w:t>creativecommunities@hull2017.co.uk</w:t>
      </w:r>
      <w:proofErr w:type="spellEnd"/>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D34C45"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09108586" w14:textId="1D2AFCA4" w:rsidR="009973E9" w:rsidRDefault="009973E9" w:rsidP="00B75B6A">
                  <w:r>
                    <w:t>The event planning phase is now complete, on time and to budget.</w:t>
                  </w:r>
                </w:p>
                <w:p w14:paraId="0E50545A" w14:textId="3AC0BDC3" w:rsidR="009973E9" w:rsidRDefault="00576530" w:rsidP="00B75B6A">
                  <w:r>
                    <w:t xml:space="preserve">The project </w:t>
                  </w:r>
                  <w:r w:rsidR="009973E9">
                    <w:t>management is time consuming however we are meeting the original project objectives.</w:t>
                  </w:r>
                </w:p>
                <w:p w14:paraId="0549733B" w14:textId="7AA940B7" w:rsidR="00BE1C04" w:rsidRDefault="00BE1C04" w:rsidP="00B75B6A">
                  <w:r>
                    <w:t xml:space="preserve">Hull 2017 Volunteers have been an excellent addition </w:t>
                  </w:r>
                  <w:r w:rsidR="003872CB">
                    <w:t>to the workshops – the supplementary support has been praised by staff, artists and members of the public.</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579879D9" w:rsidR="00890C62" w:rsidRPr="00746355" w:rsidRDefault="00D34C45"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0F876522" w:rsidR="00A004B3" w:rsidRDefault="009973E9" w:rsidP="00A004B3">
                  <w:r>
                    <w:t xml:space="preserve">The marketing </w:t>
                  </w:r>
                  <w:r w:rsidR="00D11512">
                    <w:t xml:space="preserve">and communications </w:t>
                  </w:r>
                  <w:r>
                    <w:t xml:space="preserve">for the project is to budget and </w:t>
                  </w:r>
                  <w:r w:rsidR="00D11512">
                    <w:t xml:space="preserve">has had varying degrees of success – the print campaign (to 13,000 </w:t>
                  </w:r>
                  <w:proofErr w:type="spellStart"/>
                  <w:r w:rsidR="00D11512">
                    <w:t>HU3</w:t>
                  </w:r>
                  <w:proofErr w:type="spellEnd"/>
                  <w:r w:rsidR="00D11512">
                    <w:t xml:space="preserve"> homes) </w:t>
                  </w:r>
                  <w:r w:rsidR="00EA7229">
                    <w:t>has resulted in only 1 booking so far</w:t>
                  </w:r>
                  <w:r w:rsidR="00230B3C">
                    <w:t>,</w:t>
                  </w:r>
                  <w:r w:rsidR="00EA7229">
                    <w:t xml:space="preserve"> yet the social media campaign has resulted in the remaining 600+ bookings.</w:t>
                  </w:r>
                </w:p>
                <w:p w14:paraId="7A380E78" w14:textId="358C5FCA" w:rsidR="00EA7229" w:rsidRDefault="00EA7229" w:rsidP="00A004B3">
                  <w:r>
                    <w:t xml:space="preserve">The participation and learning has been very successful – the three workshops to date have been fully booked (with the next seven, also fully booked) and only a natural 10% </w:t>
                  </w:r>
                  <w:r w:rsidR="00854F54">
                    <w:t xml:space="preserve">drop out rate – which, fortunately, has been filled with </w:t>
                  </w:r>
                  <w:r w:rsidR="00961999">
                    <w:t xml:space="preserve">workshop chancers on the morning of the event. </w:t>
                  </w:r>
                </w:p>
                <w:p w14:paraId="0AB2C5D4" w14:textId="77777777" w:rsidR="00D11512" w:rsidRDefault="00D11512"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w:r>
      <w:r w:rsidR="00B75B6A" w:rsidRPr="216FA100">
        <w:rPr>
          <w:rFonts w:eastAsia="Trebuchet MS" w:cs="Trebuchet MS"/>
          <w:b/>
          <w:bCs/>
          <w:sz w:val="22"/>
          <w:szCs w:val="22"/>
        </w:rPr>
        <w:t xml:space="preserve">MARKETING AND </w:t>
      </w:r>
      <w:r w:rsidR="00230B3C" w:rsidRPr="216FA100">
        <w:rPr>
          <w:rFonts w:eastAsia="Trebuchet MS" w:cs="Trebuchet MS"/>
          <w:b/>
          <w:bCs/>
          <w:sz w:val="22"/>
          <w:szCs w:val="22"/>
        </w:rPr>
        <w:t>COMMUNICATIONS</w:t>
      </w:r>
      <w:r w:rsidR="00B75B6A" w:rsidRPr="216FA100">
        <w:rPr>
          <w:rFonts w:eastAsia="Trebuchet MS" w:cs="Trebuchet MS"/>
          <w:b/>
          <w:bCs/>
          <w:sz w:val="22"/>
          <w:szCs w:val="22"/>
        </w:rPr>
        <w:t>,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D34C45"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77777777" w:rsidR="002012C4" w:rsidRDefault="00A25076" w:rsidP="002012C4">
                  <w:r>
                    <w:object w:dxaOrig="1543" w:dyaOrig="991" w14:anchorId="60780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2" o:title=""/>
                      </v:shape>
                      <o:OLEObject Type="Embed" ProgID="Excel.Sheet.12" ShapeID="_x0000_i1025" DrawAspect="Icon" ObjectID="_1548136858" r:id="rId13"/>
                    </w:objec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D34C45"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77777777" w:rsidR="00B75B6A" w:rsidRDefault="00A25076" w:rsidP="00B75B6A">
                  <w:r>
                    <w:object w:dxaOrig="1543" w:dyaOrig="991" w14:anchorId="77C57458">
                      <v:shape id="_x0000_i1026" type="#_x0000_t75" style="width:77pt;height:49.45pt" o:ole="">
                        <v:imagedata r:id="rId14" o:title=""/>
                      </v:shape>
                      <o:OLEObject Type="Embed" ProgID="Excel.Sheet.12" ShapeID="_x0000_i1026" DrawAspect="Icon" ObjectID="_1548136859" r:id="rId15"/>
                    </w:object>
                  </w:r>
                  <w:bookmarkStart w:id="0" w:name="_GoBack"/>
                  <w:bookmarkEnd w:id="0"/>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w:t>
      </w:r>
      <w:proofErr w:type="spellStart"/>
      <w:r w:rsidRPr="216FA100">
        <w:rPr>
          <w:sz w:val="22"/>
          <w:szCs w:val="22"/>
        </w:rPr>
        <w:t>HMRC</w:t>
      </w:r>
      <w:proofErr w:type="spellEnd"/>
      <w:r w:rsidRPr="216FA100">
        <w:rPr>
          <w:sz w:val="22"/>
          <w:szCs w:val="22"/>
        </w:rPr>
        <w:t xml:space="preserve">) through their website at </w:t>
      </w:r>
      <w:hyperlink r:id="rId16">
        <w:proofErr w:type="spellStart"/>
        <w:r w:rsidRPr="216FA100">
          <w:rPr>
            <w:rStyle w:val="Hyperlink"/>
            <w:sz w:val="22"/>
            <w:szCs w:val="22"/>
          </w:rPr>
          <w:t>www.hmrc.gov.uk</w:t>
        </w:r>
        <w:proofErr w:type="spellEnd"/>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D34C45"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66E5F8C2" w:rsidR="00B75B6A" w:rsidRDefault="002C71DC" w:rsidP="00B75B6A">
                  <w:r>
                    <w:t xml:space="preserve">The timeline is accurate aside from the activity/task being slightly </w:t>
                  </w:r>
                  <w:r w:rsidR="00D315B1">
                    <w:t xml:space="preserve">amended to extend the programme over the Easter period (accurately reflected on </w:t>
                  </w:r>
                  <w:proofErr w:type="spellStart"/>
                  <w:r w:rsidR="00D315B1">
                    <w:t>Hull2017</w:t>
                  </w:r>
                  <w:proofErr w:type="spellEnd"/>
                  <w:r w:rsidR="00D315B1">
                    <w:t xml:space="preserve"> website)</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proofErr w:type="spellStart"/>
            <w:r w:rsidRPr="216FA100">
              <w:rPr>
                <w:sz w:val="22"/>
                <w:szCs w:val="22"/>
              </w:rPr>
              <w:t>HU1</w:t>
            </w:r>
            <w:proofErr w:type="spellEnd"/>
            <w:r w:rsidRPr="216FA100">
              <w:rPr>
                <w:sz w:val="22"/>
                <w:szCs w:val="22"/>
              </w:rPr>
              <w:t xml:space="preserve"> – </w:t>
            </w:r>
            <w:proofErr w:type="spellStart"/>
            <w:r w:rsidRPr="216FA100">
              <w:rPr>
                <w:sz w:val="22"/>
                <w:szCs w:val="22"/>
              </w:rPr>
              <w:t>HU9</w:t>
            </w:r>
            <w:proofErr w:type="spellEnd"/>
          </w:p>
        </w:tc>
        <w:tc>
          <w:tcPr>
            <w:tcW w:w="1417" w:type="dxa"/>
          </w:tcPr>
          <w:p w14:paraId="43CB3687" w14:textId="76514F35" w:rsidR="00890C62" w:rsidRPr="00155C4C" w:rsidRDefault="00155C4C" w:rsidP="00B35A49">
            <w:pPr>
              <w:spacing w:before="60" w:after="60"/>
              <w:jc w:val="center"/>
              <w:rPr>
                <w:sz w:val="22"/>
                <w:szCs w:val="22"/>
              </w:rPr>
            </w:pPr>
            <w:r w:rsidRPr="00155C4C">
              <w:rPr>
                <w:rFonts w:ascii="MS Gothic" w:eastAsia="MS Gothic" w:hAnsi="MS Gothic" w:cs="MS Gothic" w:hint="eastAsia"/>
                <w:shd w:val="clear" w:color="auto" w:fill="FFFFFF"/>
              </w:rPr>
              <w:t>✔</w:t>
            </w:r>
          </w:p>
        </w:tc>
        <w:tc>
          <w:tcPr>
            <w:tcW w:w="1418" w:type="dxa"/>
          </w:tcPr>
          <w:p w14:paraId="06C925BF" w14:textId="7966BFD5" w:rsidR="00890C62" w:rsidRPr="00422446" w:rsidRDefault="00155C4C" w:rsidP="00B35A49">
            <w:pPr>
              <w:spacing w:before="60" w:after="60"/>
              <w:jc w:val="center"/>
              <w:rPr>
                <w:sz w:val="22"/>
                <w:szCs w:val="22"/>
              </w:rPr>
            </w:pPr>
            <w:r w:rsidRPr="00155C4C">
              <w:rPr>
                <w:rFonts w:ascii="MS Gothic" w:eastAsia="MS Gothic" w:hAnsi="MS Gothic" w:cs="MS Gothic" w:hint="eastAsia"/>
                <w:shd w:val="clear" w:color="auto" w:fill="FFFFFF"/>
              </w:rPr>
              <w:t>✔</w:t>
            </w:r>
          </w:p>
        </w:tc>
        <w:tc>
          <w:tcPr>
            <w:tcW w:w="1254" w:type="dxa"/>
          </w:tcPr>
          <w:p w14:paraId="4D0C5B6E" w14:textId="75DA44D6" w:rsidR="00890C62" w:rsidRPr="00422446" w:rsidRDefault="00155C4C" w:rsidP="00B35A49">
            <w:pPr>
              <w:spacing w:before="60" w:after="60"/>
              <w:jc w:val="center"/>
              <w:rPr>
                <w:sz w:val="22"/>
                <w:szCs w:val="22"/>
              </w:rPr>
            </w:pPr>
            <w:r w:rsidRPr="00155C4C">
              <w:rPr>
                <w:rFonts w:ascii="MS Gothic" w:eastAsia="MS Gothic" w:hAnsi="MS Gothic" w:cs="MS Gothic" w:hint="eastAsia"/>
                <w:shd w:val="clear" w:color="auto" w:fill="FFFFFF"/>
              </w:rPr>
              <w:t>✔</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 xml:space="preserve">Not </w:t>
            </w:r>
            <w:proofErr w:type="spellStart"/>
            <w:r w:rsidRPr="216FA100">
              <w:rPr>
                <w:sz w:val="22"/>
                <w:szCs w:val="22"/>
              </w:rPr>
              <w:t>HU1</w:t>
            </w:r>
            <w:proofErr w:type="spellEnd"/>
            <w:r w:rsidRPr="216FA100">
              <w:rPr>
                <w:sz w:val="22"/>
                <w:szCs w:val="22"/>
              </w:rPr>
              <w:t xml:space="preserve"> – </w:t>
            </w:r>
            <w:proofErr w:type="spellStart"/>
            <w:r w:rsidRPr="216FA100">
              <w:rPr>
                <w:sz w:val="22"/>
                <w:szCs w:val="22"/>
              </w:rPr>
              <w:t>HU9</w:t>
            </w:r>
            <w:proofErr w:type="spellEnd"/>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518FCCB0" w:rsidR="00890C62" w:rsidRPr="00422446" w:rsidRDefault="00155C4C" w:rsidP="00B35A49">
            <w:pPr>
              <w:spacing w:before="60" w:after="60"/>
              <w:jc w:val="center"/>
              <w:rPr>
                <w:sz w:val="22"/>
                <w:szCs w:val="22"/>
              </w:rPr>
            </w:pPr>
            <w:r>
              <w:rPr>
                <w:sz w:val="22"/>
                <w:szCs w:val="22"/>
              </w:rPr>
              <w:t>3</w:t>
            </w:r>
          </w:p>
        </w:tc>
        <w:tc>
          <w:tcPr>
            <w:tcW w:w="1418" w:type="dxa"/>
          </w:tcPr>
          <w:p w14:paraId="5D07BD9E" w14:textId="14AC5B06" w:rsidR="00890C62" w:rsidRPr="00422446" w:rsidRDefault="00155C4C" w:rsidP="00B35A49">
            <w:pPr>
              <w:spacing w:before="60" w:after="60"/>
              <w:jc w:val="center"/>
              <w:rPr>
                <w:sz w:val="22"/>
                <w:szCs w:val="22"/>
              </w:rPr>
            </w:pPr>
            <w:r>
              <w:rPr>
                <w:sz w:val="22"/>
                <w:szCs w:val="22"/>
              </w:rPr>
              <w:t>3</w:t>
            </w:r>
          </w:p>
        </w:tc>
        <w:tc>
          <w:tcPr>
            <w:tcW w:w="1254" w:type="dxa"/>
          </w:tcPr>
          <w:p w14:paraId="383AC55F" w14:textId="332CBBEA" w:rsidR="00890C62" w:rsidRPr="00422446" w:rsidRDefault="00155C4C" w:rsidP="00B35A49">
            <w:pPr>
              <w:spacing w:before="60" w:after="60"/>
              <w:jc w:val="center"/>
              <w:rPr>
                <w:sz w:val="22"/>
                <w:szCs w:val="22"/>
              </w:rPr>
            </w:pPr>
            <w:r>
              <w:rPr>
                <w:sz w:val="22"/>
                <w:szCs w:val="22"/>
              </w:rPr>
              <w:t>3</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6BE44AFD" w:rsidR="00890C62" w:rsidRPr="00422446" w:rsidRDefault="00155C4C" w:rsidP="00B35A49">
            <w:pPr>
              <w:spacing w:before="60" w:after="60"/>
              <w:jc w:val="center"/>
              <w:rPr>
                <w:sz w:val="22"/>
                <w:szCs w:val="22"/>
              </w:rPr>
            </w:pPr>
            <w:r>
              <w:rPr>
                <w:sz w:val="22"/>
                <w:szCs w:val="22"/>
              </w:rPr>
              <w:t>3</w:t>
            </w:r>
          </w:p>
        </w:tc>
        <w:tc>
          <w:tcPr>
            <w:tcW w:w="1418" w:type="dxa"/>
          </w:tcPr>
          <w:p w14:paraId="30428B42" w14:textId="301DCDB0" w:rsidR="00890C62" w:rsidRPr="00422446" w:rsidRDefault="00155C4C" w:rsidP="00B35A49">
            <w:pPr>
              <w:spacing w:before="60" w:after="60"/>
              <w:jc w:val="center"/>
              <w:rPr>
                <w:sz w:val="22"/>
                <w:szCs w:val="22"/>
              </w:rPr>
            </w:pPr>
            <w:r>
              <w:rPr>
                <w:sz w:val="22"/>
                <w:szCs w:val="22"/>
              </w:rPr>
              <w:t>3</w:t>
            </w:r>
          </w:p>
        </w:tc>
        <w:tc>
          <w:tcPr>
            <w:tcW w:w="1254" w:type="dxa"/>
          </w:tcPr>
          <w:p w14:paraId="5CFA0C8E" w14:textId="0268A37F" w:rsidR="00890C62" w:rsidRPr="00422446" w:rsidRDefault="00155C4C" w:rsidP="00B35A49">
            <w:pPr>
              <w:spacing w:before="60" w:after="60"/>
              <w:jc w:val="center"/>
              <w:rPr>
                <w:sz w:val="22"/>
                <w:szCs w:val="22"/>
              </w:rPr>
            </w:pPr>
            <w:r>
              <w:rPr>
                <w:sz w:val="22"/>
                <w:szCs w:val="22"/>
              </w:rPr>
              <w:t>3</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0354E85A" w:rsidR="00890C62" w:rsidRPr="00422446" w:rsidRDefault="00155C4C" w:rsidP="00B35A49">
            <w:pPr>
              <w:spacing w:before="60" w:after="60"/>
              <w:jc w:val="center"/>
              <w:rPr>
                <w:sz w:val="22"/>
                <w:szCs w:val="22"/>
              </w:rPr>
            </w:pPr>
            <w:r>
              <w:rPr>
                <w:sz w:val="22"/>
                <w:szCs w:val="22"/>
              </w:rPr>
              <w:t>0</w:t>
            </w:r>
          </w:p>
        </w:tc>
        <w:tc>
          <w:tcPr>
            <w:tcW w:w="1418" w:type="dxa"/>
          </w:tcPr>
          <w:p w14:paraId="59929A54" w14:textId="6B62746D" w:rsidR="00890C62" w:rsidRPr="00422446" w:rsidRDefault="00155C4C" w:rsidP="00B35A49">
            <w:pPr>
              <w:spacing w:before="60" w:after="60"/>
              <w:jc w:val="center"/>
              <w:rPr>
                <w:sz w:val="22"/>
                <w:szCs w:val="22"/>
              </w:rPr>
            </w:pPr>
            <w:r>
              <w:rPr>
                <w:sz w:val="22"/>
                <w:szCs w:val="22"/>
              </w:rPr>
              <w:t>0</w:t>
            </w:r>
          </w:p>
        </w:tc>
        <w:tc>
          <w:tcPr>
            <w:tcW w:w="1254" w:type="dxa"/>
          </w:tcPr>
          <w:p w14:paraId="49017C49" w14:textId="3B195F1F" w:rsidR="00890C62" w:rsidRPr="00422446" w:rsidRDefault="00155C4C" w:rsidP="00B35A49">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5762FF41" w:rsidR="00890C62" w:rsidRPr="00422446" w:rsidRDefault="00155C4C" w:rsidP="00B35A49">
            <w:pPr>
              <w:spacing w:before="60" w:after="60"/>
              <w:jc w:val="center"/>
              <w:rPr>
                <w:sz w:val="22"/>
                <w:szCs w:val="22"/>
              </w:rPr>
            </w:pPr>
            <w:r>
              <w:rPr>
                <w:sz w:val="22"/>
                <w:szCs w:val="22"/>
              </w:rPr>
              <w:t>3</w:t>
            </w:r>
          </w:p>
        </w:tc>
        <w:tc>
          <w:tcPr>
            <w:tcW w:w="1418" w:type="dxa"/>
          </w:tcPr>
          <w:p w14:paraId="54FB5AD3" w14:textId="0BE73609" w:rsidR="00890C62" w:rsidRPr="00422446" w:rsidRDefault="00155C4C" w:rsidP="00B35A49">
            <w:pPr>
              <w:spacing w:before="60" w:after="60"/>
              <w:jc w:val="center"/>
              <w:rPr>
                <w:sz w:val="22"/>
                <w:szCs w:val="22"/>
              </w:rPr>
            </w:pPr>
            <w:r>
              <w:rPr>
                <w:sz w:val="22"/>
                <w:szCs w:val="22"/>
              </w:rPr>
              <w:t>3</w:t>
            </w:r>
          </w:p>
        </w:tc>
        <w:tc>
          <w:tcPr>
            <w:tcW w:w="1254" w:type="dxa"/>
          </w:tcPr>
          <w:p w14:paraId="2C15C884" w14:textId="4010AD71" w:rsidR="00890C62" w:rsidRPr="00422446" w:rsidRDefault="00155C4C" w:rsidP="00B35A49">
            <w:pPr>
              <w:spacing w:before="60" w:after="60"/>
              <w:jc w:val="center"/>
              <w:rPr>
                <w:sz w:val="22"/>
                <w:szCs w:val="22"/>
              </w:rPr>
            </w:pPr>
            <w:r>
              <w:rPr>
                <w:sz w:val="22"/>
                <w:szCs w:val="22"/>
              </w:rPr>
              <w:t>3</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5ADAAE67" w:rsidR="00890C62" w:rsidRPr="00422446" w:rsidRDefault="00155C4C" w:rsidP="00B35A49">
            <w:pPr>
              <w:spacing w:before="60" w:after="60"/>
              <w:jc w:val="center"/>
              <w:rPr>
                <w:sz w:val="22"/>
                <w:szCs w:val="22"/>
              </w:rPr>
            </w:pPr>
            <w:r>
              <w:rPr>
                <w:sz w:val="22"/>
                <w:szCs w:val="22"/>
              </w:rPr>
              <w:t>0</w:t>
            </w:r>
          </w:p>
        </w:tc>
        <w:tc>
          <w:tcPr>
            <w:tcW w:w="1418" w:type="dxa"/>
          </w:tcPr>
          <w:p w14:paraId="0C05EFC4" w14:textId="126183E8" w:rsidR="00890C62" w:rsidRPr="00422446" w:rsidRDefault="00155C4C" w:rsidP="00B35A49">
            <w:pPr>
              <w:spacing w:before="60" w:after="60"/>
              <w:jc w:val="center"/>
              <w:rPr>
                <w:sz w:val="22"/>
                <w:szCs w:val="22"/>
              </w:rPr>
            </w:pPr>
            <w:r>
              <w:rPr>
                <w:sz w:val="22"/>
                <w:szCs w:val="22"/>
              </w:rPr>
              <w:t>0</w:t>
            </w:r>
          </w:p>
        </w:tc>
        <w:tc>
          <w:tcPr>
            <w:tcW w:w="1254" w:type="dxa"/>
          </w:tcPr>
          <w:p w14:paraId="6CC41CF5" w14:textId="420E10A1" w:rsidR="00890C62" w:rsidRPr="00422446" w:rsidRDefault="00155C4C" w:rsidP="00B35A49">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213A865" w:rsidR="00B75B6A" w:rsidRPr="003700AA" w:rsidRDefault="00D34C45"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12EF8821" w:rsidR="00B75B6A" w:rsidRDefault="00230B3C" w:rsidP="00B75B6A">
                  <w:r>
                    <w:t>N/A – although stories have been shared about the site of the ScrapStore being the former Somerset Street School and many parents of workshop participants being pupils at the School.</w:t>
                  </w:r>
                </w:p>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D34C45"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5984578" w14:textId="78996B2A" w:rsidR="00470D62" w:rsidRDefault="00230B3C" w:rsidP="00470D62">
                  <w:r>
                    <w:t xml:space="preserve">The main success has been regular paid work for four community artists – sustaining payments over a five month period. </w:t>
                  </w:r>
                </w:p>
                <w:p w14:paraId="272AE9FC" w14:textId="50A855F9" w:rsidR="00230B3C" w:rsidRDefault="00230B3C" w:rsidP="00470D62">
                  <w:r>
                    <w:t xml:space="preserve">The installation has </w:t>
                  </w:r>
                  <w:r w:rsidR="00245318">
                    <w:t xml:space="preserve">also </w:t>
                  </w:r>
                  <w:r>
                    <w:t>led to further</w:t>
                  </w:r>
                  <w:r w:rsidR="00245318">
                    <w:t xml:space="preserve"> pieces of commissioned work for the four artists.</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D34C45"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5175FF67" w:rsidR="00470D62" w:rsidRDefault="00245318" w:rsidP="00470D62">
                  <w:pPr>
                    <w:rPr>
                      <w:lang w:val="en-GB"/>
                    </w:rPr>
                  </w:pPr>
                  <w:r>
                    <w:rPr>
                      <w:lang w:val="en-GB"/>
                    </w:rPr>
                    <w:t xml:space="preserve">The delivery team have stated that they possessed </w:t>
                  </w:r>
                  <w:r w:rsidR="00155C4C">
                    <w:rPr>
                      <w:lang w:val="en-GB"/>
                    </w:rPr>
                    <w:t>aspirations that were bigger than the budget constraints</w:t>
                  </w:r>
                  <w:r>
                    <w:rPr>
                      <w:lang w:val="en-GB"/>
                    </w:rPr>
                    <w:t>.</w:t>
                  </w:r>
                </w:p>
                <w:p w14:paraId="468E0581" w14:textId="77777777" w:rsidR="00245318" w:rsidRPr="00155C4C" w:rsidRDefault="00245318" w:rsidP="00470D62">
                  <w:pPr>
                    <w:rPr>
                      <w:lang w:val="en-GB"/>
                    </w:rPr>
                  </w:pP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xml:space="preserve">% FROM </w:t>
            </w:r>
            <w:proofErr w:type="spellStart"/>
            <w:r w:rsidRPr="216FA100">
              <w:rPr>
                <w:b/>
                <w:bCs/>
                <w:color w:val="FFFFFF" w:themeColor="background1"/>
                <w:sz w:val="22"/>
                <w:szCs w:val="22"/>
              </w:rPr>
              <w:t>HU1-HU9</w:t>
            </w:r>
            <w:proofErr w:type="spellEnd"/>
            <w:r w:rsidRPr="216FA100">
              <w:rPr>
                <w:b/>
                <w:bCs/>
                <w:color w:val="FFFFFF" w:themeColor="background1"/>
                <w:sz w:val="22"/>
                <w:szCs w:val="22"/>
              </w:rPr>
              <w:t>*</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4F8F7EEF" w:rsidR="00C91E2D" w:rsidRPr="00AA1DCC" w:rsidRDefault="00155C4C" w:rsidP="006102D0">
            <w:pPr>
              <w:spacing w:before="60" w:after="60"/>
              <w:rPr>
                <w:sz w:val="22"/>
                <w:szCs w:val="22"/>
              </w:rPr>
            </w:pPr>
            <w:r>
              <w:rPr>
                <w:sz w:val="22"/>
                <w:szCs w:val="22"/>
              </w:rPr>
              <w:t>(Thousands – Facebook</w:t>
            </w:r>
            <w:r w:rsidR="0014726B">
              <w:rPr>
                <w:sz w:val="22"/>
                <w:szCs w:val="22"/>
              </w:rPr>
              <w:t>/Radio</w:t>
            </w:r>
            <w:r>
              <w:rPr>
                <w:sz w:val="22"/>
                <w:szCs w:val="22"/>
              </w:rPr>
              <w:t>?)</w:t>
            </w:r>
          </w:p>
        </w:tc>
        <w:tc>
          <w:tcPr>
            <w:tcW w:w="2890" w:type="dxa"/>
          </w:tcPr>
          <w:p w14:paraId="7043A0A8" w14:textId="15E36C57" w:rsidR="00C91E2D" w:rsidRPr="00AA1DCC" w:rsidRDefault="001379FE" w:rsidP="006102D0">
            <w:pPr>
              <w:spacing w:before="60" w:after="60"/>
              <w:rPr>
                <w:sz w:val="22"/>
                <w:szCs w:val="22"/>
              </w:rPr>
            </w:pPr>
            <w:r>
              <w:rPr>
                <w:sz w:val="22"/>
                <w:szCs w:val="22"/>
              </w:rPr>
              <w:t xml:space="preserve">(65% </w:t>
            </w:r>
            <w:proofErr w:type="spellStart"/>
            <w:r>
              <w:rPr>
                <w:sz w:val="22"/>
                <w:szCs w:val="22"/>
              </w:rPr>
              <w:t>HU1-HU9</w:t>
            </w:r>
            <w:proofErr w:type="spellEnd"/>
            <w:r>
              <w:rPr>
                <w:sz w:val="22"/>
                <w:szCs w:val="22"/>
              </w:rPr>
              <w:t xml:space="preserve"> on our Facebook)</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4F057BC1" w:rsidR="00C91E2D" w:rsidRPr="00AA1DCC" w:rsidRDefault="0014726B" w:rsidP="006102D0">
            <w:pPr>
              <w:spacing w:before="60" w:after="60"/>
              <w:rPr>
                <w:sz w:val="22"/>
                <w:szCs w:val="22"/>
              </w:rPr>
            </w:pPr>
            <w:r>
              <w:rPr>
                <w:sz w:val="22"/>
                <w:szCs w:val="22"/>
              </w:rPr>
              <w:t>138</w:t>
            </w:r>
          </w:p>
        </w:tc>
        <w:tc>
          <w:tcPr>
            <w:tcW w:w="2890" w:type="dxa"/>
            <w:tcBorders>
              <w:bottom w:val="single" w:sz="4" w:space="0" w:color="auto"/>
            </w:tcBorders>
          </w:tcPr>
          <w:p w14:paraId="7117CFCF" w14:textId="50BFF5B5" w:rsidR="00C91E2D" w:rsidRPr="00AA1DCC" w:rsidRDefault="001379FE" w:rsidP="006102D0">
            <w:pPr>
              <w:spacing w:before="60" w:after="60"/>
              <w:rPr>
                <w:sz w:val="22"/>
                <w:szCs w:val="22"/>
              </w:rPr>
            </w:pPr>
            <w:r>
              <w:rPr>
                <w:sz w:val="22"/>
                <w:szCs w:val="22"/>
              </w:rPr>
              <w:t>90%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54BE0248" w:rsidR="005C6CF6" w:rsidRPr="00810983" w:rsidRDefault="001379FE"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113D5464" w:rsidR="005C6CF6" w:rsidRPr="00810983" w:rsidRDefault="001379FE"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19F7B038" w:rsidR="005C6CF6" w:rsidRPr="00810983" w:rsidRDefault="001379FE" w:rsidP="005C6CF6">
            <w:pPr>
              <w:spacing w:before="60" w:after="60"/>
              <w:jc w:val="center"/>
              <w:rPr>
                <w:sz w:val="22"/>
                <w:szCs w:val="22"/>
              </w:rPr>
            </w:pPr>
            <w:r>
              <w:rPr>
                <w:sz w:val="22"/>
                <w:szCs w:val="22"/>
              </w:rPr>
              <w:t>36</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248BEABF" w:rsidR="005C6CF6" w:rsidRPr="00810983" w:rsidRDefault="001379FE"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6F42121E" w:rsidR="005C6CF6" w:rsidRDefault="001379FE" w:rsidP="005C6CF6">
            <w:pPr>
              <w:spacing w:before="60" w:after="60"/>
              <w:jc w:val="center"/>
              <w:rPr>
                <w:sz w:val="22"/>
                <w:szCs w:val="22"/>
              </w:rPr>
            </w:pPr>
            <w:r>
              <w:rPr>
                <w:sz w:val="22"/>
                <w:szCs w:val="22"/>
              </w:rPr>
              <w:t>2</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31DC32B9" w:rsidR="005C6CF6" w:rsidRPr="00AA1DCC" w:rsidRDefault="001379FE"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FDC1006" w:rsidR="005C6CF6" w:rsidRPr="00AA1DCC" w:rsidRDefault="001379FE" w:rsidP="005C6CF6">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4B20FC8F" w:rsidR="005C6CF6" w:rsidRPr="00AA1DCC" w:rsidRDefault="001379FE" w:rsidP="005C6CF6">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6690EFC5" w:rsidR="005C6CF6" w:rsidRPr="00AA1DCC" w:rsidRDefault="001379FE"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20E742C5" w:rsidR="005C6CF6" w:rsidRPr="00AA1DCC" w:rsidRDefault="001379FE"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0E5B90D5" w:rsidR="005C6CF6" w:rsidRPr="00AA1DCC" w:rsidRDefault="001379FE" w:rsidP="005C6CF6">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6BE25882" w:rsidR="005C6CF6" w:rsidRPr="00AA1DCC" w:rsidRDefault="001379FE"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656A6C29" w:rsidR="005C6CF6" w:rsidRPr="00AA1DCC" w:rsidRDefault="001379FE"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0A0B0497" w:rsidR="005C6CF6" w:rsidRPr="00AA1DCC" w:rsidRDefault="001379FE"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1379F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3914D31E" w:rsidR="005C6CF6" w:rsidRPr="00AA1DCC" w:rsidRDefault="001379FE"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00671691">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0765F42A" w:rsidR="005C6CF6" w:rsidRPr="00671691" w:rsidRDefault="00671691" w:rsidP="00671691">
            <w:pPr>
              <w:spacing w:before="60" w:after="60"/>
              <w:jc w:val="center"/>
              <w:rPr>
                <w:b/>
                <w:sz w:val="22"/>
                <w:szCs w:val="22"/>
              </w:rPr>
            </w:pPr>
            <w:r>
              <w:rPr>
                <w:b/>
                <w:sz w:val="22"/>
                <w:szCs w:val="22"/>
              </w:rPr>
              <w:t>10</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6D54A594" w:rsidR="005C6CF6" w:rsidRPr="00671691" w:rsidRDefault="00671691" w:rsidP="005C6CF6">
            <w:pPr>
              <w:spacing w:before="60" w:after="60"/>
              <w:jc w:val="center"/>
              <w:rPr>
                <w:sz w:val="22"/>
                <w:szCs w:val="22"/>
              </w:rPr>
            </w:pPr>
            <w:r>
              <w:rPr>
                <w:sz w:val="22"/>
                <w:szCs w:val="22"/>
              </w:rPr>
              <w:t>128</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671691"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671691"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671691"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6361130D" w:rsidR="005C6CF6" w:rsidRPr="00C33763" w:rsidRDefault="00671691"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D34C45"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7554A887" w14:textId="687C6575" w:rsidR="00470D62" w:rsidRPr="00671691" w:rsidRDefault="00671691" w:rsidP="00470D62">
                  <w:pPr>
                    <w:rPr>
                      <w:sz w:val="22"/>
                      <w:szCs w:val="22"/>
                    </w:rPr>
                  </w:pPr>
                  <w:r w:rsidRPr="00671691">
                    <w:rPr>
                      <w:sz w:val="22"/>
                      <w:szCs w:val="22"/>
                    </w:rPr>
                    <w:t xml:space="preserve">75% of the participants to date are brand new users to the ScrapStore premises – therefore unlocking a new community hub space and accessing creative community crafts, as part of a family, for the first time. </w:t>
                  </w:r>
                </w:p>
                <w:p w14:paraId="7E0387C4" w14:textId="2B82A51E" w:rsidR="00671691" w:rsidRPr="00671691" w:rsidRDefault="00671691" w:rsidP="00470D62">
                  <w:pPr>
                    <w:rPr>
                      <w:sz w:val="22"/>
                      <w:szCs w:val="22"/>
                    </w:rPr>
                  </w:pPr>
                  <w:r w:rsidRPr="00671691">
                    <w:rPr>
                      <w:sz w:val="22"/>
                      <w:szCs w:val="22"/>
                    </w:rPr>
                    <w:t>If this trend remains then it means that over 750 people will be in a similar situation by the end of the season</w:t>
                  </w:r>
                  <w:r>
                    <w:rPr>
                      <w:sz w:val="22"/>
                      <w:szCs w:val="22"/>
                    </w:rPr>
                    <w:t>.</w:t>
                  </w:r>
                </w:p>
                <w:p w14:paraId="3B3FDC94" w14:textId="77777777" w:rsidR="00470D62" w:rsidRPr="00671691" w:rsidRDefault="00470D62" w:rsidP="00470D62">
                  <w:pPr>
                    <w:rPr>
                      <w:sz w:val="22"/>
                      <w:szCs w:val="22"/>
                    </w:rPr>
                  </w:pPr>
                </w:p>
                <w:p w14:paraId="0E5F51F6" w14:textId="77777777" w:rsidR="00470D62" w:rsidRPr="00671691" w:rsidRDefault="00470D62" w:rsidP="00470D62">
                  <w:pPr>
                    <w:rPr>
                      <w:sz w:val="22"/>
                      <w:szCs w:val="22"/>
                    </w:rPr>
                  </w:pPr>
                </w:p>
                <w:p w14:paraId="54936B31" w14:textId="77777777" w:rsidR="00470D62" w:rsidRPr="00671691" w:rsidRDefault="00470D62" w:rsidP="00470D62">
                  <w:pPr>
                    <w:rPr>
                      <w:sz w:val="22"/>
                      <w:szCs w:val="22"/>
                    </w:rPr>
                  </w:pPr>
                </w:p>
                <w:p w14:paraId="0FF3FFDA" w14:textId="77777777" w:rsidR="00470D62" w:rsidRPr="00671691" w:rsidRDefault="00470D62" w:rsidP="00470D62">
                  <w:pPr>
                    <w:rPr>
                      <w:sz w:val="22"/>
                      <w:szCs w:val="22"/>
                    </w:rPr>
                  </w:pPr>
                </w:p>
                <w:p w14:paraId="50B15981" w14:textId="77777777" w:rsidR="00470D62" w:rsidRPr="00671691" w:rsidRDefault="00470D62" w:rsidP="00470D62">
                  <w:pPr>
                    <w:rPr>
                      <w:sz w:val="22"/>
                      <w:szCs w:val="22"/>
                    </w:rPr>
                  </w:pP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D34C45"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9DD7688" w14:textId="77777777" w:rsidR="007304E5" w:rsidRDefault="00671691" w:rsidP="00470D62">
                  <w:pPr>
                    <w:rPr>
                      <w:sz w:val="22"/>
                      <w:szCs w:val="22"/>
                      <w:lang w:val="en-GB"/>
                    </w:rPr>
                  </w:pPr>
                  <w:r w:rsidRPr="007304E5">
                    <w:rPr>
                      <w:sz w:val="22"/>
                      <w:szCs w:val="22"/>
                      <w:lang w:val="en-GB"/>
                    </w:rPr>
                    <w:t xml:space="preserve">The workshops have been fully booked. </w:t>
                  </w:r>
                </w:p>
                <w:p w14:paraId="7E5D9935" w14:textId="5D9E613D" w:rsidR="00470D62" w:rsidRPr="007304E5" w:rsidRDefault="007304E5" w:rsidP="00470D62">
                  <w:pPr>
                    <w:rPr>
                      <w:sz w:val="22"/>
                      <w:szCs w:val="22"/>
                      <w:lang w:val="en-GB"/>
                    </w:rPr>
                  </w:pPr>
                  <w:r>
                    <w:rPr>
                      <w:sz w:val="22"/>
                      <w:szCs w:val="22"/>
                      <w:lang w:val="en-GB"/>
                    </w:rPr>
                    <w:t xml:space="preserve">The </w:t>
                  </w:r>
                  <w:r w:rsidR="00671691" w:rsidRPr="007304E5">
                    <w:rPr>
                      <w:sz w:val="22"/>
                      <w:szCs w:val="22"/>
                      <w:lang w:val="en-GB"/>
                    </w:rPr>
                    <w:t xml:space="preserve">demand for the activities </w:t>
                  </w:r>
                  <w:r>
                    <w:rPr>
                      <w:sz w:val="22"/>
                      <w:szCs w:val="22"/>
                      <w:lang w:val="en-GB"/>
                    </w:rPr>
                    <w:t xml:space="preserve">has been exceptionally high </w:t>
                  </w:r>
                  <w:r w:rsidR="00671691" w:rsidRPr="007304E5">
                    <w:rPr>
                      <w:sz w:val="22"/>
                      <w:szCs w:val="22"/>
                      <w:lang w:val="en-GB"/>
                    </w:rPr>
                    <w:t xml:space="preserve">and a lot </w:t>
                  </w:r>
                  <w:r>
                    <w:rPr>
                      <w:sz w:val="22"/>
                      <w:szCs w:val="22"/>
                      <w:lang w:val="en-GB"/>
                    </w:rPr>
                    <w:t xml:space="preserve">of people have stated that they would </w:t>
                  </w:r>
                  <w:r w:rsidR="00671691" w:rsidRPr="007304E5">
                    <w:rPr>
                      <w:sz w:val="22"/>
                      <w:szCs w:val="22"/>
                      <w:lang w:val="en-GB"/>
                    </w:rPr>
                    <w:t>like to see this activity return for the remainder of the year.</w:t>
                  </w:r>
                  <w:r w:rsidRPr="007304E5">
                    <w:rPr>
                      <w:sz w:val="22"/>
                      <w:szCs w:val="22"/>
                      <w:lang w:val="en-GB"/>
                    </w:rPr>
                    <w:t xml:space="preserve"> </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UNIQUE PAGE </w:t>
            </w:r>
            <w:proofErr w:type="spellStart"/>
            <w:r w:rsidRPr="216FA100">
              <w:rPr>
                <w:b/>
                <w:bCs/>
                <w:color w:val="FFFFFF" w:themeColor="background1"/>
                <w:sz w:val="22"/>
                <w:szCs w:val="22"/>
              </w:rPr>
              <w:t>VEIWS</w:t>
            </w:r>
            <w:proofErr w:type="spellEnd"/>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04397ABA" w:rsidR="0036257A" w:rsidRDefault="007304E5" w:rsidP="001411AB">
            <w:pPr>
              <w:jc w:val="center"/>
              <w:rPr>
                <w:b/>
                <w:sz w:val="22"/>
                <w:szCs w:val="22"/>
              </w:rPr>
            </w:pPr>
            <w:r>
              <w:rPr>
                <w:b/>
                <w:sz w:val="22"/>
                <w:szCs w:val="22"/>
              </w:rPr>
              <w:t>3,127</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1411AB">
        <w:tc>
          <w:tcPr>
            <w:tcW w:w="1418" w:type="dxa"/>
          </w:tcPr>
          <w:p w14:paraId="73D2B5ED" w14:textId="77777777" w:rsidR="0036257A" w:rsidRPr="0036257A" w:rsidRDefault="216FA100" w:rsidP="001411AB">
            <w:pPr>
              <w:rPr>
                <w:b/>
                <w:bCs/>
                <w:sz w:val="22"/>
                <w:szCs w:val="22"/>
              </w:rPr>
            </w:pPr>
            <w:r w:rsidRPr="216FA100">
              <w:rPr>
                <w:sz w:val="22"/>
                <w:szCs w:val="22"/>
              </w:rPr>
              <w:t>Facebook</w:t>
            </w:r>
          </w:p>
        </w:tc>
        <w:tc>
          <w:tcPr>
            <w:tcW w:w="2106" w:type="dxa"/>
            <w:vAlign w:val="center"/>
          </w:tcPr>
          <w:p w14:paraId="4434B952" w14:textId="61921240" w:rsidR="0036257A" w:rsidRPr="0036257A" w:rsidRDefault="001411AB" w:rsidP="001411AB">
            <w:pPr>
              <w:jc w:val="center"/>
              <w:rPr>
                <w:b/>
                <w:sz w:val="22"/>
                <w:szCs w:val="22"/>
              </w:rPr>
            </w:pPr>
            <w:r>
              <w:rPr>
                <w:b/>
                <w:sz w:val="22"/>
                <w:szCs w:val="22"/>
              </w:rPr>
              <w:t>7214</w:t>
            </w:r>
          </w:p>
        </w:tc>
        <w:tc>
          <w:tcPr>
            <w:tcW w:w="2106" w:type="dxa"/>
            <w:vAlign w:val="center"/>
          </w:tcPr>
          <w:p w14:paraId="5BDE5FA7" w14:textId="3BD30581" w:rsidR="0036257A" w:rsidRPr="0036257A" w:rsidRDefault="001411AB" w:rsidP="001411AB">
            <w:pPr>
              <w:jc w:val="center"/>
              <w:rPr>
                <w:b/>
                <w:sz w:val="22"/>
                <w:szCs w:val="22"/>
              </w:rPr>
            </w:pPr>
            <w:r>
              <w:rPr>
                <w:b/>
                <w:sz w:val="22"/>
                <w:szCs w:val="22"/>
              </w:rPr>
              <w:t>7400</w:t>
            </w:r>
          </w:p>
        </w:tc>
        <w:tc>
          <w:tcPr>
            <w:tcW w:w="1978" w:type="dxa"/>
            <w:vAlign w:val="center"/>
          </w:tcPr>
          <w:p w14:paraId="5F35482B" w14:textId="6005EA2A" w:rsidR="0036257A" w:rsidRPr="0036257A" w:rsidRDefault="001411AB" w:rsidP="001411AB">
            <w:pPr>
              <w:jc w:val="center"/>
              <w:rPr>
                <w:b/>
                <w:sz w:val="22"/>
                <w:szCs w:val="22"/>
              </w:rPr>
            </w:pPr>
            <w:r>
              <w:rPr>
                <w:b/>
                <w:sz w:val="22"/>
                <w:szCs w:val="22"/>
              </w:rPr>
              <w:t>56,393</w:t>
            </w:r>
          </w:p>
        </w:tc>
        <w:tc>
          <w:tcPr>
            <w:tcW w:w="2387" w:type="dxa"/>
            <w:vAlign w:val="center"/>
          </w:tcPr>
          <w:p w14:paraId="614944BA" w14:textId="2111F9F2" w:rsidR="0036257A" w:rsidRPr="0036257A" w:rsidRDefault="001411AB" w:rsidP="001411AB">
            <w:pPr>
              <w:jc w:val="center"/>
              <w:rPr>
                <w:b/>
                <w:sz w:val="22"/>
                <w:szCs w:val="22"/>
              </w:rPr>
            </w:pPr>
            <w:r>
              <w:rPr>
                <w:b/>
                <w:sz w:val="22"/>
                <w:szCs w:val="22"/>
              </w:rPr>
              <w:t>4,961</w:t>
            </w:r>
          </w:p>
        </w:tc>
      </w:tr>
      <w:tr w:rsidR="0036257A" w14:paraId="390B898D" w14:textId="77777777" w:rsidTr="001411AB">
        <w:tc>
          <w:tcPr>
            <w:tcW w:w="1418" w:type="dxa"/>
          </w:tcPr>
          <w:p w14:paraId="21C3BB90" w14:textId="77777777" w:rsidR="0036257A" w:rsidRPr="0036257A" w:rsidRDefault="216FA100" w:rsidP="001411AB">
            <w:pPr>
              <w:rPr>
                <w:b/>
                <w:bCs/>
                <w:sz w:val="22"/>
                <w:szCs w:val="22"/>
              </w:rPr>
            </w:pPr>
            <w:r w:rsidRPr="216FA100">
              <w:rPr>
                <w:sz w:val="22"/>
                <w:szCs w:val="22"/>
              </w:rPr>
              <w:t>Twitter</w:t>
            </w:r>
          </w:p>
        </w:tc>
        <w:tc>
          <w:tcPr>
            <w:tcW w:w="2106" w:type="dxa"/>
            <w:vAlign w:val="center"/>
          </w:tcPr>
          <w:p w14:paraId="08E467FE" w14:textId="337757D0" w:rsidR="0036257A" w:rsidRPr="0036257A" w:rsidRDefault="001411AB" w:rsidP="001411AB">
            <w:pPr>
              <w:jc w:val="center"/>
              <w:rPr>
                <w:b/>
                <w:sz w:val="22"/>
                <w:szCs w:val="22"/>
              </w:rPr>
            </w:pPr>
            <w:r>
              <w:rPr>
                <w:b/>
                <w:sz w:val="22"/>
                <w:szCs w:val="22"/>
              </w:rPr>
              <w:t>501</w:t>
            </w:r>
          </w:p>
        </w:tc>
        <w:tc>
          <w:tcPr>
            <w:tcW w:w="2106" w:type="dxa"/>
            <w:vAlign w:val="center"/>
          </w:tcPr>
          <w:p w14:paraId="56000127" w14:textId="7FA7ABD9" w:rsidR="0036257A" w:rsidRPr="0036257A" w:rsidRDefault="001411AB" w:rsidP="001411AB">
            <w:pPr>
              <w:jc w:val="center"/>
              <w:rPr>
                <w:b/>
                <w:sz w:val="22"/>
                <w:szCs w:val="22"/>
              </w:rPr>
            </w:pPr>
            <w:r>
              <w:rPr>
                <w:b/>
                <w:sz w:val="22"/>
                <w:szCs w:val="22"/>
              </w:rPr>
              <w:t>525</w:t>
            </w:r>
          </w:p>
        </w:tc>
        <w:tc>
          <w:tcPr>
            <w:tcW w:w="1978" w:type="dxa"/>
            <w:vAlign w:val="center"/>
          </w:tcPr>
          <w:p w14:paraId="347664BE" w14:textId="25E73248" w:rsidR="0036257A" w:rsidRPr="0036257A" w:rsidRDefault="001411AB" w:rsidP="001411AB">
            <w:pPr>
              <w:jc w:val="center"/>
              <w:rPr>
                <w:b/>
                <w:sz w:val="22"/>
                <w:szCs w:val="22"/>
              </w:rPr>
            </w:pPr>
            <w:r>
              <w:rPr>
                <w:b/>
                <w:sz w:val="22"/>
                <w:szCs w:val="22"/>
              </w:rPr>
              <w:t>1,297</w:t>
            </w:r>
          </w:p>
        </w:tc>
        <w:tc>
          <w:tcPr>
            <w:tcW w:w="2387" w:type="dxa"/>
            <w:vAlign w:val="center"/>
          </w:tcPr>
          <w:p w14:paraId="37A62506" w14:textId="3180C0F5" w:rsidR="0036257A" w:rsidRPr="0036257A" w:rsidRDefault="001411AB" w:rsidP="001411AB">
            <w:pPr>
              <w:jc w:val="center"/>
              <w:rPr>
                <w:b/>
                <w:sz w:val="22"/>
                <w:szCs w:val="22"/>
              </w:rPr>
            </w:pPr>
            <w:r>
              <w:rPr>
                <w:b/>
                <w:sz w:val="22"/>
                <w:szCs w:val="22"/>
              </w:rPr>
              <w:t>99</w:t>
            </w:r>
          </w:p>
        </w:tc>
      </w:tr>
      <w:tr w:rsidR="0036257A" w14:paraId="38BAF753" w14:textId="77777777" w:rsidTr="001411AB">
        <w:tc>
          <w:tcPr>
            <w:tcW w:w="1418" w:type="dxa"/>
          </w:tcPr>
          <w:p w14:paraId="6E93FFC9" w14:textId="77777777" w:rsidR="0036257A" w:rsidRPr="0036257A" w:rsidRDefault="216FA100" w:rsidP="001411AB">
            <w:pPr>
              <w:rPr>
                <w:b/>
                <w:bCs/>
                <w:sz w:val="22"/>
                <w:szCs w:val="22"/>
              </w:rPr>
            </w:pPr>
            <w:r w:rsidRPr="216FA100">
              <w:rPr>
                <w:sz w:val="22"/>
                <w:szCs w:val="22"/>
              </w:rPr>
              <w:t>Instagram</w:t>
            </w:r>
          </w:p>
        </w:tc>
        <w:tc>
          <w:tcPr>
            <w:tcW w:w="2106" w:type="dxa"/>
            <w:vAlign w:val="center"/>
          </w:tcPr>
          <w:p w14:paraId="534E567E" w14:textId="77777777" w:rsidR="0036257A" w:rsidRPr="0036257A" w:rsidRDefault="0036257A" w:rsidP="001411AB">
            <w:pPr>
              <w:jc w:val="center"/>
              <w:rPr>
                <w:b/>
                <w:sz w:val="22"/>
                <w:szCs w:val="22"/>
              </w:rPr>
            </w:pPr>
          </w:p>
        </w:tc>
        <w:tc>
          <w:tcPr>
            <w:tcW w:w="2106" w:type="dxa"/>
            <w:vAlign w:val="center"/>
          </w:tcPr>
          <w:p w14:paraId="552BAE20" w14:textId="77777777" w:rsidR="0036257A" w:rsidRPr="0036257A" w:rsidRDefault="0036257A" w:rsidP="001411AB">
            <w:pPr>
              <w:jc w:val="center"/>
              <w:rPr>
                <w:b/>
                <w:sz w:val="22"/>
                <w:szCs w:val="22"/>
              </w:rPr>
            </w:pPr>
          </w:p>
        </w:tc>
        <w:tc>
          <w:tcPr>
            <w:tcW w:w="1978" w:type="dxa"/>
            <w:vAlign w:val="center"/>
          </w:tcPr>
          <w:p w14:paraId="493DF76C" w14:textId="77777777" w:rsidR="0036257A" w:rsidRPr="0036257A" w:rsidRDefault="0036257A" w:rsidP="001411AB">
            <w:pPr>
              <w:jc w:val="center"/>
              <w:rPr>
                <w:b/>
                <w:sz w:val="22"/>
                <w:szCs w:val="22"/>
              </w:rPr>
            </w:pPr>
          </w:p>
        </w:tc>
        <w:tc>
          <w:tcPr>
            <w:tcW w:w="2387" w:type="dxa"/>
            <w:vAlign w:val="center"/>
          </w:tcPr>
          <w:p w14:paraId="61407EFB" w14:textId="77777777" w:rsidR="0036257A" w:rsidRPr="0036257A" w:rsidRDefault="0036257A" w:rsidP="001411AB">
            <w:pPr>
              <w:jc w:val="center"/>
              <w:rPr>
                <w:b/>
                <w:sz w:val="22"/>
                <w:szCs w:val="22"/>
              </w:rPr>
            </w:pPr>
          </w:p>
        </w:tc>
      </w:tr>
      <w:tr w:rsidR="0036257A" w14:paraId="4ECF3DDB" w14:textId="77777777" w:rsidTr="001411AB">
        <w:tc>
          <w:tcPr>
            <w:tcW w:w="1418" w:type="dxa"/>
          </w:tcPr>
          <w:p w14:paraId="7FE521B8" w14:textId="77777777" w:rsidR="0036257A" w:rsidRPr="0036257A" w:rsidRDefault="216FA100" w:rsidP="001411AB">
            <w:pPr>
              <w:rPr>
                <w:b/>
                <w:bCs/>
                <w:sz w:val="22"/>
                <w:szCs w:val="22"/>
              </w:rPr>
            </w:pPr>
            <w:r w:rsidRPr="216FA100">
              <w:rPr>
                <w:sz w:val="22"/>
                <w:szCs w:val="22"/>
              </w:rPr>
              <w:t>Other</w:t>
            </w:r>
          </w:p>
        </w:tc>
        <w:tc>
          <w:tcPr>
            <w:tcW w:w="2106" w:type="dxa"/>
            <w:vAlign w:val="center"/>
          </w:tcPr>
          <w:p w14:paraId="3B99CF3B" w14:textId="77777777" w:rsidR="0036257A" w:rsidRPr="0036257A" w:rsidRDefault="0036257A" w:rsidP="001411AB">
            <w:pPr>
              <w:jc w:val="center"/>
              <w:rPr>
                <w:b/>
                <w:sz w:val="22"/>
                <w:szCs w:val="22"/>
              </w:rPr>
            </w:pPr>
          </w:p>
        </w:tc>
        <w:tc>
          <w:tcPr>
            <w:tcW w:w="2106" w:type="dxa"/>
            <w:vAlign w:val="center"/>
          </w:tcPr>
          <w:p w14:paraId="493FD55F" w14:textId="77777777" w:rsidR="0036257A" w:rsidRPr="0036257A" w:rsidRDefault="0036257A" w:rsidP="001411AB">
            <w:pPr>
              <w:jc w:val="center"/>
              <w:rPr>
                <w:b/>
                <w:sz w:val="22"/>
                <w:szCs w:val="22"/>
              </w:rPr>
            </w:pPr>
          </w:p>
        </w:tc>
        <w:tc>
          <w:tcPr>
            <w:tcW w:w="1978" w:type="dxa"/>
            <w:vAlign w:val="center"/>
          </w:tcPr>
          <w:p w14:paraId="1AF07D0E" w14:textId="77777777" w:rsidR="0036257A" w:rsidRPr="0036257A" w:rsidRDefault="0036257A" w:rsidP="001411AB">
            <w:pPr>
              <w:jc w:val="center"/>
              <w:rPr>
                <w:b/>
                <w:sz w:val="22"/>
                <w:szCs w:val="22"/>
              </w:rPr>
            </w:pPr>
          </w:p>
        </w:tc>
        <w:tc>
          <w:tcPr>
            <w:tcW w:w="2387" w:type="dxa"/>
            <w:vAlign w:val="center"/>
          </w:tcPr>
          <w:p w14:paraId="49F49476" w14:textId="77777777" w:rsidR="0036257A" w:rsidRPr="0036257A" w:rsidRDefault="0036257A" w:rsidP="001411AB">
            <w:pPr>
              <w:jc w:val="cente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w:t>
      </w:r>
      <w:proofErr w:type="spellStart"/>
      <w:r w:rsidRPr="216FA100">
        <w:rPr>
          <w:sz w:val="22"/>
          <w:szCs w:val="22"/>
        </w:rPr>
        <w:t>CCP</w:t>
      </w:r>
      <w:proofErr w:type="spellEnd"/>
      <w:r w:rsidRPr="216FA100">
        <w:rPr>
          <w:sz w:val="22"/>
          <w:szCs w:val="22"/>
        </w:rPr>
        <w:t xml:space="preserve"> project; impressions (“views”) of Twitter tweets linked to </w:t>
      </w:r>
      <w:proofErr w:type="spellStart"/>
      <w:r w:rsidRPr="216FA100">
        <w:rPr>
          <w:sz w:val="22"/>
          <w:szCs w:val="22"/>
        </w:rPr>
        <w:t>CCP</w:t>
      </w:r>
      <w:proofErr w:type="spellEnd"/>
      <w:r w:rsidRPr="216FA100">
        <w:rPr>
          <w:sz w:val="22"/>
          <w:szCs w:val="22"/>
        </w:rPr>
        <w:t xml:space="preserve"> project; views of YouTube videos linked to </w:t>
      </w:r>
      <w:proofErr w:type="spellStart"/>
      <w:r w:rsidRPr="216FA100">
        <w:rPr>
          <w:sz w:val="22"/>
          <w:szCs w:val="22"/>
        </w:rPr>
        <w:t>CCP</w:t>
      </w:r>
      <w:proofErr w:type="spellEnd"/>
      <w:r w:rsidRPr="216FA100">
        <w:rPr>
          <w:sz w:val="22"/>
          <w:szCs w:val="22"/>
        </w:rPr>
        <w:t xml:space="preserve">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7F80D5E0" w:rsidR="0036257A" w:rsidRDefault="00D34C45" w:rsidP="216FA100">
      <w:pPr>
        <w:spacing w:after="0"/>
        <w:rPr>
          <w:b/>
          <w:bCs/>
          <w:sz w:val="22"/>
          <w:szCs w:val="22"/>
        </w:rPr>
      </w:pPr>
      <w:r>
        <w:rPr>
          <w:b/>
          <w:noProof/>
          <w:sz w:val="22"/>
          <w:szCs w:val="22"/>
          <w:lang w:val="en-GB" w:eastAsia="en-GB"/>
        </w:rPr>
        <w:lastRenderedPageBreak/>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3D31C12A" w:rsidR="0036257A" w:rsidRPr="00245318" w:rsidRDefault="0036257A" w:rsidP="0036257A">
                  <w:pPr>
                    <w:rPr>
                      <w:lang w:val="en-GB"/>
                    </w:rPr>
                  </w:pPr>
                </w:p>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5CEC9FAF" w:rsidR="0036257A" w:rsidRPr="00245318" w:rsidRDefault="00245318" w:rsidP="0036257A">
                  <w:pPr>
                    <w:rPr>
                      <w:lang w:val="en-GB"/>
                    </w:rPr>
                  </w:pPr>
                  <w:r>
                    <w:rPr>
                      <w:lang w:val="en-GB"/>
                    </w:rPr>
                    <w:t>“ScrapStore is the place to be for creative activities and craft materials”</w:t>
                  </w:r>
                </w:p>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4681D04" w:rsidR="0036257A" w:rsidRPr="0031584D" w:rsidRDefault="00245318" w:rsidP="0036257A">
                  <w:pPr>
                    <w:rPr>
                      <w:lang w:val="en-GB"/>
                    </w:rPr>
                  </w:pPr>
                  <w:r>
                    <w:rPr>
                      <w:lang w:val="en-GB"/>
                    </w:rPr>
                    <w:t>“I wish the workshops were on every day of the week!”</w:t>
                  </w:r>
                  <w:r w:rsidR="0031584D">
                    <w:rPr>
                      <w:lang w:val="en-GB"/>
                    </w:rPr>
                    <w:tab/>
                  </w:r>
                </w:p>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610AAB08" w:rsidR="0036257A" w:rsidRPr="00A13B86" w:rsidRDefault="00A13B86" w:rsidP="0036257A">
                  <w:pPr>
                    <w:rPr>
                      <w:lang w:val="en-GB"/>
                    </w:rPr>
                  </w:pPr>
                  <w:r>
                    <w:rPr>
                      <w:lang w:val="en-GB"/>
                    </w:rPr>
                    <w:t>“</w:t>
                  </w:r>
                  <w:r w:rsidRPr="00A13B86">
                    <w:rPr>
                      <w:rFonts w:ascii="Segoe UI Symbol" w:hAnsi="Segoe UI Symbol" w:cs="Segoe UI Symbol"/>
                      <w:lang w:val="en-GB"/>
                    </w:rPr>
                    <w:t>😂😂😂</w:t>
                  </w:r>
                  <w:r w:rsidRPr="00A13B86">
                    <w:rPr>
                      <w:lang w:val="en-GB"/>
                    </w:rPr>
                    <w:t xml:space="preserve"> </w:t>
                  </w:r>
                  <w:proofErr w:type="gramStart"/>
                  <w:r w:rsidRPr="00A13B86">
                    <w:rPr>
                      <w:lang w:val="en-GB"/>
                    </w:rPr>
                    <w:t>best</w:t>
                  </w:r>
                  <w:proofErr w:type="gramEnd"/>
                  <w:r w:rsidRPr="00A13B86">
                    <w:rPr>
                      <w:lang w:val="en-GB"/>
                    </w:rPr>
                    <w:t xml:space="preserve"> day of my life!</w:t>
                  </w:r>
                  <w:r>
                    <w:rPr>
                      <w:lang w:val="en-GB"/>
                    </w:rPr>
                    <w:t>”</w:t>
                  </w:r>
                </w:p>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595C4719" w:rsidR="0036257A" w:rsidRPr="00A13B86" w:rsidRDefault="00A13B86">
                  <w:pPr>
                    <w:rPr>
                      <w:lang w:val="en-GB"/>
                    </w:rPr>
                  </w:pPr>
                  <w:r>
                    <w:rPr>
                      <w:lang w:val="en-GB"/>
                    </w:rPr>
                    <w:t>“</w:t>
                  </w:r>
                  <w:r w:rsidRPr="00A13B86">
                    <w:rPr>
                      <w:lang w:val="en-GB"/>
                    </w:rPr>
                    <w:t xml:space="preserve">Thank </w:t>
                  </w:r>
                  <w:proofErr w:type="gramStart"/>
                  <w:r w:rsidRPr="00A13B86">
                    <w:rPr>
                      <w:lang w:val="en-GB"/>
                    </w:rPr>
                    <w:t>you,</w:t>
                  </w:r>
                  <w:proofErr w:type="gramEnd"/>
                  <w:r w:rsidRPr="00A13B86">
                    <w:rPr>
                      <w:lang w:val="en-GB"/>
                    </w:rPr>
                    <w:t xml:space="preserve"> we had a wonderful time for Bibi's birthday</w:t>
                  </w:r>
                  <w:r>
                    <w:rPr>
                      <w:lang w:val="en-GB"/>
                    </w:rPr>
                    <w:t>!”</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proofErr w:type="spellStart"/>
            <w:r w:rsidR="216FA100" w:rsidRPr="216FA100">
              <w:rPr>
                <w:b/>
                <w:bCs/>
                <w:color w:val="FFFFFF" w:themeColor="background1"/>
                <w:sz w:val="22"/>
                <w:szCs w:val="22"/>
              </w:rPr>
              <w:t>HU1</w:t>
            </w:r>
            <w:proofErr w:type="spellEnd"/>
            <w:r w:rsidR="216FA100" w:rsidRPr="216FA100">
              <w:rPr>
                <w:b/>
                <w:bCs/>
                <w:color w:val="FFFFFF" w:themeColor="background1"/>
                <w:sz w:val="22"/>
                <w:szCs w:val="22"/>
              </w:rPr>
              <w:t xml:space="preserve"> – </w:t>
            </w:r>
            <w:proofErr w:type="spellStart"/>
            <w:r w:rsidR="216FA100" w:rsidRPr="216FA100">
              <w:rPr>
                <w:b/>
                <w:bCs/>
                <w:color w:val="FFFFFF" w:themeColor="background1"/>
                <w:sz w:val="22"/>
                <w:szCs w:val="22"/>
              </w:rPr>
              <w:t>HU9</w:t>
            </w:r>
            <w:proofErr w:type="spellEnd"/>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proofErr w:type="spellStart"/>
            <w:r w:rsidR="216FA100" w:rsidRPr="216FA100">
              <w:rPr>
                <w:b/>
                <w:bCs/>
                <w:color w:val="FFFFFF" w:themeColor="background1"/>
                <w:sz w:val="22"/>
                <w:szCs w:val="22"/>
              </w:rPr>
              <w:t>HU1</w:t>
            </w:r>
            <w:proofErr w:type="spellEnd"/>
            <w:r w:rsidR="216FA100" w:rsidRPr="216FA100">
              <w:rPr>
                <w:b/>
                <w:bCs/>
                <w:color w:val="FFFFFF" w:themeColor="background1"/>
                <w:sz w:val="22"/>
                <w:szCs w:val="22"/>
              </w:rPr>
              <w:t xml:space="preserve"> – </w:t>
            </w:r>
            <w:proofErr w:type="spellStart"/>
            <w:r w:rsidR="216FA100" w:rsidRPr="216FA100">
              <w:rPr>
                <w:b/>
                <w:bCs/>
                <w:color w:val="FFFFFF" w:themeColor="background1"/>
                <w:sz w:val="22"/>
                <w:szCs w:val="22"/>
              </w:rPr>
              <w:t>HU9</w:t>
            </w:r>
            <w:proofErr w:type="spellEnd"/>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777777" w:rsidR="009F08BB" w:rsidRPr="00AA1DCC" w:rsidRDefault="009F08BB" w:rsidP="00E14B21">
            <w:pPr>
              <w:spacing w:before="60" w:after="60"/>
              <w:jc w:val="center"/>
              <w:rPr>
                <w:sz w:val="22"/>
                <w:szCs w:val="22"/>
              </w:rPr>
            </w:pP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2237EF17" w:rsidR="00276838" w:rsidRPr="00AA1DCC" w:rsidRDefault="00EF3EB7" w:rsidP="00E14B21">
            <w:pPr>
              <w:spacing w:before="60" w:after="60"/>
              <w:jc w:val="center"/>
              <w:rPr>
                <w:sz w:val="22"/>
                <w:szCs w:val="22"/>
              </w:rPr>
            </w:pPr>
            <w:r>
              <w:rPr>
                <w:sz w:val="22"/>
                <w:szCs w:val="22"/>
              </w:rPr>
              <w:t>4</w:t>
            </w: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56DBFB14" w:rsidR="00276838" w:rsidRPr="00AA1DCC" w:rsidRDefault="00EF3EB7" w:rsidP="00E14B21">
            <w:pPr>
              <w:spacing w:before="60" w:after="60"/>
              <w:jc w:val="center"/>
              <w:rPr>
                <w:sz w:val="22"/>
                <w:szCs w:val="22"/>
              </w:rPr>
            </w:pPr>
            <w:r>
              <w:rPr>
                <w:sz w:val="22"/>
                <w:szCs w:val="22"/>
              </w:rPr>
              <w:t>2</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503C112C" w:rsidR="00276838" w:rsidRPr="00AA1DCC" w:rsidRDefault="00EF3EB7" w:rsidP="00E14B21">
            <w:pPr>
              <w:spacing w:before="60" w:after="60"/>
              <w:jc w:val="center"/>
              <w:rPr>
                <w:sz w:val="22"/>
                <w:szCs w:val="22"/>
              </w:rPr>
            </w:pPr>
            <w:r>
              <w:rPr>
                <w:sz w:val="22"/>
                <w:szCs w:val="22"/>
              </w:rPr>
              <w:t>4</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D34C45"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23B1469C" w14:textId="7FEB42A7" w:rsidR="00245318" w:rsidRPr="00245318" w:rsidRDefault="00245318" w:rsidP="00470D62">
                  <w:pPr>
                    <w:rPr>
                      <w:i/>
                    </w:rPr>
                  </w:pPr>
                  <w:r w:rsidRPr="00245318">
                    <w:rPr>
                      <w:i/>
                    </w:rPr>
                    <w:t>(Partners being the delivery team – hired in on a freelance basis)</w:t>
                  </w:r>
                </w:p>
                <w:p w14:paraId="24EE42F2" w14:textId="654150A7" w:rsidR="00EF3EB7" w:rsidRDefault="00EF3EB7" w:rsidP="00470D62">
                  <w:r>
                    <w:t xml:space="preserve">Interacting with over 1000 members of the community </w:t>
                  </w:r>
                </w:p>
                <w:p w14:paraId="02FDAB3A" w14:textId="2B6B95D5" w:rsidR="00470D62" w:rsidRDefault="00EF3EB7" w:rsidP="00470D62">
                  <w:r>
                    <w:t>Regular paid work</w:t>
                  </w:r>
                </w:p>
                <w:p w14:paraId="15BFFFA5" w14:textId="01BF22C7" w:rsidR="00EF3EB7" w:rsidRDefault="00EF3EB7" w:rsidP="00470D62">
                  <w:r>
                    <w:t>Working as a cohesive unit for 5-6 months</w:t>
                  </w:r>
                </w:p>
                <w:p w14:paraId="2F1B9593" w14:textId="77777777" w:rsidR="00EF3EB7" w:rsidRDefault="00EF3EB7" w:rsidP="00470D62"/>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D34C45"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242FC71A" w:rsidR="00470D62" w:rsidRDefault="00EF3EB7" w:rsidP="00470D62">
                  <w:pPr>
                    <w:rPr>
                      <w:lang w:val="en-GB"/>
                    </w:rPr>
                  </w:pPr>
                  <w:r>
                    <w:rPr>
                      <w:lang w:val="en-GB"/>
                    </w:rPr>
                    <w:t>Work limited by budget</w:t>
                  </w:r>
                </w:p>
                <w:p w14:paraId="1CA5EADC" w14:textId="77777777" w:rsidR="00EF3EB7" w:rsidRPr="00EF3EB7" w:rsidRDefault="00EF3EB7" w:rsidP="00470D62">
                  <w:pPr>
                    <w:rPr>
                      <w:lang w:val="en-GB"/>
                    </w:rPr>
                  </w:pP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7"/>
      <w:footerReference w:type="default" r:id="rId18"/>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7F9DF" w14:textId="77777777" w:rsidR="00D34C45" w:rsidRDefault="00D34C45" w:rsidP="00C17BA8">
      <w:r>
        <w:separator/>
      </w:r>
    </w:p>
  </w:endnote>
  <w:endnote w:type="continuationSeparator" w:id="0">
    <w:p w14:paraId="676D58AA" w14:textId="77777777" w:rsidR="00D34C45" w:rsidRDefault="00D34C45" w:rsidP="00C17BA8">
      <w:r>
        <w:continuationSeparator/>
      </w:r>
    </w:p>
  </w:endnote>
  <w:endnote w:type="continuationNotice" w:id="1">
    <w:p w14:paraId="40703007" w14:textId="77777777" w:rsidR="00D34C45" w:rsidRDefault="00D34C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A25076" w:rsidRPr="00A25076">
          <w:rPr>
            <w:noProof/>
            <w:sz w:val="20"/>
            <w:szCs w:val="20"/>
          </w:rPr>
          <w:t>7</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38EC5" w14:textId="77777777" w:rsidR="00D34C45" w:rsidRDefault="00D34C45" w:rsidP="00C17BA8">
      <w:r>
        <w:separator/>
      </w:r>
    </w:p>
  </w:footnote>
  <w:footnote w:type="continuationSeparator" w:id="0">
    <w:p w14:paraId="025B4319" w14:textId="77777777" w:rsidR="00D34C45" w:rsidRDefault="00D34C45" w:rsidP="00C17BA8">
      <w:r>
        <w:continuationSeparator/>
      </w:r>
    </w:p>
  </w:footnote>
  <w:footnote w:type="continuationNotice" w:id="1">
    <w:p w14:paraId="18D2BCDE" w14:textId="77777777" w:rsidR="00D34C45" w:rsidRDefault="00D34C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8290E"/>
    <w:rsid w:val="00095246"/>
    <w:rsid w:val="000D6920"/>
    <w:rsid w:val="000E0FC5"/>
    <w:rsid w:val="0011022A"/>
    <w:rsid w:val="00115DA2"/>
    <w:rsid w:val="001379FE"/>
    <w:rsid w:val="001411AB"/>
    <w:rsid w:val="001420DC"/>
    <w:rsid w:val="0014726B"/>
    <w:rsid w:val="00154540"/>
    <w:rsid w:val="00155C4C"/>
    <w:rsid w:val="00163472"/>
    <w:rsid w:val="0016506E"/>
    <w:rsid w:val="00173F60"/>
    <w:rsid w:val="0018506C"/>
    <w:rsid w:val="00186474"/>
    <w:rsid w:val="001A20AD"/>
    <w:rsid w:val="001B174E"/>
    <w:rsid w:val="001B3249"/>
    <w:rsid w:val="001D0B78"/>
    <w:rsid w:val="001E201A"/>
    <w:rsid w:val="001E4818"/>
    <w:rsid w:val="001E7DF4"/>
    <w:rsid w:val="002012C4"/>
    <w:rsid w:val="00230B3C"/>
    <w:rsid w:val="0024023A"/>
    <w:rsid w:val="00245318"/>
    <w:rsid w:val="0025243C"/>
    <w:rsid w:val="0026167C"/>
    <w:rsid w:val="00274D4B"/>
    <w:rsid w:val="00276626"/>
    <w:rsid w:val="00276838"/>
    <w:rsid w:val="002B7B40"/>
    <w:rsid w:val="002C71DC"/>
    <w:rsid w:val="0031584D"/>
    <w:rsid w:val="0034165F"/>
    <w:rsid w:val="00341B91"/>
    <w:rsid w:val="00345719"/>
    <w:rsid w:val="0036257A"/>
    <w:rsid w:val="003700AA"/>
    <w:rsid w:val="00375C57"/>
    <w:rsid w:val="003872CB"/>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76530"/>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71691"/>
    <w:rsid w:val="006B2342"/>
    <w:rsid w:val="006C217B"/>
    <w:rsid w:val="006D6198"/>
    <w:rsid w:val="00724EEC"/>
    <w:rsid w:val="007304E5"/>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54F54"/>
    <w:rsid w:val="00867B00"/>
    <w:rsid w:val="00890C62"/>
    <w:rsid w:val="008C71F3"/>
    <w:rsid w:val="008D48F4"/>
    <w:rsid w:val="008D5793"/>
    <w:rsid w:val="008E11C2"/>
    <w:rsid w:val="008F110C"/>
    <w:rsid w:val="00903824"/>
    <w:rsid w:val="009064BB"/>
    <w:rsid w:val="00923AA6"/>
    <w:rsid w:val="00932D73"/>
    <w:rsid w:val="00933556"/>
    <w:rsid w:val="00961999"/>
    <w:rsid w:val="00964761"/>
    <w:rsid w:val="009664CA"/>
    <w:rsid w:val="00966C8F"/>
    <w:rsid w:val="00972B59"/>
    <w:rsid w:val="0097732E"/>
    <w:rsid w:val="009973E9"/>
    <w:rsid w:val="009B7D65"/>
    <w:rsid w:val="009D0E2A"/>
    <w:rsid w:val="009F08BB"/>
    <w:rsid w:val="00A004B3"/>
    <w:rsid w:val="00A03C36"/>
    <w:rsid w:val="00A13B86"/>
    <w:rsid w:val="00A156B1"/>
    <w:rsid w:val="00A1643C"/>
    <w:rsid w:val="00A25076"/>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BE1C04"/>
    <w:rsid w:val="00BE39FF"/>
    <w:rsid w:val="00C07FB4"/>
    <w:rsid w:val="00C11C5C"/>
    <w:rsid w:val="00C1490E"/>
    <w:rsid w:val="00C17BA8"/>
    <w:rsid w:val="00C33763"/>
    <w:rsid w:val="00C34D8A"/>
    <w:rsid w:val="00C505A4"/>
    <w:rsid w:val="00C56B44"/>
    <w:rsid w:val="00C73C3A"/>
    <w:rsid w:val="00C91E2D"/>
    <w:rsid w:val="00CA0663"/>
    <w:rsid w:val="00D11512"/>
    <w:rsid w:val="00D315B1"/>
    <w:rsid w:val="00D34C45"/>
    <w:rsid w:val="00D4631F"/>
    <w:rsid w:val="00D72305"/>
    <w:rsid w:val="00DC6DA6"/>
    <w:rsid w:val="00DE52CB"/>
    <w:rsid w:val="00DF0E30"/>
    <w:rsid w:val="00DF50AC"/>
    <w:rsid w:val="00E13BA9"/>
    <w:rsid w:val="00E14B21"/>
    <w:rsid w:val="00E258ED"/>
    <w:rsid w:val="00E30F78"/>
    <w:rsid w:val="00E657CF"/>
    <w:rsid w:val="00E842C8"/>
    <w:rsid w:val="00E87E46"/>
    <w:rsid w:val="00EA7229"/>
    <w:rsid w:val="00EC50B8"/>
    <w:rsid w:val="00ED078C"/>
    <w:rsid w:val="00EF3EB7"/>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1.xlsx"/><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mr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2.xls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2AEE86E9-8E0C-4154-B61A-308CE5E8DFB9}"/>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2864153-85E3-45CD-905A-07C875B6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3132</TotalTime>
  <Pages>9</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Robbie</cp:lastModifiedBy>
  <cp:revision>9</cp:revision>
  <dcterms:created xsi:type="dcterms:W3CDTF">2017-01-10T13:05:00Z</dcterms:created>
  <dcterms:modified xsi:type="dcterms:W3CDTF">2017-02-09T09:14:00Z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