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ED" w:rsidRPr="00B849ED" w:rsidRDefault="00B849ED" w:rsidP="00B849ED">
      <w:pPr>
        <w:spacing w:after="0" w:line="240" w:lineRule="auto"/>
        <w:rPr>
          <w:rFonts w:ascii="Arial" w:eastAsia="Times New Roman" w:hAnsi="Arial" w:cs="Arial"/>
          <w:b/>
          <w:lang w:eastAsia="en-GB"/>
        </w:rPr>
      </w:pPr>
      <w:r w:rsidRPr="00B849ED">
        <w:rPr>
          <w:rFonts w:ascii="Times New Roman" w:eastAsia="Times New Roman" w:hAnsi="Times New Roman" w:cs="Times New Roman"/>
          <w:b/>
          <w:color w:val="000000"/>
          <w:sz w:val="24"/>
          <w:szCs w:val="24"/>
          <w:lang w:eastAsia="en-GB"/>
        </w:rPr>
        <w:br/>
      </w:r>
      <w:r w:rsidRPr="00B849ED">
        <w:rPr>
          <w:rFonts w:ascii="Arial" w:eastAsia="Times New Roman" w:hAnsi="Arial" w:cs="Arial"/>
          <w:b/>
          <w:lang w:eastAsia="en-GB"/>
        </w:rPr>
        <w:t xml:space="preserve">Artist Talk </w:t>
      </w:r>
    </w:p>
    <w:p w:rsidR="00B849ED" w:rsidRDefault="00B849ED" w:rsidP="00B849ED">
      <w:pPr>
        <w:spacing w:after="0" w:line="331" w:lineRule="atLeast"/>
        <w:rPr>
          <w:rFonts w:ascii="Arial" w:eastAsia="Times New Roman" w:hAnsi="Arial" w:cs="Arial"/>
          <w:b/>
          <w:bCs/>
          <w:color w:val="000000"/>
          <w:lang w:eastAsia="en-GB"/>
        </w:rPr>
      </w:pPr>
    </w:p>
    <w:p w:rsidR="00B849ED" w:rsidRDefault="00B849ED" w:rsidP="00B849ED">
      <w:pPr>
        <w:spacing w:after="0" w:line="331" w:lineRule="atLeast"/>
        <w:rPr>
          <w:rFonts w:ascii="Arial" w:eastAsia="Times New Roman" w:hAnsi="Arial" w:cs="Arial"/>
          <w:b/>
          <w:bCs/>
          <w:color w:val="000000"/>
          <w:lang w:eastAsia="en-GB"/>
        </w:rPr>
      </w:pPr>
      <w:r w:rsidRPr="00B849ED">
        <w:rPr>
          <w:rFonts w:ascii="Arial" w:eastAsia="Times New Roman" w:hAnsi="Arial" w:cs="Arial"/>
          <w:b/>
          <w:bCs/>
          <w:color w:val="000000"/>
          <w:lang w:eastAsia="en-GB"/>
        </w:rPr>
        <w:t xml:space="preserve">Jason Bruges Presents: Where Do We Go </w:t>
      </w:r>
      <w:proofErr w:type="gramStart"/>
      <w:r w:rsidRPr="00B849ED">
        <w:rPr>
          <w:rFonts w:ascii="Arial" w:eastAsia="Times New Roman" w:hAnsi="Arial" w:cs="Arial"/>
          <w:b/>
          <w:bCs/>
          <w:color w:val="000000"/>
          <w:lang w:eastAsia="en-GB"/>
        </w:rPr>
        <w:t>From</w:t>
      </w:r>
      <w:proofErr w:type="gramEnd"/>
      <w:r w:rsidRPr="00B849ED">
        <w:rPr>
          <w:rFonts w:ascii="Arial" w:eastAsia="Times New Roman" w:hAnsi="Arial" w:cs="Arial"/>
          <w:b/>
          <w:bCs/>
          <w:color w:val="000000"/>
          <w:lang w:eastAsia="en-GB"/>
        </w:rPr>
        <w:t xml:space="preserve"> Here?</w:t>
      </w:r>
    </w:p>
    <w:p w:rsidR="00B849ED" w:rsidRDefault="00B849ED" w:rsidP="00B849ED">
      <w:pPr>
        <w:spacing w:after="0" w:line="331" w:lineRule="atLeast"/>
        <w:rPr>
          <w:rFonts w:ascii="Arial" w:eastAsia="Times New Roman" w:hAnsi="Arial" w:cs="Arial"/>
          <w:b/>
          <w:bCs/>
          <w:color w:val="000000"/>
          <w:lang w:eastAsia="en-GB"/>
        </w:rPr>
      </w:pPr>
    </w:p>
    <w:p w:rsidR="00B849ED" w:rsidRDefault="00B849ED" w:rsidP="00B849ED">
      <w:pPr>
        <w:spacing w:after="0" w:line="331" w:lineRule="atLeast"/>
        <w:rPr>
          <w:rFonts w:ascii="Arial" w:eastAsia="Times New Roman" w:hAnsi="Arial" w:cs="Arial"/>
          <w:b/>
          <w:bCs/>
          <w:color w:val="000000"/>
          <w:lang w:eastAsia="en-GB"/>
        </w:rPr>
      </w:pPr>
      <w:r>
        <w:rPr>
          <w:rFonts w:ascii="Arial" w:eastAsia="Times New Roman" w:hAnsi="Arial" w:cs="Arial"/>
          <w:b/>
          <w:bCs/>
          <w:color w:val="000000"/>
          <w:lang w:eastAsia="en-GB"/>
        </w:rPr>
        <w:t>Middleton Hall, University of Hull</w:t>
      </w:r>
    </w:p>
    <w:p w:rsidR="00B849ED" w:rsidRDefault="00B849ED" w:rsidP="00B849ED">
      <w:pPr>
        <w:spacing w:after="0" w:line="331" w:lineRule="atLeast"/>
        <w:rPr>
          <w:rFonts w:ascii="Arial" w:eastAsia="Times New Roman" w:hAnsi="Arial" w:cs="Arial"/>
          <w:b/>
          <w:bCs/>
          <w:color w:val="000000"/>
          <w:lang w:eastAsia="en-GB"/>
        </w:rPr>
      </w:pPr>
    </w:p>
    <w:p w:rsidR="00B849ED" w:rsidRDefault="00B849ED" w:rsidP="00B849ED">
      <w:pPr>
        <w:spacing w:after="0" w:line="331" w:lineRule="atLeast"/>
        <w:rPr>
          <w:rFonts w:ascii="Arial" w:eastAsia="Times New Roman" w:hAnsi="Arial" w:cs="Arial"/>
          <w:b/>
          <w:bCs/>
          <w:color w:val="000000"/>
          <w:lang w:eastAsia="en-GB"/>
        </w:rPr>
      </w:pPr>
      <w:r>
        <w:rPr>
          <w:rFonts w:ascii="Arial" w:eastAsia="Times New Roman" w:hAnsi="Arial" w:cs="Arial"/>
          <w:b/>
          <w:bCs/>
          <w:color w:val="000000"/>
          <w:lang w:eastAsia="en-GB"/>
        </w:rPr>
        <w:t>Monday 4</w:t>
      </w:r>
      <w:r w:rsidRPr="00B849ED">
        <w:rPr>
          <w:rFonts w:ascii="Arial" w:eastAsia="Times New Roman" w:hAnsi="Arial" w:cs="Arial"/>
          <w:b/>
          <w:bCs/>
          <w:color w:val="000000"/>
          <w:vertAlign w:val="superscript"/>
          <w:lang w:eastAsia="en-GB"/>
        </w:rPr>
        <w:t>th</w:t>
      </w:r>
      <w:r>
        <w:rPr>
          <w:rFonts w:ascii="Arial" w:eastAsia="Times New Roman" w:hAnsi="Arial" w:cs="Arial"/>
          <w:b/>
          <w:bCs/>
          <w:color w:val="000000"/>
          <w:lang w:eastAsia="en-GB"/>
        </w:rPr>
        <w:t xml:space="preserve"> December, 7pm </w:t>
      </w:r>
    </w:p>
    <w:p w:rsidR="00B849ED" w:rsidRDefault="00B849ED" w:rsidP="00B849ED">
      <w:pPr>
        <w:spacing w:after="0" w:line="331" w:lineRule="atLeast"/>
        <w:rPr>
          <w:rFonts w:ascii="Arial" w:eastAsia="Times New Roman" w:hAnsi="Arial" w:cs="Arial"/>
          <w:b/>
          <w:bCs/>
          <w:color w:val="000000"/>
          <w:lang w:eastAsia="en-GB"/>
        </w:rPr>
      </w:pPr>
    </w:p>
    <w:p w:rsidR="00B849ED" w:rsidRDefault="00B849ED" w:rsidP="00B849ED">
      <w:pPr>
        <w:spacing w:after="0" w:line="331" w:lineRule="atLeast"/>
        <w:rPr>
          <w:rFonts w:ascii="Arial" w:eastAsia="Times New Roman" w:hAnsi="Arial" w:cs="Arial"/>
          <w:b/>
          <w:bCs/>
          <w:color w:val="000000"/>
          <w:lang w:eastAsia="en-GB"/>
        </w:rPr>
      </w:pPr>
      <w:r>
        <w:rPr>
          <w:rFonts w:ascii="Arial" w:eastAsia="Times New Roman" w:hAnsi="Arial" w:cs="Arial"/>
          <w:b/>
          <w:bCs/>
          <w:color w:val="000000"/>
          <w:lang w:eastAsia="en-GB"/>
        </w:rPr>
        <w:t xml:space="preserve">Free </w:t>
      </w:r>
    </w:p>
    <w:p w:rsidR="00B849ED" w:rsidRPr="00B849ED" w:rsidRDefault="00B849ED" w:rsidP="00B849ED">
      <w:pPr>
        <w:spacing w:after="0" w:line="331" w:lineRule="atLeast"/>
        <w:rPr>
          <w:rFonts w:ascii="Times New Roman" w:eastAsia="Times New Roman" w:hAnsi="Times New Roman" w:cs="Times New Roman"/>
          <w:color w:val="000000"/>
          <w:sz w:val="24"/>
          <w:szCs w:val="24"/>
          <w:lang w:eastAsia="en-GB"/>
        </w:rPr>
      </w:pPr>
      <w:bookmarkStart w:id="0" w:name="_GoBack"/>
      <w:bookmarkEnd w:id="0"/>
    </w:p>
    <w:p w:rsidR="00B849ED" w:rsidRPr="00B849ED" w:rsidRDefault="00B849ED" w:rsidP="00B849ED">
      <w:pPr>
        <w:spacing w:after="0" w:line="331" w:lineRule="atLeast"/>
        <w:rPr>
          <w:rFonts w:ascii="Times New Roman" w:eastAsia="Times New Roman" w:hAnsi="Times New Roman" w:cs="Times New Roman"/>
          <w:color w:val="000000"/>
          <w:sz w:val="24"/>
          <w:szCs w:val="24"/>
          <w:lang w:eastAsia="en-GB"/>
        </w:rPr>
      </w:pPr>
      <w:r w:rsidRPr="00B849ED">
        <w:rPr>
          <w:rFonts w:ascii="Arial" w:eastAsia="Times New Roman" w:hAnsi="Arial" w:cs="Arial"/>
          <w:color w:val="000000"/>
          <w:lang w:eastAsia="en-GB"/>
        </w:rPr>
        <w:t>Using studio projects as a springboard for conversation, Jason Bruges discusses how art and technology combine to generate spectacle, entertainment and equally stimulate learning and new ideas. He will share his future focused outlook to examine how digital interventions invigorate urban spaces and shape how we behave within them.</w:t>
      </w:r>
    </w:p>
    <w:p w:rsidR="00B849ED" w:rsidRPr="00B849ED" w:rsidRDefault="00B849ED" w:rsidP="00B849ED">
      <w:pPr>
        <w:spacing w:after="0" w:line="240" w:lineRule="auto"/>
        <w:rPr>
          <w:rFonts w:ascii="Times New Roman" w:eastAsia="Times New Roman" w:hAnsi="Times New Roman" w:cs="Times New Roman"/>
          <w:sz w:val="24"/>
          <w:szCs w:val="24"/>
          <w:lang w:eastAsia="en-GB"/>
        </w:rPr>
      </w:pPr>
      <w:r w:rsidRPr="00B849ED">
        <w:rPr>
          <w:rFonts w:ascii="Times New Roman" w:eastAsia="Times New Roman" w:hAnsi="Times New Roman" w:cs="Times New Roman"/>
          <w:color w:val="000000"/>
          <w:sz w:val="24"/>
          <w:szCs w:val="24"/>
          <w:lang w:eastAsia="en-GB"/>
        </w:rPr>
        <w:br/>
      </w:r>
    </w:p>
    <w:p w:rsidR="00B849ED" w:rsidRPr="00B849ED" w:rsidRDefault="00B849ED" w:rsidP="00B849ED">
      <w:pPr>
        <w:spacing w:after="0" w:line="331" w:lineRule="atLeast"/>
        <w:rPr>
          <w:rFonts w:ascii="Times New Roman" w:eastAsia="Times New Roman" w:hAnsi="Times New Roman" w:cs="Times New Roman"/>
          <w:color w:val="000000"/>
          <w:sz w:val="24"/>
          <w:szCs w:val="24"/>
          <w:lang w:eastAsia="en-GB"/>
        </w:rPr>
      </w:pPr>
      <w:r w:rsidRPr="00B849ED">
        <w:rPr>
          <w:rFonts w:ascii="Arial" w:eastAsia="Times New Roman" w:hAnsi="Arial" w:cs="Arial"/>
          <w:color w:val="000000"/>
          <w:lang w:eastAsia="en-GB"/>
        </w:rPr>
        <w:t>He will examine how we can measure the impact of cultural interventions to help us understand their contribution to society and future environments. Looking closely at the context and commissioning of the Studio’s artworks, Bruges will uncover their wider role as cultural catalysts and agents of change.</w:t>
      </w:r>
    </w:p>
    <w:p w:rsidR="003552D5" w:rsidRDefault="00B849ED" w:rsidP="00B849ED">
      <w:r w:rsidRPr="00B849ED">
        <w:rPr>
          <w:rFonts w:ascii="Times New Roman" w:eastAsia="Times New Roman" w:hAnsi="Times New Roman" w:cs="Times New Roman"/>
          <w:color w:val="000000"/>
          <w:sz w:val="24"/>
          <w:szCs w:val="24"/>
          <w:lang w:eastAsia="en-GB"/>
        </w:rPr>
        <w:br/>
      </w:r>
      <w:r w:rsidRPr="00B849ED">
        <w:rPr>
          <w:rFonts w:ascii="Arial" w:eastAsia="Times New Roman" w:hAnsi="Arial" w:cs="Arial"/>
          <w:color w:val="000000"/>
          <w:lang w:eastAsia="en-GB"/>
        </w:rPr>
        <w:t xml:space="preserve">Jason Bruges Studio works at the crossroads of large scale art installations, technology, architecture and interactive design, and has been commissioned to create a monumental installation for Hull UK City of Culture. </w:t>
      </w:r>
      <w:r w:rsidRPr="00B849ED">
        <w:rPr>
          <w:rFonts w:ascii="Arial" w:eastAsia="Times New Roman" w:hAnsi="Arial" w:cs="Arial"/>
          <w:i/>
          <w:iCs/>
          <w:color w:val="000000"/>
          <w:lang w:eastAsia="en-GB"/>
        </w:rPr>
        <w:t xml:space="preserve">Where Do We Go </w:t>
      </w:r>
      <w:proofErr w:type="gramStart"/>
      <w:r w:rsidRPr="00B849ED">
        <w:rPr>
          <w:rFonts w:ascii="Arial" w:eastAsia="Times New Roman" w:hAnsi="Arial" w:cs="Arial"/>
          <w:i/>
          <w:iCs/>
          <w:color w:val="000000"/>
          <w:lang w:eastAsia="en-GB"/>
        </w:rPr>
        <w:t>From</w:t>
      </w:r>
      <w:proofErr w:type="gramEnd"/>
      <w:r w:rsidRPr="00B849ED">
        <w:rPr>
          <w:rFonts w:ascii="Arial" w:eastAsia="Times New Roman" w:hAnsi="Arial" w:cs="Arial"/>
          <w:i/>
          <w:iCs/>
          <w:color w:val="000000"/>
          <w:lang w:eastAsia="en-GB"/>
        </w:rPr>
        <w:t xml:space="preserve"> Here?</w:t>
      </w:r>
      <w:r w:rsidRPr="00B849ED">
        <w:rPr>
          <w:rFonts w:ascii="Arial" w:eastAsia="Times New Roman" w:hAnsi="Arial" w:cs="Arial"/>
          <w:color w:val="000000"/>
          <w:lang w:eastAsia="en-GB"/>
        </w:rPr>
        <w:t xml:space="preserve"> is a site-specific installation, which sees over 20 large re-purposed industrial robots, each fitted with light sources, mirrors, prisms and directional speakers in to perform a choreographed interplay of light and shadow, accompanied by specially commissioned soundscapes.</w:t>
      </w:r>
    </w:p>
    <w:sectPr w:rsidR="00355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ED"/>
    <w:rsid w:val="003552D5"/>
    <w:rsid w:val="00B849ED"/>
    <w:rsid w:val="00BC5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3EC8"/>
  <w15:chartTrackingRefBased/>
  <w15:docId w15:val="{FFEB8FCC-426D-4CED-A76E-D729AA1F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9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D5DA731-3D3B-4A46-BEC6-F1BDD9C7E4B6}"/>
</file>

<file path=customXml/itemProps2.xml><?xml version="1.0" encoding="utf-8"?>
<ds:datastoreItem xmlns:ds="http://schemas.openxmlformats.org/officeDocument/2006/customXml" ds:itemID="{41BE84DA-5F50-48CF-8D5C-7BFAFACBB87A}"/>
</file>

<file path=customXml/itemProps3.xml><?xml version="1.0" encoding="utf-8"?>
<ds:datastoreItem xmlns:ds="http://schemas.openxmlformats.org/officeDocument/2006/customXml" ds:itemID="{A5B7E5BD-8EBA-432B-8456-2BFFA100E894}"/>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Hunt</dc:creator>
  <cp:keywords/>
  <dc:description/>
  <cp:lastModifiedBy>Sam Hunt</cp:lastModifiedBy>
  <cp:revision>1</cp:revision>
  <dcterms:created xsi:type="dcterms:W3CDTF">2017-11-24T13:20:00Z</dcterms:created>
  <dcterms:modified xsi:type="dcterms:W3CDTF">2017-11-24T13:23:00Z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